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41" w:rsidRDefault="00496C7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РФ</w:t>
      </w:r>
    </w:p>
    <w:p w:rsidR="00B40541" w:rsidRDefault="00B40541">
      <w:pPr>
        <w:ind w:firstLine="567"/>
        <w:jc w:val="center"/>
        <w:rPr>
          <w:sz w:val="24"/>
          <w:szCs w:val="24"/>
        </w:rPr>
      </w:pPr>
    </w:p>
    <w:p w:rsidR="00B40541" w:rsidRDefault="00496C7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ГОСУДАРСТВЕННАЯ АКАДЕМИЯ ПРИБОРОСТРОЕНИЯ И ИНФОРМАТИКИ</w:t>
      </w:r>
    </w:p>
    <w:p w:rsidR="00B40541" w:rsidRDefault="00B40541">
      <w:pPr>
        <w:ind w:firstLine="567"/>
        <w:jc w:val="center"/>
        <w:rPr>
          <w:sz w:val="24"/>
          <w:szCs w:val="24"/>
        </w:rPr>
      </w:pPr>
    </w:p>
    <w:p w:rsidR="00B40541" w:rsidRDefault="00496C7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 К КУРСОВОМУ ПРОЕКТУ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проекта: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pStyle w:val="a8"/>
      </w:pPr>
      <w:r>
        <w:t>Устройство для автоматической навивки пружин на токарно-револьверном автомате мод. 1Б124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 Кудряшов Д.В.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Факультет Балашихинский</w:t>
      </w:r>
    </w:p>
    <w:p w:rsidR="00B40541" w:rsidRDefault="00496C7F">
      <w:pPr>
        <w:pStyle w:val="1"/>
      </w:pPr>
      <w:r>
        <w:t>Группа БФ-2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Консультант Гапонкин В.А.</w:t>
      </w:r>
    </w:p>
    <w:p w:rsidR="00B40541" w:rsidRDefault="00B40541">
      <w:pPr>
        <w:ind w:firstLine="567"/>
        <w:jc w:val="both"/>
        <w:rPr>
          <w:b/>
          <w:bCs/>
          <w:sz w:val="24"/>
          <w:szCs w:val="24"/>
        </w:rPr>
      </w:pP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1998 г.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Обзор специальных устройств для универсальных станков токарной группы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Станки токарной группы составляют большую часть общего выпуска станков. В основном, хотя продолжают развиваться и универсальные токарно-винторезные станки, преобладают тенденции развития специальных станков и автоматов, отвечающих задачам получения наибольшей производительности при максимальной автоматизации процесса. Тем не менее иногда возникает необходимость расширения технологических возможностей такого оборудования.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обработки заготовок точением и сверлением на токарных станках можно нарезать внутреннюю и наружную резьбу, протачивать конические поверхности, прорезать шлицы и даже фрезеровать. Для выполнения этих операций необходимы соответствующая наладка и специальные приспособления. Существуют также устройства к токарным станкам для изготовления пружин.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Известно устройство к токарным станкам для навивки пружин с переменным шагом, содержащее приводной шпиндель, привод подачи, имеющий гитару с регулируемой вращающейся кулисой, состоящей из двух эксцентричных, связанных посредством кулисного камня и передвижных одна относительно другой шестерен, кинематически связанных с приводом шпинделя и шестерней привода подачи </w:t>
      </w:r>
      <w:r>
        <w:rPr>
          <w:sz w:val="24"/>
          <w:szCs w:val="24"/>
          <w:lang w:val="en-US"/>
        </w:rPr>
        <w:t>[1]</w:t>
      </w:r>
      <w:r>
        <w:rPr>
          <w:sz w:val="24"/>
          <w:szCs w:val="24"/>
        </w:rPr>
        <w:t>. Однако технологические возможности такого устройства ограничены.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широкий ассортимент пружин позволяет изготавливать устройство к токарно-винторезному станку, содержащем размещенную в патроне станка навивочную оправку, смонтированную на суппорте станка каретку, имеющую механизм подачи проволоки, средство для управления перемещением каретки и регулировочные упоры, установленные на станине с возможностью взаимодействия с переключателем </w:t>
      </w:r>
      <w:r>
        <w:rPr>
          <w:sz w:val="24"/>
          <w:szCs w:val="24"/>
          <w:lang w:val="en-US"/>
        </w:rPr>
        <w:t>[2]</w:t>
      </w:r>
      <w:r>
        <w:rPr>
          <w:sz w:val="24"/>
          <w:szCs w:val="24"/>
        </w:rPr>
        <w:t>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закрепления проволоки в пазу на конце оправки включают привод станка, который вращает оправку и обеспечивает поступательное движение суппорта с подачей (устанавливается сменными шестернями гитары станка), равной шагу навиваемой пружины. После навивки заданного количества витков пружины микропереключатель взаимодействует с регулировочным упором, каретка перемещается и происходит образование витков с большим шагом и т.д. По окончании навивки по всей длине оправки станок автоматически выключается и оправку снимают со станка.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некоторых устройствах при навивании пружин из проволоки большого диаметра ее нагревают электрическим током для придания большей пластичности.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достоинствам описанных конструкций можно отнести их относительную простоту, качество изготавливаемых пружин, легкую настройку длины и шага навиваемой пружины; существенный недостаток - низкая механизация технологического процесса (что определяется используемым оборудованием в том числе): ручная установка и съем оправки, закрепление проволоки и возврат каретки в исходное положение, отрезание и снятие навитых пружин с оправки вручную. Большое количество ручных операций существенно снижает производительность.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Токарные автоматы и полуавтоматы относятся к высокопроизводительным станкам, которые широко применяются в крупносерийном и массовом производстве. Эти станки следует рассматривать как станки с программным управлением на механической основе. Главным органом управления таких станков является распределительный вал, на котором расположены кулачки, управляющие отдельными механизмами станка, обеспечивающие надежную синхронизацию всех движений цикла работы станка. В данном случае кулачки (копиры) являются носителями программы работы автомата или полуавтомата, поэтому такие станки часто называют кулачковыми автоматами.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Токарно-револьверные автоматы в отличие от токарных и токарно-револьверных станков имеют автоматизированный цикл работы, т.е. ходы и вспомогательные движения автоматизированы и частично могут быть совмещены, следовательно, такие автоматы с устройствами для навивки пружин подобными описанным, которые используют вышеперечисленные преимущества токарных автоматов, имеют более высокую производительность.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Техническое задание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устройство для навивки пружин на токарно-револьверном автомате мод. 1Б124.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должно работать в замкнутом автоматическом цикле. Необходимо выбрать оптимальную скорость вращения шпинделя, отключить неиспользуемые узлы и кинематические цепи, рассчитать кулачки суппортов.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Пружина (рис. 1.1):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>35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мм, </w:t>
      </w:r>
      <w:r>
        <w:rPr>
          <w:sz w:val="24"/>
          <w:szCs w:val="24"/>
          <w:lang w:val="en-US"/>
        </w:rPr>
        <w:sym w:font="Symbol" w:char="F0C6"/>
      </w:r>
      <w:r>
        <w:rPr>
          <w:sz w:val="24"/>
          <w:szCs w:val="24"/>
        </w:rPr>
        <w:t>=15 мм,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количество витков - 14, шаг - 0 мм.</w:t>
      </w:r>
    </w:p>
    <w:p w:rsidR="00B40541" w:rsidRDefault="00145B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177.75pt">
            <v:imagedata r:id="rId5" o:title=""/>
          </v:shape>
        </w:pic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Рис. 1.1.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Назначение и технические характеристики 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Токарно-револьверный автомат мод. 1Б124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Одношпиндельный токарно-револьверный станок модели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noProof/>
          <w:sz w:val="24"/>
          <w:szCs w:val="24"/>
        </w:rPr>
        <w:t xml:space="preserve">Á124 </w:t>
      </w:r>
      <w:r>
        <w:rPr>
          <w:sz w:val="24"/>
          <w:szCs w:val="24"/>
        </w:rPr>
        <w:t>-высокопроизводительный автомат. Применяется он для массового производства деталей из круглого, квадратного или калиброванного прутка.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Автомат имеет револьверную головку с шестью гнездами. Это позволяет обрабатывать деталь одновременно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различными инструментами. Все рабочие процессы автоматизированы, кроме загрузки прутком.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Диаметр отверстия шпинделя, мм 24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торца шпинделя до револьверной головки, мм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наибольшее 64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наименьшее 180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Общая подача прутка, мм 90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Общая длина протачивания, мм 80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Ход суппорта, мм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револьверного 80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поперечного переднего, заднего, вертикального 40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Число ступеней оборотов шпинделя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правый ход 13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левый ход 13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Частота вращения шпинделя, об/мин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влево 200-3150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вправо 80-1250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Мощность электродвигателей, кВт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главного вала 4,5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вспомогательного 1,0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насоса охлаждения 0,12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Частота вращения электродвигателей, об/мин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главного вала 1440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вспомогательного 1440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насоса охлаждения 2800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Габаритные размеры, мм 1870х790х1500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Масса, кг 1750</w:t>
      </w:r>
    </w:p>
    <w:p w:rsidR="00B40541" w:rsidRDefault="00496C7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Общая компоновка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Основание станка-автомата представляет собой чугунную отливку коробчатой формы</w: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Внутри </w:t>
      </w:r>
      <w:bookmarkStart w:id="0" w:name="OCRUncertain004"/>
      <w:r>
        <w:rPr>
          <w:sz w:val="24"/>
          <w:szCs w:val="24"/>
        </w:rPr>
        <w:t>основания</w:t>
      </w:r>
      <w:bookmarkEnd w:id="0"/>
      <w:r>
        <w:rPr>
          <w:sz w:val="24"/>
          <w:szCs w:val="24"/>
        </w:rPr>
        <w:t xml:space="preserve"> помещены коробка скоростей с эл</w:t>
      </w:r>
      <w:bookmarkStart w:id="1" w:name="OCRUncertain006"/>
      <w:r>
        <w:rPr>
          <w:sz w:val="24"/>
          <w:szCs w:val="24"/>
        </w:rPr>
        <w:t>е</w:t>
      </w:r>
      <w:bookmarkEnd w:id="1"/>
      <w:r>
        <w:rPr>
          <w:sz w:val="24"/>
          <w:szCs w:val="24"/>
        </w:rPr>
        <w:t>ктродвигателе</w:t>
      </w:r>
      <w:bookmarkStart w:id="2" w:name="OCRUncertain007"/>
      <w:r>
        <w:rPr>
          <w:sz w:val="24"/>
          <w:szCs w:val="24"/>
        </w:rPr>
        <w:t>м</w:t>
      </w:r>
      <w:bookmarkEnd w:id="2"/>
      <w:r>
        <w:rPr>
          <w:sz w:val="24"/>
          <w:szCs w:val="24"/>
        </w:rPr>
        <w:t xml:space="preserve"> для пр</w:t>
      </w:r>
      <w:bookmarkStart w:id="3" w:name="OCRUncertain008"/>
      <w:r>
        <w:rPr>
          <w:sz w:val="24"/>
          <w:szCs w:val="24"/>
        </w:rPr>
        <w:t>и</w:t>
      </w:r>
      <w:bookmarkEnd w:id="3"/>
      <w:r>
        <w:rPr>
          <w:sz w:val="24"/>
          <w:szCs w:val="24"/>
        </w:rPr>
        <w:t xml:space="preserve">вода шпинделя, резервуар </w:t>
      </w:r>
      <w:bookmarkStart w:id="4" w:name="OCRUncertain009"/>
      <w:r>
        <w:rPr>
          <w:sz w:val="24"/>
          <w:szCs w:val="24"/>
        </w:rPr>
        <w:t>охлаждающей</w:t>
      </w:r>
      <w:bookmarkEnd w:id="4"/>
      <w:r>
        <w:rPr>
          <w:sz w:val="24"/>
          <w:szCs w:val="24"/>
        </w:rPr>
        <w:t xml:space="preserve"> жидкости и шкаф электрооборудования.</w:t>
      </w:r>
      <w:bookmarkStart w:id="5" w:name="OCRUncertain011"/>
      <w:r>
        <w:rPr>
          <w:sz w:val="24"/>
          <w:szCs w:val="24"/>
        </w:rPr>
        <w:t xml:space="preserve"> Сверху</w:t>
      </w:r>
      <w:bookmarkEnd w:id="5"/>
      <w:r>
        <w:rPr>
          <w:sz w:val="24"/>
          <w:szCs w:val="24"/>
        </w:rPr>
        <w:t xml:space="preserve"> основания крепитс</w:t>
      </w:r>
      <w:bookmarkStart w:id="6" w:name="OCRUncertain012"/>
      <w:r>
        <w:rPr>
          <w:sz w:val="24"/>
          <w:szCs w:val="24"/>
        </w:rPr>
        <w:t>я</w:t>
      </w:r>
      <w:bookmarkEnd w:id="6"/>
      <w:r>
        <w:rPr>
          <w:sz w:val="24"/>
          <w:szCs w:val="24"/>
        </w:rPr>
        <w:t xml:space="preserve"> </w:t>
      </w:r>
      <w:bookmarkStart w:id="7" w:name="OCRUncertain013"/>
      <w:r>
        <w:rPr>
          <w:sz w:val="24"/>
          <w:szCs w:val="24"/>
        </w:rPr>
        <w:t>станин</w:t>
      </w:r>
      <w:bookmarkEnd w:id="7"/>
      <w:r>
        <w:rPr>
          <w:sz w:val="24"/>
          <w:szCs w:val="24"/>
        </w:rPr>
        <w:t>а</w: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На станине располагаются шпинд</w:t>
      </w:r>
      <w:bookmarkStart w:id="8" w:name="OCRUncertain017"/>
      <w:r>
        <w:rPr>
          <w:sz w:val="24"/>
          <w:szCs w:val="24"/>
        </w:rPr>
        <w:t>е</w:t>
      </w:r>
      <w:bookmarkEnd w:id="8"/>
      <w:r>
        <w:rPr>
          <w:sz w:val="24"/>
          <w:szCs w:val="24"/>
        </w:rPr>
        <w:t xml:space="preserve">льная бабка с вертикальным </w:t>
      </w:r>
      <w:bookmarkStart w:id="9" w:name="OCRUncertain018"/>
      <w:r>
        <w:rPr>
          <w:sz w:val="24"/>
          <w:szCs w:val="24"/>
        </w:rPr>
        <w:t>суп</w:t>
      </w:r>
      <w:bookmarkEnd w:id="9"/>
      <w:r>
        <w:rPr>
          <w:sz w:val="24"/>
          <w:szCs w:val="24"/>
        </w:rPr>
        <w:t>портом, револьверны</w:t>
      </w:r>
      <w:bookmarkStart w:id="10" w:name="OCRUncertain019"/>
      <w:r>
        <w:rPr>
          <w:sz w:val="24"/>
          <w:szCs w:val="24"/>
        </w:rPr>
        <w:t>й</w:t>
      </w:r>
      <w:bookmarkEnd w:id="10"/>
      <w:r>
        <w:rPr>
          <w:sz w:val="24"/>
          <w:szCs w:val="24"/>
        </w:rPr>
        <w:t xml:space="preserve"> </w:t>
      </w:r>
      <w:bookmarkStart w:id="11" w:name="OCRUncertain022"/>
      <w:r>
        <w:rPr>
          <w:sz w:val="24"/>
          <w:szCs w:val="24"/>
        </w:rPr>
        <w:t>и</w:t>
      </w:r>
      <w:bookmarkEnd w:id="11"/>
      <w:r>
        <w:rPr>
          <w:sz w:val="24"/>
          <w:szCs w:val="24"/>
        </w:rPr>
        <w:t xml:space="preserve"> поперечные суппорты, механизм выключения и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переключатель скоростей. Пульт управле</w:t>
      </w:r>
      <w:bookmarkStart w:id="12" w:name="OCRUncertain025"/>
      <w:r>
        <w:rPr>
          <w:sz w:val="24"/>
          <w:szCs w:val="24"/>
        </w:rPr>
        <w:t>ни</w:t>
      </w:r>
      <w:bookmarkEnd w:id="12"/>
      <w:r>
        <w:rPr>
          <w:sz w:val="24"/>
          <w:szCs w:val="24"/>
        </w:rPr>
        <w:t>я и переключе</w:t>
      </w:r>
      <w:bookmarkStart w:id="13" w:name="OCRUncertain026"/>
      <w:r>
        <w:rPr>
          <w:sz w:val="24"/>
          <w:szCs w:val="24"/>
        </w:rPr>
        <w:t>н</w:t>
      </w:r>
      <w:bookmarkEnd w:id="13"/>
      <w:r>
        <w:rPr>
          <w:sz w:val="24"/>
          <w:szCs w:val="24"/>
        </w:rPr>
        <w:t>ия скоростей расположен на передней стороне основан</w:t>
      </w:r>
      <w:bookmarkStart w:id="14" w:name="OCRUncertain028"/>
      <w:r>
        <w:rPr>
          <w:sz w:val="24"/>
          <w:szCs w:val="24"/>
        </w:rPr>
        <w:t>и</w:t>
      </w:r>
      <w:bookmarkEnd w:id="14"/>
      <w:r>
        <w:rPr>
          <w:sz w:val="24"/>
          <w:szCs w:val="24"/>
        </w:rPr>
        <w:t xml:space="preserve">я. В левой части корпуса, в нише, закреплена коробка скоростей с </w:t>
      </w:r>
      <w:bookmarkStart w:id="15" w:name="OCRUncertain045"/>
      <w:r>
        <w:rPr>
          <w:sz w:val="24"/>
          <w:szCs w:val="24"/>
        </w:rPr>
        <w:t>электродвигателем</w:t>
      </w:r>
      <w:bookmarkEnd w:id="15"/>
      <w:r>
        <w:rPr>
          <w:sz w:val="24"/>
          <w:szCs w:val="24"/>
        </w:rPr>
        <w:t xml:space="preserve">. Натяжение ремней привода шпинделя </w:t>
      </w:r>
      <w:bookmarkStart w:id="16" w:name="OCRUncertain046"/>
      <w:r>
        <w:rPr>
          <w:sz w:val="24"/>
          <w:szCs w:val="24"/>
        </w:rPr>
        <w:t>осуществляется к</w:t>
      </w:r>
      <w:bookmarkEnd w:id="16"/>
      <w:r>
        <w:rPr>
          <w:sz w:val="24"/>
          <w:szCs w:val="24"/>
        </w:rPr>
        <w:t>ро</w:t>
      </w:r>
      <w:bookmarkStart w:id="17" w:name="OCRUncertain047"/>
      <w:r>
        <w:rPr>
          <w:sz w:val="24"/>
          <w:szCs w:val="24"/>
        </w:rPr>
        <w:t>нш</w:t>
      </w:r>
      <w:bookmarkEnd w:id="17"/>
      <w:r>
        <w:rPr>
          <w:sz w:val="24"/>
          <w:szCs w:val="24"/>
        </w:rPr>
        <w:t>те</w:t>
      </w:r>
      <w:bookmarkStart w:id="18" w:name="OCRUncertain048"/>
      <w:r>
        <w:rPr>
          <w:sz w:val="24"/>
          <w:szCs w:val="24"/>
        </w:rPr>
        <w:t>йн</w:t>
      </w:r>
      <w:bookmarkEnd w:id="18"/>
      <w:r>
        <w:rPr>
          <w:sz w:val="24"/>
          <w:szCs w:val="24"/>
        </w:rPr>
        <w:t>о</w:t>
      </w:r>
      <w:bookmarkStart w:id="19" w:name="OCRUncertain049"/>
      <w:r>
        <w:rPr>
          <w:sz w:val="24"/>
          <w:szCs w:val="24"/>
        </w:rPr>
        <w:t>м</w:t>
      </w:r>
      <w:bookmarkEnd w:id="19"/>
      <w:r>
        <w:rPr>
          <w:sz w:val="24"/>
          <w:szCs w:val="24"/>
        </w:rPr>
        <w:t xml:space="preserve"> с рол</w:t>
      </w:r>
      <w:bookmarkStart w:id="20" w:name="OCRUncertain050"/>
      <w:r>
        <w:rPr>
          <w:sz w:val="24"/>
          <w:szCs w:val="24"/>
        </w:rPr>
        <w:t>и</w:t>
      </w:r>
      <w:bookmarkEnd w:id="20"/>
      <w:r>
        <w:rPr>
          <w:sz w:val="24"/>
          <w:szCs w:val="24"/>
        </w:rPr>
        <w:t xml:space="preserve">ком. Привод </w:t>
      </w:r>
      <w:bookmarkStart w:id="21" w:name="OCRUncertain061"/>
      <w:r>
        <w:rPr>
          <w:sz w:val="24"/>
          <w:szCs w:val="24"/>
        </w:rPr>
        <w:t>шпиндельно</w:t>
      </w:r>
      <w:bookmarkEnd w:id="21"/>
      <w:r>
        <w:rPr>
          <w:sz w:val="24"/>
          <w:szCs w:val="24"/>
        </w:rPr>
        <w:t>й бабки, натяжное устройство и</w:t>
      </w:r>
      <w:bookmarkStart w:id="22" w:name="OCRUncertain063"/>
      <w:r>
        <w:rPr>
          <w:sz w:val="24"/>
          <w:szCs w:val="24"/>
        </w:rPr>
        <w:t xml:space="preserve"> двигател</w:t>
      </w:r>
      <w:bookmarkEnd w:id="22"/>
      <w:r>
        <w:rPr>
          <w:sz w:val="24"/>
          <w:szCs w:val="24"/>
        </w:rPr>
        <w:t xml:space="preserve">ь коробки </w:t>
      </w:r>
      <w:bookmarkStart w:id="23" w:name="OCRUncertain064"/>
      <w:r>
        <w:rPr>
          <w:sz w:val="24"/>
          <w:szCs w:val="24"/>
        </w:rPr>
        <w:t>скоросте</w:t>
      </w:r>
      <w:bookmarkEnd w:id="23"/>
      <w:r>
        <w:rPr>
          <w:sz w:val="24"/>
          <w:szCs w:val="24"/>
        </w:rPr>
        <w:t xml:space="preserve">й накрыты общим </w:t>
      </w:r>
      <w:bookmarkStart w:id="24" w:name="OCRUncertain065"/>
      <w:r>
        <w:rPr>
          <w:sz w:val="24"/>
          <w:szCs w:val="24"/>
        </w:rPr>
        <w:t>металлическим кожухом</w:t>
      </w:r>
      <w:bookmarkStart w:id="25" w:name="OCRUncertain066"/>
      <w:bookmarkEnd w:id="24"/>
      <w:r>
        <w:rPr>
          <w:sz w:val="24"/>
          <w:szCs w:val="24"/>
        </w:rPr>
        <w:t>.</w:t>
      </w:r>
      <w:bookmarkEnd w:id="25"/>
      <w:r>
        <w:rPr>
          <w:sz w:val="24"/>
          <w:szCs w:val="24"/>
        </w:rPr>
        <w:t xml:space="preserve"> 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 Кинематическая схема автомата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Кинематическая схема </w:t>
      </w:r>
      <w:bookmarkStart w:id="26" w:name="OCRUncertain020"/>
      <w:r>
        <w:rPr>
          <w:sz w:val="24"/>
          <w:szCs w:val="24"/>
        </w:rPr>
        <w:t>автомата</w:t>
      </w:r>
      <w:bookmarkEnd w:id="26"/>
      <w:r>
        <w:rPr>
          <w:sz w:val="24"/>
          <w:szCs w:val="24"/>
        </w:rPr>
        <w:t xml:space="preserve"> показана на листе 3. Шпиндель </w:t>
      </w:r>
      <w:r>
        <w:rPr>
          <w:sz w:val="24"/>
          <w:szCs w:val="24"/>
          <w:lang w:val="en-US"/>
        </w:rPr>
        <w:t xml:space="preserve">V </w:t>
      </w:r>
      <w:r>
        <w:rPr>
          <w:sz w:val="24"/>
          <w:szCs w:val="24"/>
        </w:rPr>
        <w:t>получает вращение от электродвигателя М1 (</w:t>
      </w:r>
      <w:r>
        <w:rPr>
          <w:sz w:val="24"/>
          <w:szCs w:val="24"/>
          <w:lang w:val="en-US"/>
        </w:rPr>
        <w:t>N=4,5</w:t>
      </w:r>
      <w:r>
        <w:rPr>
          <w:sz w:val="24"/>
          <w:szCs w:val="24"/>
        </w:rPr>
        <w:t xml:space="preserve"> кВт,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</w:rPr>
        <w:t xml:space="preserve">=1440 об/мин) через коробку скоростей и клиноременную передачу со шкивами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=212 </w:t>
      </w:r>
      <w:r>
        <w:rPr>
          <w:sz w:val="24"/>
          <w:szCs w:val="24"/>
        </w:rPr>
        <w:t>мм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=170</w:t>
      </w:r>
      <w:r>
        <w:rPr>
          <w:sz w:val="24"/>
          <w:szCs w:val="24"/>
        </w:rPr>
        <w:t xml:space="preserve"> мм. Коробка скоростей дает возможность получать три частоты левого и три частоты правого движения шпинделя. Необходимая частота вращения шпинделя задается переключателями пульта управления, а также сменными зубчатыми колесами </w:t>
      </w:r>
      <w:r>
        <w:rPr>
          <w:sz w:val="24"/>
          <w:szCs w:val="24"/>
          <w:lang w:val="en-US"/>
        </w:rPr>
        <w:t>a/b</w:t>
      </w:r>
      <w:r>
        <w:rPr>
          <w:sz w:val="24"/>
          <w:szCs w:val="24"/>
        </w:rPr>
        <w:t xml:space="preserve"> коробки скоростей.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Вспомогательный вал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получает вращение от электродвигателя М2 (</w:t>
      </w:r>
      <w:r>
        <w:rPr>
          <w:sz w:val="24"/>
          <w:szCs w:val="24"/>
          <w:lang w:val="en-US"/>
        </w:rPr>
        <w:t>N=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0 кВт,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</w:rPr>
        <w:t xml:space="preserve">=1440 об/мин) через редуктор с червячной парой 2/24, вал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и муфту 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которая может быть включена рукояткой 1. Вал имеет постоянную частоту вращения 120 об/мин, от него приводятся в действие все механизмы холостых ходов. На вспомогательном валу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установлена однооборотная муфта 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. При ее включении влево через зубчатые колеса 36/72 вращение получает вал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с барабанными кулачками 2 и 3 подачи и зажима прутка. При включении муфты М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вправо производится поворот револьверной головки автомата через зубчатые колеса, диск 6 и мальтийский крест 5. От вспомогательного вала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вращение передается на распределительный вал Х</w:t>
      </w:r>
      <w:r>
        <w:rPr>
          <w:sz w:val="24"/>
          <w:szCs w:val="24"/>
          <w:lang w:val="en-US"/>
        </w:rPr>
        <w:t xml:space="preserve">III </w:t>
      </w:r>
      <w:r>
        <w:rPr>
          <w:sz w:val="24"/>
          <w:szCs w:val="24"/>
        </w:rPr>
        <w:t xml:space="preserve">через зубчатые колеса 29/79, гитару сменных зубчатых колес </w:t>
      </w:r>
      <w:r>
        <w:rPr>
          <w:sz w:val="24"/>
          <w:szCs w:val="24"/>
          <w:lang w:val="en-US"/>
        </w:rPr>
        <w:t xml:space="preserve">c/d e/f, </w:t>
      </w:r>
      <w:r>
        <w:rPr>
          <w:sz w:val="24"/>
          <w:szCs w:val="24"/>
        </w:rPr>
        <w:t>вал Х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, червячную пару 1/40 и далее на распределительный вал Х</w:t>
      </w:r>
      <w:r>
        <w:rPr>
          <w:sz w:val="24"/>
          <w:szCs w:val="24"/>
          <w:lang w:val="en-US"/>
        </w:rPr>
        <w:t xml:space="preserve">IV </w:t>
      </w:r>
      <w:r>
        <w:rPr>
          <w:sz w:val="24"/>
          <w:szCs w:val="24"/>
        </w:rPr>
        <w:t>через конические зубчатые колеса 44/44. На поперечном распределительном валу Х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расположен дисковый кулачек 8, передающий движение револьверному суппорту через реечную передачу 7 и барабан 17 с кулачками переключения частоты вращения шпинделя. На распределительном валу установлены кулачки 12-14 подачи поперечных суппортов 9-11 и барабаны 15 и 16 с кулачками переключения однооборотной муфты М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. Маховиком 4 при наладке вращают вспомогательный вал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, при этом муфта 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должна быть отключена.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для навивки пружин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Устройство для навивки пружин на токарном автомате мод. 1Б124 позволяет в автоматическом цикле осуществлять навивку и отрезку пружин заданного диаметра, длины, шага.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numPr>
          <w:ilvl w:val="0"/>
          <w:numId w:val="36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Диаметр навиваемой проволоки, мм 2,5</w:t>
      </w:r>
    </w:p>
    <w:p w:rsidR="00B40541" w:rsidRDefault="00496C7F">
      <w:pPr>
        <w:numPr>
          <w:ilvl w:val="0"/>
          <w:numId w:val="36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Диаметр пружины, мм 15</w:t>
      </w:r>
    </w:p>
    <w:p w:rsidR="00B40541" w:rsidRDefault="00496C7F">
      <w:pPr>
        <w:numPr>
          <w:ilvl w:val="0"/>
          <w:numId w:val="36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Длина пружины, мм 35</w:t>
      </w:r>
    </w:p>
    <w:p w:rsidR="00B40541" w:rsidRDefault="00496C7F">
      <w:pPr>
        <w:numPr>
          <w:ilvl w:val="0"/>
          <w:numId w:val="36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витков 14 </w:t>
      </w:r>
    </w:p>
    <w:p w:rsidR="00B40541" w:rsidRDefault="00496C7F">
      <w:pPr>
        <w:numPr>
          <w:ilvl w:val="0"/>
          <w:numId w:val="36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Шаг, мм 0 </w:t>
      </w:r>
    </w:p>
    <w:p w:rsidR="00B40541" w:rsidRDefault="00496C7F">
      <w:pPr>
        <w:numPr>
          <w:ilvl w:val="0"/>
          <w:numId w:val="36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Производительность, шт/мин 2,33 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Описание конструкции и работы устройства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Схема рабочего пространства станка 1Б124 с устройством для навивки пружин представлена на листе 1. Устройство для навивки пружин состоит из закрепленной в патроне 2 оправки 1, имеющую крючок для захвата проволоки, ножа отрезного устройства 4 и скобы снятия навитой пружины с оправки 5, закрепленных на револьверной головке 3, механизма подачи и правки проволоки 7, ответной части отрезного устройства 8, устройства отключения станка 9 после окончания проволоки в бухте, размещенных на переднем поперечном суппорте 6. Бухта с проволокой 10 расположена перед станком на высоте механизма правки проволоки 7.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Навивочная оправка изображена на листе 2. Она состоит из трубки 1 с ограничительным пазом 4 и заглушкой 3, которая зажимается непосредственно в патроне станка, и самой навивочной оправки 2, часть которой расположена внутри трубки 1 и может перемещаться, сдерживаемая пружиной. Завернутый в оправку штифт 5 ограничивает ее продольное перемещение (в пределах ограничительного паза 4) и не допускает поворот вокруг оси. На оправке 2 расположен крючок 6 для захвата проволоки. 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Устройство работает следующим образом. Для навивания пружин (см. лист 1) оправка 1 установлена в патроне станка 2. Револьверный суппорт с револьверной головкой 3 находится в крайнем правом положении, передний поперечный суппорт 6 максимально отведен назад. Конец проволоки, находящейся в бухте 10, вставляют в механизм правки 7, расположенный на переднем поперечном суппорте 6, и подводят к ответной части отрезного устройства 8. 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Включают привод станка, который приводит во вращательное движение оправку 1 и обеспечивает подачу переднего поперечного суппорта 6 и револьверного суппорта 3. Передний поперечный суппорт 6 подает проволоку вперед, где ее захватывает крючок оправки 1, одновременно револьверный суппорт 3 обеспечивает поступательное движение оправки с подачей равной шагу навиваемой пружины. В это время передний поперечный суппорт 6 движется назад. Величина подачи револьверного суппорта 3 установлена сменными зубчатыми колесами.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навивки заданной длины (количества витков), нож 4 отрезает проволоку и скоба 5, снимает навитую пружину с оправки при отходе револьверного суппорта 3 назад, после чего поперечный суппорт 6 начинает движение вперед, захватывая и подавая проволку к крючку оправки 1 и рабочий цикл повторяется. При окончании проволоки в бухте станок автоматически отключается устройством 9.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Модернизация кинематики станка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снятия нагрузки с привода, а также для предотвращения износа неиспользуемые при работе устройства для навивки пружин узлы и кинематические цепи станка отключены, на листе 3 они отмечены звездочками. Отключены: муфта М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установленная на вспомогательном валу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, а значит исключено движение вала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с барабанными кулачками 2, 3 подачи и зажима прутка, мальтийский крест 5 и диск 6 поворота револьверной головки; кулачок 12 вертикального суппорта и кулачок 14 заднего поперечного суппорта; электрические цепи переключения скоростей и направления движения.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и проектирование наладок станка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Настройка привода главного движения и подачи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Принимаем, что: </w:t>
      </w:r>
    </w:p>
    <w:p w:rsidR="00B40541" w:rsidRDefault="00496C7F">
      <w:pPr>
        <w:numPr>
          <w:ilvl w:val="0"/>
          <w:numId w:val="37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навивка проволоки выполняется при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шп</w:t>
      </w:r>
      <w:r>
        <w:rPr>
          <w:sz w:val="24"/>
          <w:szCs w:val="24"/>
        </w:rPr>
        <w:t xml:space="preserve">=160 об/мин,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рс</w:t>
      </w:r>
      <w:r>
        <w:rPr>
          <w:sz w:val="24"/>
          <w:szCs w:val="24"/>
          <w:lang w:val="en-US"/>
        </w:rPr>
        <w:t xml:space="preserve">=2,5 </w:t>
      </w:r>
      <w:r>
        <w:rPr>
          <w:sz w:val="24"/>
          <w:szCs w:val="24"/>
        </w:rPr>
        <w:t>мм/об;</w:t>
      </w:r>
    </w:p>
    <w:p w:rsidR="00B40541" w:rsidRDefault="00496C7F">
      <w:pPr>
        <w:numPr>
          <w:ilvl w:val="0"/>
          <w:numId w:val="37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подача проволоки при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шп</w:t>
      </w:r>
      <w:r>
        <w:rPr>
          <w:sz w:val="24"/>
          <w:szCs w:val="24"/>
        </w:rPr>
        <w:t xml:space="preserve">=160 об/мин,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пс</w:t>
      </w:r>
      <w:r>
        <w:rPr>
          <w:sz w:val="24"/>
          <w:szCs w:val="24"/>
        </w:rPr>
        <w:t>=2,5 мм/об.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Частота вращения вспомогательного вала: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и</w:t>
      </w:r>
      <w:r>
        <w:rPr>
          <w:sz w:val="24"/>
          <w:szCs w:val="24"/>
        </w:rPr>
        <w:t xml:space="preserve">= 1440*2/24=120 об/мин 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Частота вращения распределительного вала:</w:t>
      </w:r>
    </w:p>
    <w:p w:rsidR="00B40541" w:rsidRDefault="00496C7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р.в.</w:t>
      </w:r>
      <w:r>
        <w:rPr>
          <w:sz w:val="24"/>
          <w:szCs w:val="24"/>
        </w:rPr>
        <w:t>=120*29/79*</w:t>
      </w:r>
      <w:r>
        <w:rPr>
          <w:sz w:val="24"/>
          <w:szCs w:val="24"/>
          <w:lang w:val="en-US"/>
        </w:rPr>
        <w:t>c/d*e/f*1/40=1,1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c/d*e/f*</w:t>
      </w:r>
    </w:p>
    <w:p w:rsidR="00B40541" w:rsidRDefault="00496C7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=60/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р.в.</w:t>
      </w:r>
      <w:r>
        <w:rPr>
          <w:sz w:val="24"/>
          <w:szCs w:val="24"/>
        </w:rPr>
        <w:t>=60/1,1*</w:t>
      </w:r>
      <w:r>
        <w:rPr>
          <w:sz w:val="24"/>
          <w:szCs w:val="24"/>
          <w:lang w:val="en-US"/>
        </w:rPr>
        <w:t xml:space="preserve"> d/c*f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e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Уравнение настройки: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c/d*e/f*</w:t>
      </w:r>
      <w:r>
        <w:rPr>
          <w:sz w:val="24"/>
          <w:szCs w:val="24"/>
        </w:rPr>
        <w:t>=54,5/Т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Определение числа оборотов шпинделя за время выполнения каждого рабочего перехода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пер.</w:t>
      </w:r>
      <w:r>
        <w:rPr>
          <w:sz w:val="24"/>
          <w:szCs w:val="24"/>
        </w:rPr>
        <w:t xml:space="preserve">= </w:t>
      </w:r>
      <w:r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/s</w:t>
      </w:r>
      <w:r>
        <w:rPr>
          <w:sz w:val="24"/>
          <w:szCs w:val="24"/>
        </w:rPr>
        <w:t xml:space="preserve"> - число оборотов шпинделя за переход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пер.</w:t>
      </w:r>
      <w:r>
        <w:rPr>
          <w:sz w:val="24"/>
          <w:szCs w:val="24"/>
        </w:rPr>
        <w:t>= 80/2,5 = 32 об. - для револьверного суппорта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пер.</w:t>
      </w:r>
      <w:r>
        <w:rPr>
          <w:sz w:val="24"/>
          <w:szCs w:val="24"/>
        </w:rPr>
        <w:t>= 25/2,5 = 10 об. - для поперечного суппорта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раб.</w:t>
      </w:r>
      <w:r>
        <w:rPr>
          <w:sz w:val="24"/>
          <w:szCs w:val="24"/>
        </w:rPr>
        <w:t>= 60*</w:t>
      </w:r>
      <w:r>
        <w:rPr>
          <w:sz w:val="24"/>
          <w:szCs w:val="24"/>
        </w:rPr>
        <w:sym w:font="Symbol" w:char="F053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пер.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шп</w:t>
      </w:r>
      <w:r>
        <w:rPr>
          <w:sz w:val="24"/>
          <w:szCs w:val="24"/>
        </w:rPr>
        <w:t xml:space="preserve"> - время, затраченное на рабочие переходы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раб.</w:t>
      </w:r>
      <w:r>
        <w:rPr>
          <w:sz w:val="24"/>
          <w:szCs w:val="24"/>
        </w:rPr>
        <w:t>= 60*(32+32+10)/160 = 27,8 с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хол.</w:t>
      </w:r>
      <w:r>
        <w:rPr>
          <w:sz w:val="24"/>
          <w:szCs w:val="24"/>
        </w:rPr>
        <w:t>= 0 с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маш.</w:t>
      </w:r>
      <w:r>
        <w:rPr>
          <w:sz w:val="24"/>
          <w:szCs w:val="24"/>
        </w:rPr>
        <w:t>= Т</w:t>
      </w:r>
      <w:r>
        <w:rPr>
          <w:sz w:val="24"/>
          <w:szCs w:val="24"/>
          <w:vertAlign w:val="subscript"/>
        </w:rPr>
        <w:t>раб.</w:t>
      </w:r>
      <w:r>
        <w:rPr>
          <w:sz w:val="24"/>
          <w:szCs w:val="24"/>
        </w:rPr>
        <w:t xml:space="preserve"> + Т</w:t>
      </w:r>
      <w:r>
        <w:rPr>
          <w:sz w:val="24"/>
          <w:szCs w:val="24"/>
          <w:vertAlign w:val="subscript"/>
        </w:rPr>
        <w:t>хол.</w:t>
      </w:r>
      <w:r>
        <w:rPr>
          <w:sz w:val="24"/>
          <w:szCs w:val="24"/>
        </w:rPr>
        <w:t>= 27,8 с - расчетное машинное время на изготовление одной детали - время одного оборота распределительного вала станка, уточняем его по паспорту автомата 1Б124.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Ближайшие значения Т</w:t>
      </w:r>
      <w:r>
        <w:rPr>
          <w:sz w:val="24"/>
          <w:szCs w:val="24"/>
          <w:vertAlign w:val="subscript"/>
        </w:rPr>
        <w:t>маш.</w:t>
      </w:r>
      <w:r>
        <w:rPr>
          <w:sz w:val="24"/>
          <w:szCs w:val="24"/>
        </w:rPr>
        <w:t>= 27,8 с будут 27,5 с и 25,7 с, выбираем Т</w:t>
      </w:r>
      <w:r>
        <w:rPr>
          <w:sz w:val="24"/>
          <w:szCs w:val="24"/>
          <w:vertAlign w:val="subscript"/>
        </w:rPr>
        <w:t>маш.</w:t>
      </w:r>
      <w:r>
        <w:rPr>
          <w:sz w:val="24"/>
          <w:szCs w:val="24"/>
        </w:rPr>
        <w:t xml:space="preserve">= 25,7 с, ему соответствует число оборотов шпинделя равное 64, т.е. два перехода револьверного суппорта - одна навитая пружина,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= 64 об.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таблицы паспорта выбираем числа зубьев сменных колес:</w:t>
      </w:r>
    </w:p>
    <w:p w:rsidR="00B40541" w:rsidRDefault="00496C7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= 45,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= 71,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= 80,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 27</w:t>
      </w:r>
      <w:r>
        <w:rPr>
          <w:sz w:val="24"/>
          <w:szCs w:val="24"/>
          <w:lang w:val="en-US"/>
        </w:rPr>
        <w:t>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Цикловая производительность автомата: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  <w:lang w:val="en-US"/>
        </w:rPr>
        <w:t>= 1/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маш.</w:t>
      </w:r>
      <w:r>
        <w:rPr>
          <w:sz w:val="24"/>
          <w:szCs w:val="24"/>
        </w:rPr>
        <w:t>* 60 = 1*60/27,5 = 2,33 шт/мин.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кулачков 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каждого перехода определяем начальный радиус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на кулачке, откуда начинается рабочий ход, и конечный радиус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к </w:t>
      </w:r>
      <w:r>
        <w:rPr>
          <w:sz w:val="24"/>
          <w:szCs w:val="24"/>
        </w:rPr>
        <w:t>, где он заканчивается, а также число сотых делений на каждый рабочий участок.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кулачка револьверного суппорта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сотых делений окружности кулачка: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 xml:space="preserve">раб </w:t>
      </w:r>
      <w:r>
        <w:rPr>
          <w:sz w:val="24"/>
          <w:szCs w:val="24"/>
        </w:rPr>
        <w:t xml:space="preserve">*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 xml:space="preserve">пер </w:t>
      </w:r>
      <w:r>
        <w:rPr>
          <w:sz w:val="24"/>
          <w:szCs w:val="24"/>
        </w:rPr>
        <w:t xml:space="preserve">/ </w:t>
      </w:r>
      <w:r>
        <w:rPr>
          <w:sz w:val="24"/>
          <w:szCs w:val="24"/>
        </w:rPr>
        <w:sym w:font="Symbol" w:char="F053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пер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= 100 * 32/32 =100 сотых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 к. на переходе 1 расстояние от торца шпинделя до револьверной головки равно минимально допустимому (64 мм), то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равно максимальному радиусу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заготовки кулачка, которая приведена в паспорте станка: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120</w:t>
      </w:r>
      <w:r>
        <w:rPr>
          <w:sz w:val="24"/>
          <w:szCs w:val="24"/>
        </w:rPr>
        <w:t xml:space="preserve"> мм.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>- (L - L</w:t>
      </w:r>
      <w:r>
        <w:rPr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 xml:space="preserve">L </w:t>
      </w:r>
      <w:r>
        <w:rPr>
          <w:sz w:val="24"/>
          <w:szCs w:val="24"/>
        </w:rPr>
        <w:t xml:space="preserve">- расстояние между торцом шпинделя и револьверной головкой, мм;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 xml:space="preserve">min </w:t>
      </w:r>
      <w:r>
        <w:rPr>
          <w:sz w:val="24"/>
          <w:szCs w:val="24"/>
        </w:rPr>
        <w:t>- наименьшее значение расстояния между торцом шпинделя и револьверной головкой, мм.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= (120 - 64) - 144 = 40 мм.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кулачка поперечного суппорта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сотых делений окружности кулачка: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 xml:space="preserve">раб </w:t>
      </w:r>
      <w:r>
        <w:rPr>
          <w:sz w:val="24"/>
          <w:szCs w:val="24"/>
        </w:rPr>
        <w:t xml:space="preserve">*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 xml:space="preserve">пер </w:t>
      </w:r>
      <w:r>
        <w:rPr>
          <w:sz w:val="24"/>
          <w:szCs w:val="24"/>
        </w:rPr>
        <w:t xml:space="preserve">/ </w:t>
      </w:r>
      <w:r>
        <w:rPr>
          <w:sz w:val="24"/>
          <w:szCs w:val="24"/>
        </w:rPr>
        <w:sym w:font="Symbol" w:char="F053"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пер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пер пауз</w:t>
      </w:r>
      <w:r>
        <w:rPr>
          <w:sz w:val="24"/>
          <w:szCs w:val="24"/>
        </w:rPr>
        <w:t xml:space="preserve"> = 100 * 10/32 = 31,45 = 31,5 сотых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пер под.</w:t>
      </w:r>
      <w:r>
        <w:rPr>
          <w:sz w:val="24"/>
          <w:szCs w:val="24"/>
        </w:rPr>
        <w:t xml:space="preserve"> = 100 - 31,5 = 68,5 сотых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 к. на переходе 1 расстояние от оси шпинделя до поперечного суппорта равно минимально допустимому (10 мм), то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равно максимальному радиусу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заготовки кулачка, которая приведена в паспорте станка: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76 мм.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=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 xml:space="preserve"> L</w:t>
      </w:r>
      <w:r>
        <w:rPr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</w:rPr>
        <w:t xml:space="preserve">) - </w:t>
      </w:r>
      <w:r>
        <w:rPr>
          <w:sz w:val="24"/>
          <w:szCs w:val="24"/>
          <w:lang w:val="en-US"/>
        </w:rPr>
        <w:t xml:space="preserve">L,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 xml:space="preserve">L </w:t>
      </w:r>
      <w:r>
        <w:rPr>
          <w:sz w:val="24"/>
          <w:szCs w:val="24"/>
        </w:rPr>
        <w:t xml:space="preserve">- расстояние между осью шпинделя и поперечным суппортом, мм;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 xml:space="preserve">min </w:t>
      </w:r>
      <w:r>
        <w:rPr>
          <w:sz w:val="24"/>
          <w:szCs w:val="24"/>
        </w:rPr>
        <w:t>- наименьшее значение расстояния между осью шпинделя и револьверной головкой, мм.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= (76 + 10) - 35 = 51 мм.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Наладку токарного автомата производят в соответствии с картой наладки (табл. 1). Наладка включает в себя: подготовку; установку сменных зубчатых колес; установку и регулирование кулачков револьверного и поперечного суппортов; установку и регулирование отрезного устройства и механизма правки проволоки; проверку работы установки при навивке нескольких пружин и работу механизма автоматического отключения (блокировки).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Оснащение устройством ЧПУ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рис. 4.1 представлена блок-схема СЧПУ. С устройства ввода программы 1 технологическая информация поступает в устройство усиления сигнала УУ, затем в блок согласования БС и на исполнительный механизм (револьверный суппорт - обеспечивает подачу оправки и отрезного устройства), отрабатывающий геометрическую и технологическую информацию. Датчик Д контролирует положение исполнительного механизма и корректирует его перемещение через блок БС. После отработки этой части программы сигнал с датчика Д исполнительного механизма поступает на датчик Д проверяющий наличие проволоки в механизме подачи. При ее отсутствии сигнал поступает в БС первого исполнительного механизма и станок отключается. Иначе сигнал поступает в блок согласования БС и привод следующего исполнительного механизма (поперечный суппорт - подает проволоку). Его работа контролируется и корректируется датчиком Д. После завершения этой части программы сигнал с датчика Д поступает в блок согласования БС первого исполнительного механизма и рабочий цикл повторяется.</w:t>
      </w:r>
    </w:p>
    <w:p w:rsidR="00B40541" w:rsidRDefault="00145B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459pt;height:217.5pt">
            <v:imagedata r:id="rId6" o:title=""/>
          </v:shape>
        </w:pic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Рис. 4.1.</w:t>
      </w: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Используется замкнутая контурная система ЧПУ, датчики обратной связи - линейные и круговой индуктоксины, привод подач - шаговый (дискретный) двигатель.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Разработанное устройство для навивки пружин соответствует требованиям технического задания, является простым и легко настраиваемым и работает в замкнутом автоматическом цикле, допускает возможность использования ЧПУ.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B40541" w:rsidRDefault="00B40541">
      <w:pPr>
        <w:ind w:firstLine="567"/>
        <w:jc w:val="both"/>
        <w:rPr>
          <w:sz w:val="24"/>
          <w:szCs w:val="24"/>
        </w:rPr>
      </w:pPr>
    </w:p>
    <w:p w:rsidR="00B40541" w:rsidRDefault="00496C7F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Авторское свидетельство СССР №99454, кл.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21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3/00, 1954.</w:t>
      </w:r>
    </w:p>
    <w:p w:rsidR="00B40541" w:rsidRDefault="00496C7F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Авторское свидетельство СССР №1069915, кл.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21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35/00, 1984.</w:t>
      </w:r>
    </w:p>
    <w:p w:rsidR="00B40541" w:rsidRDefault="00496C7F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Паспорт станка мод. 1Б124. Л., 1963.</w:t>
      </w:r>
    </w:p>
    <w:p w:rsidR="00B40541" w:rsidRDefault="00496C7F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Батов В.П. Токарные автоматы и полуавтоматы. М., 1982.</w:t>
      </w:r>
    </w:p>
    <w:p w:rsidR="00B40541" w:rsidRDefault="00496C7F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Оганян А.А., Родинский Э.М. и др. Справочник по наладке токарных и токарно-револьверных автоматов. М., 1983.</w:t>
      </w:r>
    </w:p>
    <w:p w:rsidR="00B40541" w:rsidRDefault="00496C7F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Гусев И.Т. и др. Устройства числового программного управления. М.,1986.</w:t>
      </w:r>
      <w:bookmarkStart w:id="27" w:name="_GoBack"/>
      <w:bookmarkEnd w:id="27"/>
    </w:p>
    <w:sectPr w:rsidR="00B40541">
      <w:pgSz w:w="11906" w:h="16838"/>
      <w:pgMar w:top="1134" w:right="849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062"/>
    <w:multiLevelType w:val="singleLevel"/>
    <w:tmpl w:val="3E3255F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00B26550"/>
    <w:multiLevelType w:val="singleLevel"/>
    <w:tmpl w:val="D19602F0"/>
    <w:lvl w:ilvl="0">
      <w:start w:val="2"/>
      <w:numFmt w:val="decimal"/>
      <w:lvlText w:val="2.%1. "/>
      <w:legacy w:legacy="1" w:legacySpace="0" w:legacyIndent="283"/>
      <w:lvlJc w:val="left"/>
      <w:pPr>
        <w:ind w:left="988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1165989"/>
    <w:multiLevelType w:val="singleLevel"/>
    <w:tmpl w:val="939892B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047F3C93"/>
    <w:multiLevelType w:val="singleLevel"/>
    <w:tmpl w:val="2C9E14B4"/>
    <w:lvl w:ilvl="0">
      <w:start w:val="4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0A6620DA"/>
    <w:multiLevelType w:val="singleLevel"/>
    <w:tmpl w:val="E314F6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D2274A7"/>
    <w:multiLevelType w:val="singleLevel"/>
    <w:tmpl w:val="624EE028"/>
    <w:lvl w:ilvl="0">
      <w:start w:val="1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1072233C"/>
    <w:multiLevelType w:val="singleLevel"/>
    <w:tmpl w:val="D0B076B2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17F11E9C"/>
    <w:multiLevelType w:val="singleLevel"/>
    <w:tmpl w:val="2B386ED2"/>
    <w:lvl w:ilvl="0">
      <w:start w:val="2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1A4A43A5"/>
    <w:multiLevelType w:val="singleLevel"/>
    <w:tmpl w:val="3188934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1BDC6C1C"/>
    <w:multiLevelType w:val="singleLevel"/>
    <w:tmpl w:val="DFDA4E10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1C4B22AE"/>
    <w:multiLevelType w:val="singleLevel"/>
    <w:tmpl w:val="3FECAF60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1CAA5F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1FF824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2A96F40"/>
    <w:multiLevelType w:val="singleLevel"/>
    <w:tmpl w:val="2C9E14B4"/>
    <w:lvl w:ilvl="0">
      <w:start w:val="4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2B04789A"/>
    <w:multiLevelType w:val="singleLevel"/>
    <w:tmpl w:val="C090E64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304C7F34"/>
    <w:multiLevelType w:val="singleLevel"/>
    <w:tmpl w:val="939892B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30E44C57"/>
    <w:multiLevelType w:val="singleLevel"/>
    <w:tmpl w:val="3E3255F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3144F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3895D91"/>
    <w:multiLevelType w:val="singleLevel"/>
    <w:tmpl w:val="790065A8"/>
    <w:lvl w:ilvl="0">
      <w:start w:val="2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33E47BBE"/>
    <w:multiLevelType w:val="singleLevel"/>
    <w:tmpl w:val="14B6CAF4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359302ED"/>
    <w:multiLevelType w:val="singleLevel"/>
    <w:tmpl w:val="C090E64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369A7F0D"/>
    <w:multiLevelType w:val="singleLevel"/>
    <w:tmpl w:val="14B6CAF4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2">
    <w:nsid w:val="3C8573B7"/>
    <w:multiLevelType w:val="singleLevel"/>
    <w:tmpl w:val="BFB89AD0"/>
    <w:lvl w:ilvl="0">
      <w:start w:val="1"/>
      <w:numFmt w:val="decimal"/>
      <w:lvlText w:val="3.4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3">
    <w:nsid w:val="3DE11EE3"/>
    <w:multiLevelType w:val="singleLevel"/>
    <w:tmpl w:val="2B386ED2"/>
    <w:lvl w:ilvl="0">
      <w:start w:val="2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4">
    <w:nsid w:val="468A531C"/>
    <w:multiLevelType w:val="singleLevel"/>
    <w:tmpl w:val="790065A8"/>
    <w:lvl w:ilvl="0">
      <w:start w:val="2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4A2535ED"/>
    <w:multiLevelType w:val="singleLevel"/>
    <w:tmpl w:val="043A7A7C"/>
    <w:lvl w:ilvl="0">
      <w:start w:val="2"/>
      <w:numFmt w:val="decimal"/>
      <w:lvlText w:val="3.4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6">
    <w:nsid w:val="4F391047"/>
    <w:multiLevelType w:val="singleLevel"/>
    <w:tmpl w:val="624EE028"/>
    <w:lvl w:ilvl="0">
      <w:start w:val="1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7">
    <w:nsid w:val="503703D6"/>
    <w:multiLevelType w:val="singleLevel"/>
    <w:tmpl w:val="BFB89AD0"/>
    <w:lvl w:ilvl="0">
      <w:start w:val="1"/>
      <w:numFmt w:val="decimal"/>
      <w:lvlText w:val="3.4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8">
    <w:nsid w:val="5B1E66EE"/>
    <w:multiLevelType w:val="singleLevel"/>
    <w:tmpl w:val="D19602F0"/>
    <w:lvl w:ilvl="0">
      <w:start w:val="2"/>
      <w:numFmt w:val="decimal"/>
      <w:lvlText w:val="2.%1. "/>
      <w:legacy w:legacy="1" w:legacySpace="0" w:legacyIndent="283"/>
      <w:lvlJc w:val="left"/>
      <w:pPr>
        <w:ind w:left="988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9">
    <w:nsid w:val="694247F0"/>
    <w:multiLevelType w:val="singleLevel"/>
    <w:tmpl w:val="3188934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0">
    <w:nsid w:val="69E65D25"/>
    <w:multiLevelType w:val="singleLevel"/>
    <w:tmpl w:val="D0B076B2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1">
    <w:nsid w:val="77205E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7A944D3D"/>
    <w:multiLevelType w:val="singleLevel"/>
    <w:tmpl w:val="DFDA4E10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3">
    <w:nsid w:val="7E0B5016"/>
    <w:multiLevelType w:val="singleLevel"/>
    <w:tmpl w:val="3FECAF60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4">
    <w:nsid w:val="7E374544"/>
    <w:multiLevelType w:val="singleLevel"/>
    <w:tmpl w:val="043A7A7C"/>
    <w:lvl w:ilvl="0">
      <w:start w:val="2"/>
      <w:numFmt w:val="decimal"/>
      <w:lvlText w:val="3.4.%1. "/>
      <w:legacy w:legacy="1" w:legacySpace="0" w:legacyIndent="283"/>
      <w:lvlJc w:val="left"/>
      <w:pPr>
        <w:ind w:left="1003" w:hanging="283"/>
      </w:pPr>
      <w:rPr>
        <w:rFonts w:ascii="Kudriashov" w:hAnsi="Kudriashov" w:cs="Kudriashov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5">
    <w:nsid w:val="7EE57A09"/>
    <w:multiLevelType w:val="singleLevel"/>
    <w:tmpl w:val="E314F6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Kudriashov" w:hAnsi="Kudriashov" w:cs="Kudriashov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Kudriashov" w:hAnsi="Kudriashov" w:cs="Kudriashov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5">
    <w:abstractNumId w:val="19"/>
  </w:num>
  <w:num w:numId="6">
    <w:abstractNumId w:val="26"/>
  </w:num>
  <w:num w:numId="7">
    <w:abstractNumId w:val="1"/>
  </w:num>
  <w:num w:numId="8">
    <w:abstractNumId w:val="32"/>
  </w:num>
  <w:num w:numId="9">
    <w:abstractNumId w:val="6"/>
  </w:num>
  <w:num w:numId="10">
    <w:abstractNumId w:val="0"/>
  </w:num>
  <w:num w:numId="11">
    <w:abstractNumId w:val="33"/>
  </w:num>
  <w:num w:numId="12">
    <w:abstractNumId w:val="23"/>
  </w:num>
  <w:num w:numId="13">
    <w:abstractNumId w:val="3"/>
  </w:num>
  <w:num w:numId="14">
    <w:abstractNumId w:val="27"/>
  </w:num>
  <w:num w:numId="15">
    <w:abstractNumId w:val="25"/>
  </w:num>
  <w:num w:numId="16">
    <w:abstractNumId w:val="15"/>
  </w:num>
  <w:num w:numId="17">
    <w:abstractNumId w:val="29"/>
  </w:num>
  <w:num w:numId="18">
    <w:abstractNumId w:val="24"/>
  </w:num>
  <w:num w:numId="19">
    <w:abstractNumId w:val="14"/>
  </w:num>
  <w:num w:numId="20">
    <w:abstractNumId w:val="35"/>
  </w:num>
  <w:num w:numId="21">
    <w:abstractNumId w:val="35"/>
    <w:lvlOverride w:ilvl="0">
      <w:lvl w:ilvl="0">
        <w:start w:val="2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Kudriashov" w:hAnsi="Kudriashov" w:cs="Kudriashov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2">
    <w:abstractNumId w:val="21"/>
  </w:num>
  <w:num w:numId="23">
    <w:abstractNumId w:val="5"/>
  </w:num>
  <w:num w:numId="24">
    <w:abstractNumId w:val="28"/>
  </w:num>
  <w:num w:numId="25">
    <w:abstractNumId w:val="9"/>
  </w:num>
  <w:num w:numId="26">
    <w:abstractNumId w:val="30"/>
  </w:num>
  <w:num w:numId="27">
    <w:abstractNumId w:val="16"/>
  </w:num>
  <w:num w:numId="28">
    <w:abstractNumId w:val="10"/>
  </w:num>
  <w:num w:numId="29">
    <w:abstractNumId w:val="7"/>
  </w:num>
  <w:num w:numId="30">
    <w:abstractNumId w:val="13"/>
  </w:num>
  <w:num w:numId="31">
    <w:abstractNumId w:val="22"/>
  </w:num>
  <w:num w:numId="32">
    <w:abstractNumId w:val="34"/>
  </w:num>
  <w:num w:numId="33">
    <w:abstractNumId w:val="2"/>
  </w:num>
  <w:num w:numId="34">
    <w:abstractNumId w:val="8"/>
  </w:num>
  <w:num w:numId="35">
    <w:abstractNumId w:val="17"/>
  </w:num>
  <w:num w:numId="36">
    <w:abstractNumId w:val="11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7F"/>
    <w:rsid w:val="00145B2E"/>
    <w:rsid w:val="00496C7F"/>
    <w:rsid w:val="00B4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9924608-CC3E-44AD-AA1C-4A56198D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2513</Words>
  <Characters>14329</Characters>
  <Application>Microsoft Office Word</Application>
  <DocSecurity>0</DocSecurity>
  <Lines>119</Lines>
  <Paragraphs>33</Paragraphs>
  <ScaleCrop>false</ScaleCrop>
  <Company>Elcom Ltd</Company>
  <LinksUpToDate>false</LinksUpToDate>
  <CharactersWithSpaces>16809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Alexandre Katalov</dc:creator>
  <cp:keywords/>
  <dc:description/>
  <cp:lastModifiedBy>admin</cp:lastModifiedBy>
  <cp:revision>2</cp:revision>
  <dcterms:created xsi:type="dcterms:W3CDTF">2014-02-19T04:55:00Z</dcterms:created>
  <dcterms:modified xsi:type="dcterms:W3CDTF">2014-02-19T04:55:00Z</dcterms:modified>
</cp:coreProperties>
</file>