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8DB" w:rsidRPr="00DA63DC" w:rsidRDefault="00A368DB" w:rsidP="00DA63DC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A368DB" w:rsidRPr="00DA63DC" w:rsidRDefault="00A368DB" w:rsidP="00DA63DC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A368DB" w:rsidRPr="00DA63DC" w:rsidRDefault="00A368DB" w:rsidP="00DA63DC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A368DB" w:rsidRPr="00DA63DC" w:rsidRDefault="00A368DB" w:rsidP="00DA63DC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A368DB" w:rsidRPr="00DA63DC" w:rsidRDefault="00A368DB" w:rsidP="00DA63DC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A368DB" w:rsidRPr="00DA63DC" w:rsidRDefault="00A368DB" w:rsidP="00DA63DC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A368DB" w:rsidRPr="00DA63DC" w:rsidRDefault="00A368DB" w:rsidP="00DA63DC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A368DB" w:rsidRPr="00DA63DC" w:rsidRDefault="00A368DB" w:rsidP="00DA63DC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A368DB" w:rsidRPr="00DA63DC" w:rsidRDefault="00A368DB" w:rsidP="00DA63DC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A368DB" w:rsidRPr="00DA63DC" w:rsidRDefault="00A368DB" w:rsidP="00DA63DC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A368DB" w:rsidRPr="00DA63DC" w:rsidRDefault="00A368DB" w:rsidP="00DA63DC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DA63DC">
        <w:rPr>
          <w:caps/>
          <w:sz w:val="28"/>
          <w:szCs w:val="28"/>
        </w:rPr>
        <w:t>Устройство головок громкоговорителей</w:t>
      </w:r>
    </w:p>
    <w:p w:rsidR="00A368DB" w:rsidRPr="00DA63DC" w:rsidRDefault="00A368DB" w:rsidP="00DA63DC">
      <w:pPr>
        <w:tabs>
          <w:tab w:val="left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A63DC" w:rsidRPr="00DA63DC" w:rsidRDefault="00DA63DC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368DB" w:rsidRPr="00DA63DC">
        <w:rPr>
          <w:sz w:val="28"/>
          <w:szCs w:val="28"/>
        </w:rPr>
        <w:lastRenderedPageBreak/>
        <w:t xml:space="preserve">В настоящее время наибольшее распространение получили головки громкоговорителей электродинамической системы, прямого излучения с коническим или купольным диффузором. Первые модели таких головок появились в </w:t>
      </w:r>
      <w:smartTag w:uri="urn:schemas-microsoft-com:office:smarttags" w:element="metricconverter">
        <w:smartTagPr>
          <w:attr w:name="ProductID" w:val="1924 г"/>
        </w:smartTagPr>
        <w:r w:rsidR="00A368DB" w:rsidRPr="00DA63DC">
          <w:rPr>
            <w:sz w:val="28"/>
            <w:szCs w:val="28"/>
          </w:rPr>
          <w:t>1924 г</w:t>
        </w:r>
      </w:smartTag>
      <w:r w:rsidR="00A368DB" w:rsidRPr="00DA63DC">
        <w:rPr>
          <w:sz w:val="28"/>
          <w:szCs w:val="28"/>
        </w:rPr>
        <w:t>. Внешний вид</w:t>
      </w:r>
      <w:r w:rsidRPr="00DA63DC">
        <w:rPr>
          <w:sz w:val="28"/>
          <w:szCs w:val="28"/>
        </w:rPr>
        <w:t xml:space="preserve"> головки показан на рис.1, а её схематический чертеж – на рис. 2.</w: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159pt">
            <v:imagedata r:id="rId5" o:title=""/>
          </v:shape>
        </w:pic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>Рисунок 1.</w: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33.25pt;height:131.25pt">
            <v:imagedata r:id="rId6" o:title=""/>
          </v:shape>
        </w:pic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>1 – звуковая катушка, 2 – диффузор, 3 – гофрированный подвес диффузора,</w:t>
      </w:r>
      <w:r w:rsidR="00DA63DC" w:rsidRPr="00DA63DC">
        <w:rPr>
          <w:sz w:val="28"/>
          <w:szCs w:val="28"/>
        </w:rPr>
        <w:t xml:space="preserve"> </w:t>
      </w:r>
      <w:r w:rsidRPr="00DA63DC">
        <w:rPr>
          <w:sz w:val="28"/>
          <w:szCs w:val="28"/>
        </w:rPr>
        <w:t>4 – диффузородержатель, 5 – центрирующая шайба, 6- передний фланец, 7 – магнит, 8 – задний фланец, 9 – керн, 10 – кольцевой зазор, 11 – отверстия.</w: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>Рисунок 2.</w:t>
      </w:r>
    </w:p>
    <w:p w:rsidR="00DA63DC" w:rsidRDefault="00DA63DC" w:rsidP="00DA63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 xml:space="preserve">Источник электрических сигналов создаёт в звуковой катушке ток. В результате взаимодействия тока с магнитным полем в кольцевом зазоре возникает сила </w:t>
      </w:r>
      <w:r w:rsidR="008907C3">
        <w:rPr>
          <w:position w:val="-10"/>
          <w:sz w:val="28"/>
          <w:szCs w:val="28"/>
        </w:rPr>
        <w:pict>
          <v:shape id="_x0000_i1027" type="#_x0000_t75" style="width:53.25pt;height:15.75pt">
            <v:imagedata r:id="rId7" o:title=""/>
          </v:shape>
        </w:pict>
      </w:r>
      <w:r w:rsidRPr="00DA63DC">
        <w:rPr>
          <w:sz w:val="28"/>
          <w:szCs w:val="28"/>
        </w:rPr>
        <w:t xml:space="preserve">, пропорциональная величине тока </w:t>
      </w:r>
      <w:r w:rsidR="008907C3">
        <w:rPr>
          <w:position w:val="-4"/>
          <w:sz w:val="28"/>
          <w:szCs w:val="28"/>
        </w:rPr>
        <w:pict>
          <v:shape id="_x0000_i1028" type="#_x0000_t75" style="width:9.75pt;height:12.75pt">
            <v:imagedata r:id="rId8" o:title=""/>
          </v:shape>
        </w:pict>
      </w:r>
      <w:r w:rsidRPr="00DA63DC">
        <w:rPr>
          <w:sz w:val="28"/>
          <w:szCs w:val="28"/>
        </w:rPr>
        <w:t>, приложенная к проводникам звуковой катушки</w:t>
      </w:r>
      <w:r w:rsidR="00A739F6">
        <w:rPr>
          <w:sz w:val="28"/>
          <w:szCs w:val="28"/>
        </w:rPr>
        <w:t xml:space="preserve"> </w:t>
      </w:r>
      <w:r w:rsidRPr="00DA63DC">
        <w:rPr>
          <w:sz w:val="28"/>
          <w:szCs w:val="28"/>
        </w:rPr>
        <w:t>и направленная вдоль оси диффузора. Эта сила вызывает механические колебания диффузора и, в конечном результате, создание диффузором звуковых волн.</w:t>
      </w: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0.65pt;margin-top:90.6pt;width:24.15pt;height:17.95pt;z-index:251628032" strokecolor="white">
            <v:textbox>
              <w:txbxContent>
                <w:p w:rsidR="00A368DB" w:rsidRDefault="008907C3" w:rsidP="00A368DB">
                  <w:r>
                    <w:rPr>
                      <w:position w:val="-4"/>
                    </w:rPr>
                    <w:pict>
                      <v:shape id="_x0000_i1030" type="#_x0000_t75" style="width:9pt;height:9.75pt">
                        <v:imagedata r:id="rId9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79.3pt;margin-top:87.75pt;width:34.15pt;height:24.95pt;z-index:251623936" strokecolor="white">
            <v:textbox>
              <w:txbxContent>
                <w:p w:rsidR="00A368DB" w:rsidRDefault="008907C3" w:rsidP="00A368DB">
                  <w:r>
                    <w:rPr>
                      <w:position w:val="-10"/>
                    </w:rPr>
                    <w:pict>
                      <v:shape id="_x0000_i1032" type="#_x0000_t75" style="width:18.75pt;height:17.25pt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28pt;margin-top:90.6pt;width:28.15pt;height:18.95pt;z-index:251620864" strokecolor="white">
            <v:textbox>
              <w:txbxContent>
                <w:p w:rsidR="00A368DB" w:rsidRDefault="008907C3" w:rsidP="00A368DB">
                  <w:r>
                    <w:rPr>
                      <w:position w:val="-6"/>
                    </w:rPr>
                    <w:pict>
                      <v:shape id="_x0000_i1034" type="#_x0000_t75" style="width:12.75pt;height:11.25pt">
                        <v:imagedata r:id="rId11" o:title=""/>
                      </v:shape>
                    </w:pict>
                  </w:r>
                </w:p>
              </w:txbxContent>
            </v:textbox>
          </v:shape>
        </w:pict>
      </w:r>
      <w:r w:rsidR="00A368DB" w:rsidRPr="00DA63DC">
        <w:rPr>
          <w:sz w:val="28"/>
          <w:szCs w:val="28"/>
        </w:rPr>
        <w:t xml:space="preserve">Для анализа свойств такой системы составим её эквивалентную электрическую схему. </w:t>
      </w:r>
    </w:p>
    <w:p w:rsidR="00A368DB" w:rsidRDefault="00A368DB" w:rsidP="00DA63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A63DC">
        <w:rPr>
          <w:sz w:val="28"/>
          <w:szCs w:val="28"/>
        </w:rPr>
        <w:t xml:space="preserve">Введем обозначения: </w:t>
      </w:r>
      <w:r w:rsidR="008907C3">
        <w:rPr>
          <w:position w:val="-6"/>
          <w:sz w:val="28"/>
          <w:szCs w:val="28"/>
        </w:rPr>
        <w:pict>
          <v:shape id="_x0000_i1035" type="#_x0000_t75" style="width:12.75pt;height:11.25pt">
            <v:imagedata r:id="rId12" o:title=""/>
          </v:shape>
        </w:pict>
      </w:r>
      <w:r w:rsidRPr="00DA63DC">
        <w:rPr>
          <w:sz w:val="28"/>
          <w:szCs w:val="28"/>
        </w:rPr>
        <w:t xml:space="preserve"> - масса подвижной системы головки, включающая массу звуковой катушки, диффузора и присоединенную массу воздуха; </w:t>
      </w:r>
      <w:r w:rsidR="008907C3">
        <w:rPr>
          <w:position w:val="-10"/>
          <w:sz w:val="28"/>
          <w:szCs w:val="28"/>
        </w:rPr>
        <w:pict>
          <v:shape id="_x0000_i1036" type="#_x0000_t75" style="width:18.75pt;height:17.25pt">
            <v:imagedata r:id="rId10" o:title=""/>
          </v:shape>
        </w:pict>
      </w:r>
      <w:r w:rsidRPr="00DA63DC">
        <w:rPr>
          <w:sz w:val="28"/>
          <w:szCs w:val="28"/>
        </w:rPr>
        <w:t xml:space="preserve">- гибкость подвеса, учитывающая гибкость гофра, центрирующей шайбы и воздуха под защитным колпачком; </w:t>
      </w:r>
      <w:r w:rsidR="008907C3">
        <w:rPr>
          <w:position w:val="-4"/>
          <w:sz w:val="28"/>
          <w:szCs w:val="28"/>
        </w:rPr>
        <w:pict>
          <v:shape id="_x0000_i1037" type="#_x0000_t75" style="width:9pt;height:9.75pt">
            <v:imagedata r:id="rId13" o:title=""/>
          </v:shape>
        </w:pict>
      </w:r>
      <w:r w:rsidRPr="00DA63DC">
        <w:rPr>
          <w:sz w:val="28"/>
          <w:szCs w:val="28"/>
        </w:rPr>
        <w:t xml:space="preserve"> - коэффициент трения, учитывающий трение в гофре, центрирующей шайбе и кольцевом зазоре. Используя методику строим эквивалентную электрическую схему.</w:t>
      </w:r>
    </w:p>
    <w:p w:rsidR="00DA63DC" w:rsidRPr="00DA63DC" w:rsidRDefault="00DA63DC" w:rsidP="00DA63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9" style="position:absolute;left:0;text-align:left;margin-left:156.75pt;margin-top:13.2pt;width:51.3pt;height:116.85pt;z-index:251606528" strokeweight="1.5pt"/>
        </w:pict>
      </w:r>
      <w:r>
        <w:rPr>
          <w:noProof/>
        </w:rPr>
        <w:pict>
          <v:line id="_x0000_s1030" style="position:absolute;left:0;text-align:left;z-index:251622912" from="287.85pt,13.2pt" to="287.85pt,30.3pt"/>
        </w:pict>
      </w:r>
      <w:r>
        <w:rPr>
          <w:noProof/>
        </w:rPr>
        <w:pict>
          <v:line id="_x0000_s1031" style="position:absolute;left:0;text-align:left;z-index:251621888" from="285pt,13.2pt" to="285pt,30.3pt"/>
        </w:pict>
      </w: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z-index:251629056" from="353.4pt,7.95pt" to="353.4pt,27.9pt"/>
        </w:pict>
      </w:r>
      <w:r>
        <w:rPr>
          <w:noProof/>
        </w:rPr>
        <w:pict>
          <v:line id="_x0000_s1033" style="position:absolute;left:0;text-align:left;z-index:251627008" from="333.45pt,7.95pt" to="353.4pt,7.95pt"/>
        </w:pict>
      </w:r>
      <w:r>
        <w:rPr>
          <w:noProof/>
        </w:rPr>
        <w:pict>
          <v:rect id="_x0000_s1034" style="position:absolute;left:0;text-align:left;margin-left:304.95pt;margin-top:2.25pt;width:28.5pt;height:8.55pt;z-index:251625984"/>
        </w:pict>
      </w:r>
      <w:r>
        <w:rPr>
          <w:noProof/>
        </w:rPr>
        <w:pict>
          <v:line id="_x0000_s1035" style="position:absolute;left:0;text-align:left;z-index:251624960" from="287.85pt,7.95pt" to="304.95pt,7.95pt"/>
        </w:pict>
      </w:r>
      <w:r>
        <w:rPr>
          <w:noProof/>
        </w:rPr>
        <w:pict>
          <v:line id="_x0000_s1036" style="position:absolute;left:0;text-align:left;z-index:251618816" from="228pt,10.8pt" to="273.6pt,10.8pt" strokecolor="white" strokeweight="4.5pt"/>
        </w:pict>
      </w:r>
      <w:r>
        <w:rPr>
          <w:noProof/>
        </w:rPr>
        <w:pict>
          <v:line id="_x0000_s1037" style="position:absolute;left:0;text-align:left;z-index:251617792" from="273.6pt,7.95pt" to="285pt,7.95pt"/>
        </w:pict>
      </w:r>
      <w:r>
        <w:rPr>
          <w:noProof/>
        </w:rPr>
        <w:pict>
          <v:line id="_x0000_s1038" style="position:absolute;left:0;text-align:left;z-index:251616768" from="208.05pt,7.95pt" to="228pt,7.95pt"/>
        </w:pict>
      </w:r>
      <w:r>
        <w:rPr>
          <w:noProof/>
        </w:rPr>
        <w:pict>
          <v:oval id="_x0000_s1039" style="position:absolute;left:0;text-align:left;margin-left:262.2pt;margin-top:2.25pt;width:11.4pt;height:11.4pt;z-index:251615744"/>
        </w:pict>
      </w:r>
      <w:r>
        <w:rPr>
          <w:noProof/>
        </w:rPr>
        <w:pict>
          <v:oval id="_x0000_s1040" style="position:absolute;left:0;text-align:left;margin-left:250.8pt;margin-top:2.25pt;width:11.4pt;height:11.4pt;z-index:251614720"/>
        </w:pict>
      </w:r>
      <w:r>
        <w:rPr>
          <w:noProof/>
        </w:rPr>
        <w:pict>
          <v:oval id="_x0000_s1041" style="position:absolute;left:0;text-align:left;margin-left:239.4pt;margin-top:2.25pt;width:11.4pt;height:11.4pt;z-index:251613696"/>
        </w:pict>
      </w:r>
      <w:r>
        <w:rPr>
          <w:noProof/>
        </w:rPr>
        <w:pict>
          <v:oval id="_x0000_s1042" style="position:absolute;left:0;text-align:left;margin-left:228pt;margin-top:2.25pt;width:11.4pt;height:11.4pt;z-index:251612672"/>
        </w:pict>
      </w:r>
      <w:r>
        <w:rPr>
          <w:noProof/>
        </w:rPr>
        <w:pict>
          <v:line id="_x0000_s1043" style="position:absolute;left:0;text-align:left;z-index:251604480" from="94.05pt,10.8pt" to="139.65pt,10.8pt" strokecolor="white" strokeweight="4.5pt"/>
        </w:pict>
      </w:r>
      <w:r>
        <w:rPr>
          <w:noProof/>
        </w:rPr>
        <w:pict>
          <v:line id="_x0000_s1044" style="position:absolute;left:0;text-align:left;z-index:251603456" from="139.65pt,7.95pt" to="153.9pt,7.95pt"/>
        </w:pict>
      </w:r>
      <w:r>
        <w:rPr>
          <w:noProof/>
        </w:rPr>
        <w:pict>
          <v:line id="_x0000_s1045" style="position:absolute;left:0;text-align:left;z-index:251602432" from="79.8pt,7.95pt" to="94.05pt,7.95pt"/>
        </w:pict>
      </w:r>
      <w:r>
        <w:rPr>
          <w:noProof/>
        </w:rPr>
        <w:pict>
          <v:oval id="_x0000_s1046" style="position:absolute;left:0;text-align:left;margin-left:128.25pt;margin-top:2.25pt;width:11.4pt;height:11.4pt;z-index:251601408"/>
        </w:pict>
      </w:r>
      <w:r>
        <w:rPr>
          <w:noProof/>
        </w:rPr>
        <w:pict>
          <v:oval id="_x0000_s1047" style="position:absolute;left:0;text-align:left;margin-left:116.85pt;margin-top:2.25pt;width:11.4pt;height:11.4pt;z-index:251600384"/>
        </w:pict>
      </w:r>
      <w:r>
        <w:rPr>
          <w:noProof/>
        </w:rPr>
        <w:pict>
          <v:oval id="_x0000_s1048" style="position:absolute;left:0;text-align:left;margin-left:105.45pt;margin-top:2.25pt;width:11.4pt;height:11.4pt;z-index:251599360"/>
        </w:pict>
      </w:r>
      <w:r>
        <w:rPr>
          <w:noProof/>
        </w:rPr>
        <w:pict>
          <v:oval id="_x0000_s1049" style="position:absolute;left:0;text-align:left;margin-left:94.05pt;margin-top:2.25pt;width:11.4pt;height:11.4pt;z-index:251598336"/>
        </w:pict>
      </w:r>
      <w:r>
        <w:rPr>
          <w:noProof/>
        </w:rPr>
        <w:pict>
          <v:line id="_x0000_s1050" style="position:absolute;left:0;text-align:left;z-index:251597312" from="37.05pt,7.95pt" to="54.15pt,7.95pt"/>
        </w:pict>
      </w:r>
      <w:r>
        <w:rPr>
          <w:noProof/>
        </w:rPr>
        <w:pict>
          <v:rect id="_x0000_s1051" style="position:absolute;left:0;text-align:left;margin-left:54.15pt;margin-top:2.25pt;width:25.65pt;height:8.55pt;z-index:251596288"/>
        </w:pict>
      </w:r>
      <w:r>
        <w:rPr>
          <w:noProof/>
        </w:rPr>
        <w:pict>
          <v:oval id="_x0000_s1052" style="position:absolute;left:0;text-align:left;margin-left:34.2pt;margin-top:5.1pt;width:2.85pt;height:2.85pt;z-index:251595264"/>
        </w:pict>
      </w: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53" style="position:absolute;left:0;text-align:left;margin-left:347.7pt;margin-top:5.55pt;width:8.55pt;height:28.5pt;z-index:251630080"/>
        </w:pict>
      </w:r>
      <w:r>
        <w:rPr>
          <w:noProof/>
        </w:rPr>
        <w:pict>
          <v:line id="_x0000_s1054" style="position:absolute;left:0;text-align:left;z-index:251619840" from="230.85pt,-.15pt" to="273.6pt,-.15pt" strokecolor="white" strokeweight="3pt"/>
        </w:pict>
      </w:r>
      <w:r>
        <w:rPr>
          <w:noProof/>
        </w:rPr>
        <w:pict>
          <v:shape id="_x0000_s1055" type="#_x0000_t202" style="position:absolute;left:0;text-align:left;margin-left:88.35pt;margin-top:5.55pt;width:30.15pt;height:25.95pt;z-index:251610624" strokecolor="white">
            <v:textbox>
              <w:txbxContent>
                <w:p w:rsidR="00A368DB" w:rsidRDefault="008907C3" w:rsidP="00A368DB">
                  <w:r>
                    <w:rPr>
                      <w:position w:val="-12"/>
                    </w:rPr>
                    <w:pict>
                      <v:shape id="_x0000_i1039" type="#_x0000_t75" style="width:15pt;height:18pt">
                        <v:imagedata r:id="rId14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51.3pt;margin-top:5.55pt;width:31.15pt;height:25.95pt;z-index:251609600" strokecolor="white">
            <v:textbox>
              <w:txbxContent>
                <w:p w:rsidR="00A368DB" w:rsidRDefault="008907C3" w:rsidP="00A368DB">
                  <w:r>
                    <w:rPr>
                      <w:position w:val="-12"/>
                    </w:rPr>
                    <w:pict>
                      <v:shape id="_x0000_i1041" type="#_x0000_t75" style="width:15.75pt;height:18pt">
                        <v:imagedata r:id="rId15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line id="_x0000_s1057" style="position:absolute;left:0;text-align:left;z-index:251605504" from="96.9pt,-.15pt" to="139.65pt,-.15pt" strokecolor="white" strokeweight="3pt"/>
        </w:pict>
      </w: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8" style="position:absolute;left:0;text-align:left;z-index:251632128" from="353.4pt,9.9pt" to="353.4pt,44.1pt"/>
        </w:pict>
      </w:r>
      <w:r>
        <w:rPr>
          <w:noProof/>
        </w:rPr>
        <w:pict>
          <v:shape id="_x0000_s1059" type="#_x0000_t202" style="position:absolute;left:0;text-align:left;margin-left:168.15pt;margin-top:8.85pt;width:37.15pt;height:21.9pt;z-index:251634176" strokecolor="white">
            <v:textbox>
              <w:txbxContent>
                <w:p w:rsidR="00A368DB" w:rsidRDefault="008907C3" w:rsidP="00A368DB">
                  <w:r>
                    <w:rPr>
                      <w:position w:val="-6"/>
                    </w:rPr>
                    <w:pict>
                      <v:shape id="_x0000_i1043" type="#_x0000_t75" style="width:21.75pt;height:14.25pt">
                        <v:imagedata r:id="rId16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367.65pt;margin-top:3.15pt;width:27.15pt;height:24.95pt;z-index:251633152" strokecolor="white">
            <v:textbox>
              <w:txbxContent>
                <w:p w:rsidR="00A368DB" w:rsidRDefault="008907C3" w:rsidP="00A368DB">
                  <w:r>
                    <w:rPr>
                      <w:position w:val="-10"/>
                    </w:rPr>
                    <w:pict>
                      <v:shape id="_x0000_i1045" type="#_x0000_t75" style="width:12pt;height:17.25pt">
                        <v:imagedata r:id="rId1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17.1pt;margin-top:8.85pt;width:28.15pt;height:21.9pt;z-index:251611648" strokecolor="white">
            <v:textbox>
              <w:txbxContent>
                <w:p w:rsidR="00A368DB" w:rsidRDefault="008907C3" w:rsidP="00A368DB">
                  <w:r>
                    <w:rPr>
                      <w:position w:val="-6"/>
                    </w:rPr>
                    <w:pict>
                      <v:shape id="_x0000_i1047" type="#_x0000_t75" style="width:12.75pt;height:14.25pt">
                        <v:imagedata r:id="rId18" o:title=""/>
                      </v:shape>
                    </w:pict>
                  </w:r>
                </w:p>
              </w:txbxContent>
            </v:textbox>
          </v:shape>
        </w:pict>
      </w: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oval id="_x0000_s1062" style="position:absolute;left:0;text-align:left;margin-left:31.35pt;margin-top:19.95pt;width:2.85pt;height:2.85pt;z-index:251607552"/>
        </w:pict>
      </w:r>
      <w:r>
        <w:rPr>
          <w:noProof/>
        </w:rPr>
        <w:pict>
          <v:line id="_x0000_s1063" style="position:absolute;left:0;text-align:left;z-index:251608576" from="34.2pt,19.95pt" to="153.9pt,19.95pt"/>
        </w:pict>
      </w:r>
      <w:r>
        <w:rPr>
          <w:noProof/>
        </w:rPr>
        <w:pict>
          <v:line id="_x0000_s1064" style="position:absolute;left:0;text-align:left;z-index:251631104" from="208.05pt,19.95pt" to="353.4pt,19.95pt"/>
        </w:pict>
      </w:r>
    </w:p>
    <w:p w:rsidR="00DA63DC" w:rsidRDefault="00DA63DC" w:rsidP="00DA63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>Эквивалентная электрическая схема головки громкоговорителя.</w: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>Рисунок 3</w:t>
      </w:r>
    </w:p>
    <w:p w:rsidR="00DA63DC" w:rsidRDefault="00DA63DC" w:rsidP="00DA63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68DB" w:rsidRDefault="00A368DB" w:rsidP="00DA63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A63DC">
        <w:rPr>
          <w:sz w:val="28"/>
          <w:szCs w:val="28"/>
        </w:rPr>
        <w:t>Определим входное сопротивление головки. Для этого пересчитаем механические сопротивления в электрическую часть схемы:</w:t>
      </w:r>
    </w:p>
    <w:p w:rsidR="00DA63DC" w:rsidRPr="00DA63DC" w:rsidRDefault="00DA63DC" w:rsidP="00DA63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2"/>
          <w:sz w:val="28"/>
          <w:szCs w:val="28"/>
        </w:rPr>
        <w:pict>
          <v:shape id="_x0000_i1048" type="#_x0000_t75" style="width:393.75pt;height:51.75pt">
            <v:imagedata r:id="rId19" o:title=""/>
          </v:shape>
        </w:pict>
      </w:r>
    </w:p>
    <w:p w:rsidR="00DA63DC" w:rsidRDefault="00DA63DC" w:rsidP="00DA63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 xml:space="preserve">В знаменателе стоит сумма проводимостей трех элементов: активного </w:t>
      </w:r>
      <w:r w:rsidR="008907C3">
        <w:rPr>
          <w:position w:val="-30"/>
          <w:sz w:val="28"/>
          <w:szCs w:val="28"/>
        </w:rPr>
        <w:pict>
          <v:shape id="_x0000_i1049" type="#_x0000_t75" style="width:56.25pt;height:36pt">
            <v:imagedata r:id="rId20" o:title=""/>
          </v:shape>
        </w:pict>
      </w:r>
      <w:r w:rsidRPr="00DA63DC">
        <w:rPr>
          <w:sz w:val="28"/>
          <w:szCs w:val="28"/>
        </w:rPr>
        <w:t xml:space="preserve">, ёмкости </w:t>
      </w:r>
      <w:r w:rsidR="008907C3">
        <w:rPr>
          <w:position w:val="-24"/>
          <w:sz w:val="28"/>
          <w:szCs w:val="28"/>
        </w:rPr>
        <w:pict>
          <v:shape id="_x0000_i1050" type="#_x0000_t75" style="width:56.25pt;height:30.75pt">
            <v:imagedata r:id="rId21" o:title=""/>
          </v:shape>
        </w:pict>
      </w:r>
      <w:r w:rsidRPr="00DA63DC">
        <w:rPr>
          <w:sz w:val="28"/>
          <w:szCs w:val="28"/>
        </w:rPr>
        <w:t xml:space="preserve"> и индуктивности </w:t>
      </w:r>
      <w:r w:rsidR="008907C3">
        <w:rPr>
          <w:position w:val="-10"/>
          <w:sz w:val="28"/>
          <w:szCs w:val="28"/>
        </w:rPr>
        <w:pict>
          <v:shape id="_x0000_i1051" type="#_x0000_t75" style="width:75pt;height:18pt">
            <v:imagedata r:id="rId22" o:title=""/>
          </v:shape>
        </w:pict>
      </w:r>
      <w:r w:rsidRPr="00DA63DC">
        <w:rPr>
          <w:sz w:val="28"/>
          <w:szCs w:val="28"/>
        </w:rPr>
        <w:t>. Следовательно, эти элементы соединены параллельно. Таким образом, эквивалентная схема приводится к виду (см. рис. 4):</w:t>
      </w: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5" type="#_x0000_t202" style="position:absolute;left:0;text-align:left;margin-left:151.05pt;margin-top:5.35pt;width:31.15pt;height:25.65pt;z-index:251667968" strokecolor="white">
            <v:textbox>
              <w:txbxContent>
                <w:p w:rsidR="00A368DB" w:rsidRDefault="008907C3" w:rsidP="00A368DB">
                  <w:r>
                    <w:rPr>
                      <w:position w:val="-12"/>
                    </w:rPr>
                    <w:pict>
                      <v:shape id="_x0000_i1053" type="#_x0000_t75" style="width:15.75pt;height:18pt">
                        <v:imagedata r:id="rId23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205.2pt;margin-top:-.35pt;width:30.15pt;height:25.95pt;z-index:251668992" strokecolor="white">
            <v:textbox>
              <w:txbxContent>
                <w:p w:rsidR="00A368DB" w:rsidRDefault="008907C3" w:rsidP="00A368DB">
                  <w:r>
                    <w:rPr>
                      <w:position w:val="-12"/>
                    </w:rPr>
                    <w:pict>
                      <v:shape id="_x0000_i1055" type="#_x0000_t75" style="width:15pt;height:18pt">
                        <v:imagedata r:id="rId14" o:title=""/>
                      </v:shape>
                    </w:pict>
                  </w:r>
                </w:p>
              </w:txbxContent>
            </v:textbox>
          </v:shape>
        </w:pic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7" style="position:absolute;left:0;text-align:left;z-index:251656704" from="367.65pt,11.95pt" to="367.65pt,20.5pt"/>
        </w:pict>
      </w:r>
      <w:r>
        <w:rPr>
          <w:noProof/>
        </w:rPr>
        <w:pict>
          <v:line id="_x0000_s1068" style="position:absolute;left:0;text-align:left;z-index:251655680" from="324.9pt,11.95pt" to="367.65pt,11.95pt"/>
        </w:pict>
      </w:r>
      <w:r>
        <w:rPr>
          <w:noProof/>
        </w:rPr>
        <w:pict>
          <v:line id="_x0000_s1069" style="position:absolute;left:0;text-align:left;z-index:251650560" from="313.5pt,11.95pt" to="313.5pt,49pt"/>
        </w:pict>
      </w:r>
      <w:r>
        <w:rPr>
          <w:noProof/>
        </w:rPr>
        <w:pict>
          <v:line id="_x0000_s1070" style="position:absolute;left:0;text-align:left;flip:y;z-index:251647488" from="273.6pt,11.95pt" to="273.6pt,37.6pt"/>
        </w:pict>
      </w:r>
      <w:r>
        <w:rPr>
          <w:noProof/>
        </w:rPr>
        <w:pict>
          <v:line id="_x0000_s1071" style="position:absolute;left:0;text-align:left;z-index:251645440" from="245.1pt,11.95pt" to="324.9pt,11.95pt"/>
        </w:pict>
      </w:r>
      <w:r>
        <w:rPr>
          <w:noProof/>
        </w:rPr>
        <w:pict>
          <v:oval id="_x0000_s1072" style="position:absolute;left:0;text-align:left;margin-left:233.7pt;margin-top:6.25pt;width:11.4pt;height:11.4pt;z-index:251642368"/>
        </w:pict>
      </w:r>
      <w:r>
        <w:rPr>
          <w:noProof/>
        </w:rPr>
        <w:pict>
          <v:oval id="_x0000_s1073" style="position:absolute;left:0;text-align:left;margin-left:222.3pt;margin-top:6.25pt;width:11.4pt;height:11.4pt;z-index:251641344"/>
        </w:pict>
      </w:r>
      <w:r>
        <w:rPr>
          <w:noProof/>
        </w:rPr>
        <w:pict>
          <v:oval id="_x0000_s1074" style="position:absolute;left:0;text-align:left;margin-left:210.9pt;margin-top:6.25pt;width:11.4pt;height:11.4pt;z-index:251640320"/>
        </w:pict>
      </w:r>
      <w:r>
        <w:rPr>
          <w:noProof/>
        </w:rPr>
        <w:pict>
          <v:oval id="_x0000_s1075" style="position:absolute;left:0;text-align:left;margin-left:199.5pt;margin-top:6.25pt;width:11.4pt;height:11.4pt;z-index:251639296"/>
        </w:pict>
      </w:r>
      <w:r>
        <w:rPr>
          <w:noProof/>
        </w:rPr>
        <w:pict>
          <v:line id="_x0000_s1076" style="position:absolute;left:0;text-align:left;z-index:251638272" from="182.4pt,11.95pt" to="199.5pt,11.95pt"/>
        </w:pict>
      </w:r>
      <w:r>
        <w:rPr>
          <w:noProof/>
        </w:rPr>
        <w:pict>
          <v:line id="_x0000_s1077" style="position:absolute;left:0;text-align:left;z-index:251637248" from="136.8pt,11.95pt" to="156.75pt,11.95pt"/>
        </w:pict>
      </w:r>
      <w:r>
        <w:rPr>
          <w:noProof/>
        </w:rPr>
        <w:pict>
          <v:rect id="_x0000_s1078" style="position:absolute;left:0;text-align:left;margin-left:156.75pt;margin-top:6.25pt;width:25.65pt;height:8.55pt;z-index:251636224"/>
        </w:pict>
      </w:r>
      <w:r>
        <w:rPr>
          <w:noProof/>
        </w:rPr>
        <w:pict>
          <v:oval id="_x0000_s1079" style="position:absolute;left:0;text-align:left;margin-left:133.95pt;margin-top:9.1pt;width:2.85pt;height:2.85pt;z-index:251635200"/>
        </w:pict>
      </w: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80" style="position:absolute;left:0;text-align:left;margin-left:270.75pt;margin-top:15.25pt;width:8.55pt;height:28.5pt;z-index:251646464"/>
        </w:pict>
      </w:r>
      <w:r>
        <w:rPr>
          <w:noProof/>
        </w:rPr>
        <w:pict>
          <v:oval id="_x0000_s1081" style="position:absolute;left:0;text-align:left;margin-left:364.8pt;margin-top:18.1pt;width:11.4pt;height:11.4pt;z-index:251658752"/>
        </w:pict>
      </w:r>
      <w:r>
        <w:rPr>
          <w:noProof/>
        </w:rPr>
        <w:pict>
          <v:line id="_x0000_s1082" style="position:absolute;left:0;text-align:left;z-index:251661824" from="364.8pt,6.7pt" to="364.8pt,55.15pt" strokecolor="white" strokeweight="6pt"/>
        </w:pict>
      </w:r>
      <w:r>
        <w:rPr>
          <w:noProof/>
        </w:rPr>
        <w:pict>
          <v:oval id="_x0000_s1083" style="position:absolute;left:0;text-align:left;margin-left:361.95pt;margin-top:6.7pt;width:11.4pt;height:11.4pt;z-index:251657728"/>
        </w:pict>
      </w:r>
      <w:r>
        <w:rPr>
          <w:noProof/>
        </w:rPr>
        <w:pict>
          <v:line id="_x0000_s1084" style="position:absolute;left:0;text-align:left;z-index:251644416" from="199.5pt,3.85pt" to="245.1pt,3.85pt" strokecolor="white" strokeweight="6pt"/>
        </w:pict>
      </w:r>
      <w:r>
        <w:rPr>
          <w:noProof/>
        </w:rPr>
        <w:pict>
          <v:line id="_x0000_s1085" style="position:absolute;left:0;text-align:left;z-index:251643392" from="202.35pt,1pt" to="245.1pt,1pt" strokecolor="white" strokeweight="4.5pt"/>
        </w:pict>
      </w: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86" style="position:absolute;left:0;text-align:left;z-index:251652608" from="313.5pt,5.35pt" to="324.9pt,5.35pt"/>
        </w:pict>
      </w:r>
      <w:r>
        <w:rPr>
          <w:noProof/>
        </w:rPr>
        <w:pict>
          <v:line id="_x0000_s1087" style="position:absolute;left:0;text-align:left;z-index:251653632" from="313.5pt,11.9pt" to="313.5pt,51.8pt"/>
        </w:pict>
      </w:r>
      <w:r>
        <w:rPr>
          <w:noProof/>
        </w:rPr>
        <w:pict>
          <v:line id="_x0000_s1088" style="position:absolute;left:0;text-align:left;z-index:251648512" from="270.75pt,19.6pt" to="270.75pt,48.1pt"/>
        </w:pict>
      </w:r>
      <w:r>
        <w:rPr>
          <w:noProof/>
        </w:rPr>
        <w:pict>
          <v:oval id="_x0000_s1089" style="position:absolute;left:0;text-align:left;margin-left:364.8pt;margin-top:19.6pt;width:11.4pt;height:11.4pt;z-index:251660800"/>
        </w:pict>
      </w:r>
      <w:r>
        <w:rPr>
          <w:noProof/>
        </w:rPr>
        <w:pict>
          <v:oval id="_x0000_s1090" style="position:absolute;left:0;text-align:left;margin-left:364.8pt;margin-top:5.35pt;width:11.4pt;height:11.4pt;z-index:251659776"/>
        </w:pict>
      </w:r>
      <w:r>
        <w:rPr>
          <w:noProof/>
        </w:rPr>
        <w:pict>
          <v:line id="_x0000_s1091" style="position:absolute;left:0;text-align:left;z-index:251651584" from="311.25pt,1.45pt" to="322.65pt,1.45pt"/>
        </w:pict>
      </w:r>
      <w:r>
        <w:rPr>
          <w:noProof/>
        </w:rPr>
        <w:pict>
          <v:shape id="_x0000_s1092" type="#_x0000_t202" style="position:absolute;left:0;text-align:left;margin-left:119.7pt;margin-top:12.85pt;width:28.15pt;height:21.9pt;z-index:251666944" strokecolor="white">
            <v:textbox>
              <w:txbxContent>
                <w:p w:rsidR="00A368DB" w:rsidRDefault="008907C3" w:rsidP="00A368DB">
                  <w:r>
                    <w:rPr>
                      <w:position w:val="-6"/>
                    </w:rPr>
                    <w:pict>
                      <v:shape id="_x0000_i1057" type="#_x0000_t75" style="width:12.75pt;height:14.25pt">
                        <v:imagedata r:id="rId24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left:0;text-align:left;margin-left:376.2pt;margin-top:1.45pt;width:28.15pt;height:20.95pt;z-index:251665920" strokecolor="white">
            <v:textbox>
              <w:txbxContent>
                <w:p w:rsidR="00A368DB" w:rsidRDefault="008907C3" w:rsidP="00A368DB">
                  <w:r>
                    <w:rPr>
                      <w:position w:val="-4"/>
                    </w:rPr>
                    <w:pict>
                      <v:shape id="_x0000_i1059" type="#_x0000_t75" style="width:12.75pt;height:12.75pt">
                        <v:imagedata r:id="rId25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left:0;text-align:left;margin-left:324.9pt;margin-top:1.45pt;width:29.1pt;height:21.9pt;z-index:251654656" strokecolor="white">
            <v:textbox>
              <w:txbxContent>
                <w:p w:rsidR="00A368DB" w:rsidRDefault="008907C3" w:rsidP="00A368DB">
                  <w:r>
                    <w:rPr>
                      <w:position w:val="-6"/>
                    </w:rPr>
                    <w:pict>
                      <v:shape id="_x0000_i1061" type="#_x0000_t75" style="width:14.25pt;height:14.25pt">
                        <v:imagedata r:id="rId26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left:0;text-align:left;margin-left:282.15pt;margin-top:1.45pt;width:29.1pt;height:20.95pt;z-index:251649536" strokecolor="white">
            <v:textbox>
              <w:txbxContent>
                <w:p w:rsidR="00A368DB" w:rsidRDefault="008907C3" w:rsidP="00A368DB">
                  <w:r>
                    <w:rPr>
                      <w:position w:val="-4"/>
                    </w:rPr>
                    <w:pict>
                      <v:shape id="_x0000_i1063" type="#_x0000_t75" style="width:14.25pt;height:12.75pt">
                        <v:imagedata r:id="rId27" o:title=""/>
                      </v:shape>
                    </w:pict>
                  </w:r>
                </w:p>
              </w:txbxContent>
            </v:textbox>
          </v:shape>
        </w:pict>
      </w: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96" style="position:absolute;left:0;text-align:left;z-index:251662848" from="367.65pt,7.1pt" to="367.65pt,35.6pt"/>
        </w:pict>
      </w: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oval id="_x0000_s1097" style="position:absolute;left:0;text-align:left;margin-left:131.1pt;margin-top:11.45pt;width:2.85pt;height:2.85pt;z-index:251664896"/>
        </w:pict>
      </w:r>
      <w:r>
        <w:rPr>
          <w:noProof/>
        </w:rPr>
        <w:pict>
          <v:line id="_x0000_s1098" style="position:absolute;left:0;text-align:left;flip:x;z-index:251663872" from="133.95pt,11.45pt" to="367.65pt,11.45pt"/>
        </w:pict>
      </w:r>
    </w:p>
    <w:p w:rsidR="00A368DB" w:rsidRPr="00DA63DC" w:rsidRDefault="00A368DB" w:rsidP="00DA63DC">
      <w:pPr>
        <w:pStyle w:val="2"/>
        <w:tabs>
          <w:tab w:val="clear" w:pos="3630"/>
        </w:tabs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>Рисунок 4.</w: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</w:p>
    <w:p w:rsidR="00A368DB" w:rsidRDefault="00A368DB" w:rsidP="00DA63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A63DC">
        <w:rPr>
          <w:sz w:val="28"/>
          <w:szCs w:val="28"/>
        </w:rPr>
        <w:t>Теперь нетрудно вычислить входное сопротивление головки громкоговорителя:</w:t>
      </w:r>
    </w:p>
    <w:p w:rsidR="00DA63DC" w:rsidRPr="00DA63DC" w:rsidRDefault="00DA63DC" w:rsidP="00DA63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4" type="#_x0000_t75" style="width:9pt;height:17.25pt">
            <v:imagedata r:id="rId28" o:title=""/>
          </v:shape>
        </w:pict>
      </w:r>
      <w:r>
        <w:rPr>
          <w:position w:val="-68"/>
          <w:sz w:val="28"/>
          <w:szCs w:val="28"/>
        </w:rPr>
        <w:pict>
          <v:shape id="_x0000_i1065" type="#_x0000_t75" style="width:233.25pt;height:54.75pt">
            <v:imagedata r:id="rId29" o:title=""/>
          </v:shape>
        </w:pict>
      </w:r>
      <w:r w:rsidR="00A368DB" w:rsidRPr="00DA63DC">
        <w:rPr>
          <w:sz w:val="28"/>
          <w:szCs w:val="28"/>
        </w:rPr>
        <w:t xml:space="preserve">. </w:t>
      </w:r>
    </w:p>
    <w:p w:rsidR="00DA63DC" w:rsidRDefault="00DA63DC" w:rsidP="00DA63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>Как видим, входное сопротивление головки зависит от частоты. Типичный график этой зависимости показан на рис. 5.</w: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297.75pt;height:138pt">
            <v:imagedata r:id="rId30" o:title=""/>
          </v:shape>
        </w:pic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>Зависимость модуля полного сопротивления головки громкоговорителя электродинамической системы от частоты.</w: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>Рисунок 5</w: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 xml:space="preserve">На частоте </w:t>
      </w:r>
      <w:r w:rsidR="008907C3">
        <w:rPr>
          <w:position w:val="-12"/>
          <w:sz w:val="28"/>
          <w:szCs w:val="28"/>
        </w:rPr>
        <w:pict>
          <v:shape id="_x0000_i1067" type="#_x0000_t75" style="width:14.25pt;height:18pt">
            <v:imagedata r:id="rId31" o:title=""/>
          </v:shape>
        </w:pict>
      </w:r>
      <w:r w:rsidRPr="00DA63DC">
        <w:rPr>
          <w:sz w:val="28"/>
          <w:szCs w:val="28"/>
        </w:rPr>
        <w:t xml:space="preserve"> наблюдается максимум полного сопротивления головки громкоговорителя, обусловленный механическим резонансом подвижной системы. </w: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 xml:space="preserve">Эту частоту называют </w:t>
      </w:r>
      <w:r w:rsidRPr="00DA63DC">
        <w:rPr>
          <w:iCs/>
          <w:sz w:val="28"/>
          <w:szCs w:val="28"/>
        </w:rPr>
        <w:t xml:space="preserve">частотой основного резонанса. </w:t>
      </w:r>
      <w:r w:rsidRPr="00DA63DC">
        <w:rPr>
          <w:sz w:val="28"/>
          <w:szCs w:val="28"/>
        </w:rPr>
        <w:t xml:space="preserve">Она является одной из важнейших характеристик головки и приводится в справочниках. На частоте </w:t>
      </w:r>
      <w:r w:rsidR="008907C3">
        <w:rPr>
          <w:position w:val="-10"/>
          <w:sz w:val="28"/>
          <w:szCs w:val="28"/>
        </w:rPr>
        <w:pict>
          <v:shape id="_x0000_i1068" type="#_x0000_t75" style="width:12.75pt;height:17.25pt">
            <v:imagedata r:id="rId32" o:title=""/>
          </v:shape>
        </w:pict>
      </w:r>
      <w:r w:rsidRPr="00DA63DC">
        <w:rPr>
          <w:sz w:val="28"/>
          <w:szCs w:val="28"/>
        </w:rPr>
        <w:t xml:space="preserve"> наблюдается минимум модуля полного сопротивления, который обусловлен последовательным резонансом. </w: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 xml:space="preserve">Значение сопротивления на частоте </w:t>
      </w:r>
      <w:r w:rsidR="008907C3">
        <w:rPr>
          <w:position w:val="-10"/>
          <w:sz w:val="28"/>
          <w:szCs w:val="28"/>
        </w:rPr>
        <w:pict>
          <v:shape id="_x0000_i1069" type="#_x0000_t75" style="width:12.75pt;height:17.25pt">
            <v:imagedata r:id="rId32" o:title=""/>
          </v:shape>
        </w:pict>
      </w:r>
      <w:r w:rsidRPr="00DA63DC">
        <w:rPr>
          <w:sz w:val="28"/>
          <w:szCs w:val="28"/>
        </w:rPr>
        <w:t xml:space="preserve"> указывается в справочниках как </w:t>
      </w:r>
      <w:r w:rsidRPr="00DA63DC">
        <w:rPr>
          <w:iCs/>
          <w:sz w:val="28"/>
          <w:szCs w:val="28"/>
        </w:rPr>
        <w:t>номинальное электрическое сопротивление</w:t>
      </w:r>
      <w:r w:rsidRPr="00DA63DC">
        <w:rPr>
          <w:sz w:val="28"/>
          <w:szCs w:val="28"/>
        </w:rPr>
        <w:t>. На частотах выше частоты последовательного резонанса модуль полного сопротивления головки монотонно растет благодаря увеличению индуктивного сопротивления звуковой катушки.</w: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>Определим теперь величину звукового давления, создаваемого головкой громкоговорителя на её оси. Будем полагать, что:</w:t>
      </w:r>
    </w:p>
    <w:p w:rsidR="00A368DB" w:rsidRPr="00DA63DC" w:rsidRDefault="00A368DB" w:rsidP="00DA63D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>головка громкоговорителя работает в поршневом режиме,</w:t>
      </w:r>
    </w:p>
    <w:p w:rsidR="00A368DB" w:rsidRPr="00DA63DC" w:rsidRDefault="00A368DB" w:rsidP="00DA63D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>головка установлена в бесконечно протяженном плоском экране,</w:t>
      </w:r>
    </w:p>
    <w:p w:rsidR="00A368DB" w:rsidRPr="00DA63DC" w:rsidRDefault="00A368DB" w:rsidP="00DA63D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 xml:space="preserve">точка наблюдения находится на достаточно большом расстоянии от головки </w:t>
      </w:r>
      <w:r w:rsidR="008907C3">
        <w:rPr>
          <w:position w:val="-10"/>
          <w:sz w:val="28"/>
          <w:szCs w:val="28"/>
        </w:rPr>
        <w:pict>
          <v:shape id="_x0000_i1070" type="#_x0000_t75" style="width:36pt;height:15.75pt">
            <v:imagedata r:id="rId33" o:title=""/>
          </v:shape>
        </w:pict>
      </w:r>
      <w:r w:rsidRPr="00DA63DC">
        <w:rPr>
          <w:sz w:val="28"/>
          <w:szCs w:val="28"/>
        </w:rPr>
        <w:t>.</w: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>Амплитуда звукового давления на оси головки:</w:t>
      </w:r>
    </w:p>
    <w:p w:rsidR="00DA63DC" w:rsidRDefault="00DA63DC" w:rsidP="00DA63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1" type="#_x0000_t75" style="width:86.25pt;height:32.25pt">
            <v:imagedata r:id="rId34" o:title=""/>
          </v:shape>
        </w:pict>
      </w:r>
      <w:r w:rsidR="00A368DB" w:rsidRPr="00DA63DC">
        <w:rPr>
          <w:sz w:val="28"/>
          <w:szCs w:val="28"/>
        </w:rPr>
        <w:t>,</w:t>
      </w:r>
    </w:p>
    <w:p w:rsidR="00DA63DC" w:rsidRDefault="00DA63DC" w:rsidP="00DA63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 xml:space="preserve">где </w:t>
      </w:r>
      <w:r w:rsidR="008907C3">
        <w:rPr>
          <w:position w:val="-32"/>
          <w:sz w:val="28"/>
          <w:szCs w:val="28"/>
        </w:rPr>
        <w:pict>
          <v:shape id="_x0000_i1072" type="#_x0000_t75" style="width:44.25pt;height:35.25pt">
            <v:imagedata r:id="rId35" o:title=""/>
          </v:shape>
        </w:pict>
      </w:r>
      <w:r w:rsidRPr="00DA63DC">
        <w:rPr>
          <w:sz w:val="28"/>
          <w:szCs w:val="28"/>
        </w:rPr>
        <w:t xml:space="preserve"> - амплитуда скорости колебаний, </w:t>
      </w:r>
      <w:r w:rsidR="008907C3">
        <w:rPr>
          <w:position w:val="-10"/>
          <w:sz w:val="28"/>
          <w:szCs w:val="28"/>
        </w:rPr>
        <w:pict>
          <v:shape id="_x0000_i1073" type="#_x0000_t75" style="width:18.75pt;height:15.75pt">
            <v:imagedata r:id="rId36" o:title=""/>
          </v:shape>
        </w:pict>
      </w:r>
      <w:r w:rsidRPr="00DA63DC">
        <w:rPr>
          <w:sz w:val="28"/>
          <w:szCs w:val="28"/>
        </w:rPr>
        <w:t xml:space="preserve">площадь излучающей поверхности диффузора. В свою очередь сила </w:t>
      </w:r>
      <w:r w:rsidR="008907C3">
        <w:rPr>
          <w:position w:val="-4"/>
          <w:sz w:val="28"/>
          <w:szCs w:val="28"/>
        </w:rPr>
        <w:pict>
          <v:shape id="_x0000_i1074" type="#_x0000_t75" style="width:12.75pt;height:12.75pt">
            <v:imagedata r:id="rId37" o:title=""/>
          </v:shape>
        </w:pict>
      </w:r>
      <w:r w:rsidRPr="00DA63DC">
        <w:rPr>
          <w:sz w:val="28"/>
          <w:szCs w:val="28"/>
        </w:rPr>
        <w:t>, действующая на диффузор, определяется выражением:</w:t>
      </w:r>
    </w:p>
    <w:p w:rsidR="00A368DB" w:rsidRPr="00DA63DC" w:rsidRDefault="00DA63DC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8907C3">
        <w:rPr>
          <w:position w:val="-38"/>
          <w:sz w:val="28"/>
          <w:szCs w:val="28"/>
        </w:rPr>
        <w:pict>
          <v:shape id="_x0000_i1075" type="#_x0000_t75" style="width:99pt;height:38.25pt">
            <v:imagedata r:id="rId38" o:title=""/>
          </v:shape>
        </w:pict>
      </w:r>
      <w:r w:rsidR="00A368DB" w:rsidRPr="00DA63DC">
        <w:rPr>
          <w:sz w:val="28"/>
          <w:szCs w:val="28"/>
        </w:rPr>
        <w:t>.</w:t>
      </w:r>
    </w:p>
    <w:p w:rsidR="00DA63DC" w:rsidRDefault="00DA63DC" w:rsidP="00DA63DC">
      <w:pPr>
        <w:pStyle w:val="a3"/>
        <w:spacing w:line="360" w:lineRule="auto"/>
        <w:ind w:firstLine="709"/>
        <w:rPr>
          <w:sz w:val="28"/>
          <w:szCs w:val="28"/>
          <w:lang w:val="en-US"/>
        </w:rPr>
      </w:pPr>
    </w:p>
    <w:p w:rsidR="00A368DB" w:rsidRPr="00DA63DC" w:rsidRDefault="00A368DB" w:rsidP="00DA63DC">
      <w:pPr>
        <w:pStyle w:val="a3"/>
        <w:spacing w:line="360" w:lineRule="auto"/>
        <w:ind w:firstLine="709"/>
        <w:rPr>
          <w:sz w:val="28"/>
          <w:szCs w:val="28"/>
        </w:rPr>
      </w:pPr>
      <w:r w:rsidRPr="00DA63DC">
        <w:rPr>
          <w:sz w:val="28"/>
          <w:szCs w:val="28"/>
        </w:rPr>
        <w:t>Подставив эти величины в выражение для амплитуды, получим:</w:t>
      </w:r>
    </w:p>
    <w:p w:rsidR="00DA63DC" w:rsidRDefault="00DA63DC" w:rsidP="00DA63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0"/>
          <w:sz w:val="28"/>
          <w:szCs w:val="28"/>
        </w:rPr>
        <w:pict>
          <v:shape id="_x0000_i1076" type="#_x0000_t75" style="width:267pt;height:59.25pt">
            <v:imagedata r:id="rId39" o:title=""/>
          </v:shape>
        </w:pict>
      </w:r>
      <w:r w:rsidR="00A368DB" w:rsidRPr="00DA63DC">
        <w:rPr>
          <w:sz w:val="28"/>
          <w:szCs w:val="28"/>
        </w:rPr>
        <w:t xml:space="preserve">. </w:t>
      </w:r>
    </w:p>
    <w:p w:rsidR="00DA63DC" w:rsidRDefault="00DA63DC" w:rsidP="00DA63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>Звуковое давление зависит от частоты. Для облегчения анализа выражения</w:t>
      </w:r>
      <w:r w:rsidR="00A739F6">
        <w:rPr>
          <w:sz w:val="28"/>
          <w:szCs w:val="28"/>
        </w:rPr>
        <w:t xml:space="preserve"> </w:t>
      </w:r>
      <w:r w:rsidRPr="00DA63DC">
        <w:rPr>
          <w:sz w:val="28"/>
          <w:szCs w:val="28"/>
        </w:rPr>
        <w:t>частотный диапазон можно разбить на четыре области, в каждой из которых это выражение упрощается.</w: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 xml:space="preserve">1. </w:t>
      </w:r>
      <w:r w:rsidR="008907C3">
        <w:rPr>
          <w:position w:val="-12"/>
          <w:sz w:val="28"/>
          <w:szCs w:val="28"/>
        </w:rPr>
        <w:pict>
          <v:shape id="_x0000_i1077" type="#_x0000_t75" style="width:47.25pt;height:18pt">
            <v:imagedata r:id="rId40" o:title=""/>
          </v:shape>
        </w:pict>
      </w:r>
      <w:r w:rsidRPr="00DA63DC">
        <w:rPr>
          <w:sz w:val="28"/>
          <w:szCs w:val="28"/>
        </w:rPr>
        <w:t xml:space="preserve"> . В этой области амплитуда звукового давления:</w:t>
      </w:r>
    </w:p>
    <w:p w:rsidR="00DA63DC" w:rsidRDefault="00DA63DC" w:rsidP="00DA63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8" type="#_x0000_t75" style="width:167.25pt;height:36pt">
            <v:imagedata r:id="rId41" o:title=""/>
          </v:shape>
        </w:pict>
      </w:r>
    </w:p>
    <w:p w:rsidR="00DA63DC" w:rsidRDefault="00DA63DC" w:rsidP="00DA63DC">
      <w:pPr>
        <w:pStyle w:val="a3"/>
        <w:spacing w:line="360" w:lineRule="auto"/>
        <w:ind w:firstLine="709"/>
        <w:rPr>
          <w:sz w:val="28"/>
          <w:szCs w:val="28"/>
          <w:lang w:val="en-US"/>
        </w:rPr>
      </w:pPr>
    </w:p>
    <w:p w:rsidR="00A368DB" w:rsidRPr="00DA63DC" w:rsidRDefault="00A368DB" w:rsidP="00DA63DC">
      <w:pPr>
        <w:pStyle w:val="a3"/>
        <w:spacing w:line="360" w:lineRule="auto"/>
        <w:ind w:firstLine="709"/>
        <w:rPr>
          <w:sz w:val="28"/>
          <w:szCs w:val="28"/>
        </w:rPr>
      </w:pPr>
      <w:r w:rsidRPr="00DA63DC">
        <w:rPr>
          <w:sz w:val="28"/>
          <w:szCs w:val="28"/>
        </w:rPr>
        <w:t>растет</w:t>
      </w:r>
      <w:r w:rsidR="00A739F6">
        <w:rPr>
          <w:sz w:val="28"/>
          <w:szCs w:val="28"/>
        </w:rPr>
        <w:t xml:space="preserve"> </w:t>
      </w:r>
      <w:r w:rsidRPr="00DA63DC">
        <w:rPr>
          <w:sz w:val="28"/>
          <w:szCs w:val="28"/>
        </w:rPr>
        <w:t>с</w:t>
      </w:r>
      <w:r w:rsidR="00A739F6">
        <w:rPr>
          <w:sz w:val="28"/>
          <w:szCs w:val="28"/>
        </w:rPr>
        <w:t xml:space="preserve"> </w:t>
      </w:r>
      <w:r w:rsidRPr="00DA63DC">
        <w:rPr>
          <w:sz w:val="28"/>
          <w:szCs w:val="28"/>
        </w:rPr>
        <w:t>увеличением</w:t>
      </w:r>
      <w:r w:rsidR="00A739F6">
        <w:rPr>
          <w:sz w:val="28"/>
          <w:szCs w:val="28"/>
        </w:rPr>
        <w:t xml:space="preserve"> </w:t>
      </w:r>
      <w:r w:rsidRPr="00DA63DC">
        <w:rPr>
          <w:sz w:val="28"/>
          <w:szCs w:val="28"/>
        </w:rPr>
        <w:t>частоты</w:t>
      </w:r>
      <w:r w:rsidR="00A739F6">
        <w:rPr>
          <w:sz w:val="28"/>
          <w:szCs w:val="28"/>
        </w:rPr>
        <w:t xml:space="preserve"> </w:t>
      </w:r>
      <w:r w:rsidRPr="00DA63DC">
        <w:rPr>
          <w:sz w:val="28"/>
          <w:szCs w:val="28"/>
        </w:rPr>
        <w:t>пропорционально</w:t>
      </w:r>
      <w:r w:rsidR="00A739F6">
        <w:rPr>
          <w:sz w:val="28"/>
          <w:szCs w:val="28"/>
        </w:rPr>
        <w:t xml:space="preserve"> </w:t>
      </w:r>
      <w:r w:rsidRPr="00DA63DC">
        <w:rPr>
          <w:sz w:val="28"/>
          <w:szCs w:val="28"/>
        </w:rPr>
        <w:t>квадрату частоты,</w:t>
      </w:r>
      <w:r w:rsidR="00A739F6">
        <w:rPr>
          <w:sz w:val="28"/>
          <w:szCs w:val="28"/>
        </w:rPr>
        <w:t xml:space="preserve"> </w:t>
      </w:r>
      <w:r w:rsidRPr="00DA63DC">
        <w:rPr>
          <w:sz w:val="28"/>
          <w:szCs w:val="28"/>
        </w:rPr>
        <w:t>т. е.</w:t>
      </w:r>
      <w:r w:rsidR="00A739F6">
        <w:rPr>
          <w:sz w:val="28"/>
          <w:szCs w:val="28"/>
        </w:rPr>
        <w:t xml:space="preserve"> </w:t>
      </w:r>
      <w:r w:rsidRPr="00DA63DC">
        <w:rPr>
          <w:sz w:val="28"/>
          <w:szCs w:val="28"/>
        </w:rPr>
        <w:t>со скоростью 12 дБ/октаву.</w: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 xml:space="preserve">2. </w:t>
      </w:r>
      <w:r w:rsidR="008907C3">
        <w:rPr>
          <w:position w:val="-12"/>
          <w:sz w:val="28"/>
          <w:szCs w:val="28"/>
        </w:rPr>
        <w:pict>
          <v:shape id="_x0000_i1079" type="#_x0000_t75" style="width:32.25pt;height:18pt">
            <v:imagedata r:id="rId42" o:title=""/>
          </v:shape>
        </w:pict>
      </w:r>
      <w:r w:rsidRPr="00DA63DC">
        <w:rPr>
          <w:sz w:val="28"/>
          <w:szCs w:val="28"/>
        </w:rPr>
        <w:t>. В районе частоты основного резонанса:</w:t>
      </w:r>
    </w:p>
    <w:p w:rsidR="00DA63DC" w:rsidRDefault="00DA63DC" w:rsidP="00DA63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0" type="#_x0000_t75" style="width:111.75pt;height:33.75pt">
            <v:imagedata r:id="rId43" o:title=""/>
          </v:shape>
        </w:pict>
      </w:r>
      <w:r w:rsidR="00A368DB" w:rsidRPr="00DA63DC">
        <w:rPr>
          <w:sz w:val="28"/>
          <w:szCs w:val="28"/>
        </w:rPr>
        <w:t>,</w:t>
      </w:r>
    </w:p>
    <w:p w:rsidR="00DA63DC" w:rsidRDefault="00DA63DC" w:rsidP="00DA63DC">
      <w:pPr>
        <w:pStyle w:val="a3"/>
        <w:spacing w:line="360" w:lineRule="auto"/>
        <w:ind w:firstLine="709"/>
        <w:rPr>
          <w:sz w:val="28"/>
          <w:szCs w:val="28"/>
          <w:lang w:val="en-US"/>
        </w:rPr>
      </w:pPr>
    </w:p>
    <w:p w:rsidR="00A368DB" w:rsidRPr="00DA63DC" w:rsidRDefault="00A368DB" w:rsidP="00DA63DC">
      <w:pPr>
        <w:pStyle w:val="a3"/>
        <w:spacing w:line="360" w:lineRule="auto"/>
        <w:ind w:firstLine="709"/>
        <w:rPr>
          <w:sz w:val="28"/>
          <w:szCs w:val="28"/>
        </w:rPr>
      </w:pPr>
      <w:r w:rsidRPr="00DA63DC">
        <w:rPr>
          <w:sz w:val="28"/>
          <w:szCs w:val="28"/>
        </w:rPr>
        <w:t>т.е. растет пропорционально первой степени частоты (6 дБ/октаву).</w: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 xml:space="preserve">3. </w:t>
      </w:r>
      <w:r w:rsidR="008907C3">
        <w:rPr>
          <w:position w:val="-10"/>
          <w:sz w:val="28"/>
          <w:szCs w:val="28"/>
        </w:rPr>
        <w:pict>
          <v:shape id="_x0000_i1081" type="#_x0000_t75" style="width:30.75pt;height:17.25pt">
            <v:imagedata r:id="rId44" o:title=""/>
          </v:shape>
        </w:pict>
      </w:r>
      <w:r w:rsidRPr="00DA63DC">
        <w:rPr>
          <w:sz w:val="28"/>
          <w:szCs w:val="28"/>
        </w:rPr>
        <w:t>. В области средних частот:</w:t>
      </w:r>
    </w:p>
    <w:p w:rsidR="00DA63DC" w:rsidRDefault="00DA63DC" w:rsidP="00DA63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2" type="#_x0000_t75" style="width:101.25pt;height:33.75pt">
            <v:imagedata r:id="rId45" o:title=""/>
          </v:shape>
        </w:pict>
      </w:r>
    </w:p>
    <w:p w:rsidR="00DA63DC" w:rsidRDefault="00DA63DC" w:rsidP="00DA63DC">
      <w:pPr>
        <w:pStyle w:val="a3"/>
        <w:spacing w:line="360" w:lineRule="auto"/>
        <w:ind w:firstLine="709"/>
        <w:rPr>
          <w:sz w:val="28"/>
          <w:szCs w:val="28"/>
          <w:lang w:val="en-US"/>
        </w:rPr>
      </w:pPr>
    </w:p>
    <w:p w:rsidR="00A368DB" w:rsidRPr="00DA63DC" w:rsidRDefault="00A368DB" w:rsidP="00DA63DC">
      <w:pPr>
        <w:pStyle w:val="a3"/>
        <w:spacing w:line="360" w:lineRule="auto"/>
        <w:ind w:firstLine="709"/>
        <w:rPr>
          <w:sz w:val="28"/>
          <w:szCs w:val="28"/>
        </w:rPr>
      </w:pPr>
      <w:r w:rsidRPr="00DA63DC">
        <w:rPr>
          <w:sz w:val="28"/>
          <w:szCs w:val="28"/>
        </w:rPr>
        <w:t>не зависит от частоты.</w: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 xml:space="preserve">4. </w:t>
      </w:r>
      <w:r w:rsidR="008907C3">
        <w:rPr>
          <w:position w:val="-10"/>
          <w:sz w:val="28"/>
          <w:szCs w:val="28"/>
        </w:rPr>
        <w:pict>
          <v:shape id="_x0000_i1083" type="#_x0000_t75" style="width:54pt;height:17.25pt">
            <v:imagedata r:id="rId46" o:title=""/>
          </v:shape>
        </w:pict>
      </w:r>
      <w:r w:rsidRPr="00DA63DC">
        <w:rPr>
          <w:sz w:val="28"/>
          <w:szCs w:val="28"/>
        </w:rPr>
        <w:t xml:space="preserve">, где </w:t>
      </w:r>
      <w:r w:rsidR="008907C3">
        <w:rPr>
          <w:position w:val="-10"/>
          <w:sz w:val="28"/>
          <w:szCs w:val="28"/>
        </w:rPr>
        <w:pict>
          <v:shape id="_x0000_i1084" type="#_x0000_t75" style="width:15pt;height:17.25pt">
            <v:imagedata r:id="rId47" o:title=""/>
          </v:shape>
        </w:pict>
      </w:r>
      <w:r w:rsidRPr="00DA63DC">
        <w:rPr>
          <w:sz w:val="28"/>
          <w:szCs w:val="28"/>
        </w:rPr>
        <w:t xml:space="preserve"> - верхняя частота рабочего диапазона головки. В этой области:</w:t>
      </w:r>
    </w:p>
    <w:p w:rsidR="00DA63DC" w:rsidRDefault="00DA63DC" w:rsidP="00DA63D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68DB" w:rsidRPr="00DA63DC" w:rsidRDefault="008907C3" w:rsidP="00DA63D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5" type="#_x0000_t75" style="width:122.25pt;height:33.75pt">
            <v:imagedata r:id="rId48" o:title=""/>
          </v:shape>
        </w:pict>
      </w:r>
    </w:p>
    <w:p w:rsidR="00DA63DC" w:rsidRDefault="00DA63DC" w:rsidP="00DA63DC">
      <w:pPr>
        <w:pStyle w:val="a3"/>
        <w:spacing w:line="360" w:lineRule="auto"/>
        <w:ind w:firstLine="709"/>
        <w:rPr>
          <w:sz w:val="28"/>
          <w:szCs w:val="28"/>
          <w:lang w:val="en-US"/>
        </w:rPr>
      </w:pPr>
    </w:p>
    <w:p w:rsidR="00A368DB" w:rsidRPr="00DA63DC" w:rsidRDefault="00A368DB" w:rsidP="00DA63DC">
      <w:pPr>
        <w:pStyle w:val="a3"/>
        <w:spacing w:line="360" w:lineRule="auto"/>
        <w:ind w:firstLine="709"/>
        <w:rPr>
          <w:sz w:val="28"/>
          <w:szCs w:val="28"/>
        </w:rPr>
      </w:pPr>
      <w:r w:rsidRPr="00DA63DC">
        <w:rPr>
          <w:sz w:val="28"/>
          <w:szCs w:val="28"/>
        </w:rPr>
        <w:t>звуковое</w:t>
      </w:r>
      <w:r w:rsidR="00A739F6">
        <w:rPr>
          <w:sz w:val="28"/>
          <w:szCs w:val="28"/>
        </w:rPr>
        <w:t xml:space="preserve"> </w:t>
      </w:r>
      <w:r w:rsidRPr="00DA63DC">
        <w:rPr>
          <w:sz w:val="28"/>
          <w:szCs w:val="28"/>
        </w:rPr>
        <w:t>давление</w:t>
      </w:r>
      <w:r w:rsidR="00A739F6">
        <w:rPr>
          <w:sz w:val="28"/>
          <w:szCs w:val="28"/>
        </w:rPr>
        <w:t xml:space="preserve"> </w:t>
      </w:r>
      <w:r w:rsidRPr="00DA63DC">
        <w:rPr>
          <w:sz w:val="28"/>
          <w:szCs w:val="28"/>
        </w:rPr>
        <w:t>убывает</w:t>
      </w:r>
      <w:r w:rsidR="00A739F6">
        <w:rPr>
          <w:sz w:val="28"/>
          <w:szCs w:val="28"/>
        </w:rPr>
        <w:t xml:space="preserve"> </w:t>
      </w:r>
      <w:r w:rsidRPr="00DA63DC">
        <w:rPr>
          <w:sz w:val="28"/>
          <w:szCs w:val="28"/>
        </w:rPr>
        <w:t>обратно</w:t>
      </w:r>
      <w:r w:rsidR="00A739F6">
        <w:rPr>
          <w:sz w:val="28"/>
          <w:szCs w:val="28"/>
        </w:rPr>
        <w:t xml:space="preserve"> </w:t>
      </w:r>
      <w:r w:rsidRPr="00DA63DC">
        <w:rPr>
          <w:sz w:val="28"/>
          <w:szCs w:val="28"/>
        </w:rPr>
        <w:t>пропорционально</w:t>
      </w:r>
      <w:r w:rsidR="00A739F6">
        <w:rPr>
          <w:sz w:val="28"/>
          <w:szCs w:val="28"/>
        </w:rPr>
        <w:t xml:space="preserve"> </w:t>
      </w:r>
      <w:r w:rsidRPr="00DA63DC">
        <w:rPr>
          <w:sz w:val="28"/>
          <w:szCs w:val="28"/>
        </w:rPr>
        <w:t>частоте,</w:t>
      </w:r>
      <w:r w:rsidR="00A739F6">
        <w:rPr>
          <w:sz w:val="28"/>
          <w:szCs w:val="28"/>
        </w:rPr>
        <w:t xml:space="preserve"> </w:t>
      </w:r>
      <w:r w:rsidRPr="00DA63DC">
        <w:rPr>
          <w:sz w:val="28"/>
          <w:szCs w:val="28"/>
        </w:rPr>
        <w:t>т. е.</w:t>
      </w:r>
      <w:r w:rsidR="00A739F6">
        <w:rPr>
          <w:sz w:val="28"/>
          <w:szCs w:val="28"/>
        </w:rPr>
        <w:t xml:space="preserve"> </w:t>
      </w:r>
      <w:r w:rsidRPr="00DA63DC">
        <w:rPr>
          <w:sz w:val="28"/>
          <w:szCs w:val="28"/>
        </w:rPr>
        <w:t>со</w:t>
      </w:r>
      <w:r w:rsidR="00A739F6">
        <w:rPr>
          <w:sz w:val="28"/>
          <w:szCs w:val="28"/>
        </w:rPr>
        <w:t xml:space="preserve"> </w:t>
      </w:r>
      <w:r w:rsidRPr="00DA63DC">
        <w:rPr>
          <w:sz w:val="28"/>
          <w:szCs w:val="28"/>
        </w:rPr>
        <w:t>скоростью</w:t>
      </w:r>
      <w:r w:rsidR="00A739F6">
        <w:rPr>
          <w:sz w:val="28"/>
          <w:szCs w:val="28"/>
        </w:rPr>
        <w:t xml:space="preserve"> </w:t>
      </w:r>
      <w:r w:rsidRPr="00DA63DC">
        <w:rPr>
          <w:sz w:val="28"/>
          <w:szCs w:val="28"/>
        </w:rPr>
        <w:t>–6 дБ/октаву.</w:t>
      </w:r>
    </w:p>
    <w:p w:rsidR="00A368DB" w:rsidRPr="00DA63DC" w:rsidRDefault="00A368DB" w:rsidP="00DA63DC">
      <w:pPr>
        <w:pStyle w:val="a3"/>
        <w:spacing w:line="360" w:lineRule="auto"/>
        <w:ind w:firstLine="709"/>
        <w:rPr>
          <w:sz w:val="28"/>
          <w:szCs w:val="28"/>
        </w:rPr>
      </w:pPr>
      <w:r w:rsidRPr="00DA63DC">
        <w:rPr>
          <w:sz w:val="28"/>
          <w:szCs w:val="28"/>
        </w:rPr>
        <w:t xml:space="preserve"> Объединив эти четыре зависимости, можно представить амплитудно – частотную характеристику (АЧХ) идеальной головки громкоговорителя (см. рис. 6).</w: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333pt;height:159pt">
            <v:imagedata r:id="rId49" o:title=""/>
          </v:shape>
        </w:pic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>АЧХ идеальной головки громкоговорителя.</w: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>Рисунок 6</w:t>
      </w:r>
    </w:p>
    <w:p w:rsidR="00A739F6" w:rsidRDefault="00A739F6" w:rsidP="00DA63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>АЧХ звукового давления реальной головки отличается от АЧХ идеальной головки неравномерностью, которая появляется из-за образования на поверхности диффузора стоячих волн при некоторых значениях частоты. АЧХ реальной головки громкоговорителя 6ГДШ-3 изображена на рис. 7.</w:t>
      </w: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226.5pt;height:120.75pt">
            <v:imagedata r:id="rId50" o:title=""/>
          </v:shape>
        </w:pic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>Рисунок 7</w:t>
      </w:r>
    </w:p>
    <w:p w:rsidR="00A739F6" w:rsidRDefault="00A739F6" w:rsidP="00DA63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>Из рис. 7 следует, что головка громкоговорителя плохо излучает на частотах ниже частоты основного резонанса. Это необходимо учитывать при подборе головок для акустической системы.</w: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A63DC">
        <w:rPr>
          <w:sz w:val="28"/>
          <w:szCs w:val="28"/>
        </w:rPr>
        <w:t xml:space="preserve">С АЧХ головки громкоговорителя связаны такие понятия как </w:t>
      </w:r>
      <w:r w:rsidRPr="00DA63DC">
        <w:rPr>
          <w:iCs/>
          <w:sz w:val="28"/>
          <w:szCs w:val="28"/>
        </w:rPr>
        <w:t xml:space="preserve">неравномерность частотной характеристики, эффективно воспроизводимый диапазон частот </w:t>
      </w:r>
      <w:r w:rsidRPr="00DA63DC">
        <w:rPr>
          <w:sz w:val="28"/>
          <w:szCs w:val="28"/>
        </w:rPr>
        <w:t xml:space="preserve">и </w:t>
      </w:r>
      <w:r w:rsidRPr="00DA63DC">
        <w:rPr>
          <w:iCs/>
          <w:sz w:val="28"/>
          <w:szCs w:val="28"/>
        </w:rPr>
        <w:t>эффективный рабочий диапазон частот.</w: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 xml:space="preserve">Неравномерностью частотной характеристики называют </w:t>
      </w:r>
      <w:r w:rsidRPr="00DA63DC">
        <w:rPr>
          <w:iCs/>
          <w:sz w:val="28"/>
          <w:szCs w:val="28"/>
        </w:rPr>
        <w:t>разность</w:t>
      </w:r>
      <w:r w:rsidRPr="00DA63DC">
        <w:rPr>
          <w:sz w:val="28"/>
          <w:szCs w:val="28"/>
        </w:rPr>
        <w:t xml:space="preserve"> максимального и минимального уровней звукового давления в заданном диапазоне частот (пики и провалы характеристики ỳже 1/9 октавы не учитываются).</w: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>Эффективно воспроизводимый диапазон частот – диапазон частот, в пределах которого уровень звукового давления, создаваемого громкоговорителем на оси, понижается на 10 дБ по отношению к среднему в октавной полосе частот в области максимальной чувствительности.</w: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>Эффективный рабочий диапазон частот – диапазон частот, внутри которого АЧХ громкоговорителя не выходит за пределы заданного поля допусков.</w: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iCs/>
          <w:sz w:val="28"/>
          <w:szCs w:val="28"/>
        </w:rPr>
        <w:t>Энергетические характеристики головки громкоговорителя.</w:t>
      </w:r>
      <w:r w:rsidRPr="00DA63DC">
        <w:rPr>
          <w:sz w:val="28"/>
          <w:szCs w:val="28"/>
        </w:rPr>
        <w:t xml:space="preserve"> Энергетическими характеристиками громкоговорителя являются: </w:t>
      </w:r>
      <w:r w:rsidRPr="00DA63DC">
        <w:rPr>
          <w:iCs/>
          <w:sz w:val="28"/>
          <w:szCs w:val="28"/>
        </w:rPr>
        <w:t>номинальная и паспортная мощность.</w:t>
      </w:r>
      <w:r w:rsidRPr="00DA63DC">
        <w:rPr>
          <w:sz w:val="28"/>
          <w:szCs w:val="28"/>
        </w:rPr>
        <w:t xml:space="preserve"> </w: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>Номинальная мощность – электрическая мощность, при которой нелинейные искажения не превышают заданной величины.</w: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>Паспортная электрическая мощность определяется тепловой и механической прочностью головки. Это – максимальная мощность, которую может выдержать без разрушений головка громкоговорителя в течение 100 часов при подведении сигнала типа розового шума.</w: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>В рекомендациях МЭК используют ещё несколько понятий мощности, из которых часто встречается</w:t>
      </w:r>
      <w:r w:rsidR="00A739F6">
        <w:rPr>
          <w:sz w:val="28"/>
          <w:szCs w:val="28"/>
        </w:rPr>
        <w:t xml:space="preserve"> </w:t>
      </w:r>
      <w:r w:rsidRPr="00DA63DC">
        <w:rPr>
          <w:sz w:val="28"/>
          <w:szCs w:val="28"/>
          <w:lang w:val="en-US"/>
        </w:rPr>
        <w:t>P</w:t>
      </w:r>
      <w:r w:rsidRPr="00DA63DC">
        <w:rPr>
          <w:sz w:val="28"/>
          <w:szCs w:val="28"/>
        </w:rPr>
        <w:t>.</w:t>
      </w:r>
      <w:r w:rsidRPr="00DA63DC">
        <w:rPr>
          <w:sz w:val="28"/>
          <w:szCs w:val="28"/>
          <w:lang w:val="en-US"/>
        </w:rPr>
        <w:t>M</w:t>
      </w:r>
      <w:r w:rsidRPr="00DA63DC">
        <w:rPr>
          <w:sz w:val="28"/>
          <w:szCs w:val="28"/>
        </w:rPr>
        <w:t>.</w:t>
      </w:r>
      <w:r w:rsidRPr="00DA63DC">
        <w:rPr>
          <w:sz w:val="28"/>
          <w:szCs w:val="28"/>
          <w:lang w:val="en-US"/>
        </w:rPr>
        <w:t>P</w:t>
      </w:r>
      <w:r w:rsidRPr="00DA63DC">
        <w:rPr>
          <w:sz w:val="28"/>
          <w:szCs w:val="28"/>
        </w:rPr>
        <w:t>.</w:t>
      </w:r>
      <w:r w:rsidRPr="00DA63DC">
        <w:rPr>
          <w:sz w:val="28"/>
          <w:szCs w:val="28"/>
          <w:lang w:val="en-US"/>
        </w:rPr>
        <w:t>O</w:t>
      </w:r>
      <w:r w:rsidRPr="00DA63DC">
        <w:rPr>
          <w:sz w:val="28"/>
          <w:szCs w:val="28"/>
        </w:rPr>
        <w:t xml:space="preserve">. – </w:t>
      </w:r>
      <w:r w:rsidRPr="00DA63DC">
        <w:rPr>
          <w:sz w:val="28"/>
          <w:szCs w:val="28"/>
          <w:lang w:val="en-US"/>
        </w:rPr>
        <w:t>Peak</w:t>
      </w:r>
      <w:r w:rsidRPr="00DA63DC">
        <w:rPr>
          <w:sz w:val="28"/>
          <w:szCs w:val="28"/>
        </w:rPr>
        <w:t xml:space="preserve"> </w:t>
      </w:r>
      <w:r w:rsidRPr="00DA63DC">
        <w:rPr>
          <w:sz w:val="28"/>
          <w:szCs w:val="28"/>
          <w:lang w:val="en-US"/>
        </w:rPr>
        <w:t>Music</w:t>
      </w:r>
      <w:r w:rsidRPr="00DA63DC">
        <w:rPr>
          <w:sz w:val="28"/>
          <w:szCs w:val="28"/>
        </w:rPr>
        <w:t xml:space="preserve"> </w:t>
      </w:r>
      <w:r w:rsidRPr="00DA63DC">
        <w:rPr>
          <w:sz w:val="28"/>
          <w:szCs w:val="28"/>
          <w:lang w:val="en-US"/>
        </w:rPr>
        <w:t>Power</w:t>
      </w:r>
      <w:r w:rsidRPr="00DA63DC">
        <w:rPr>
          <w:sz w:val="28"/>
          <w:szCs w:val="28"/>
        </w:rPr>
        <w:t xml:space="preserve"> </w:t>
      </w:r>
      <w:r w:rsidRPr="00DA63DC">
        <w:rPr>
          <w:sz w:val="28"/>
          <w:szCs w:val="28"/>
          <w:lang w:val="en-US"/>
        </w:rPr>
        <w:t>Output</w:t>
      </w:r>
      <w:r w:rsidRPr="00DA63DC">
        <w:rPr>
          <w:sz w:val="28"/>
          <w:szCs w:val="28"/>
        </w:rPr>
        <w:t xml:space="preserve">. </w: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 xml:space="preserve">Термин </w:t>
      </w:r>
      <w:r w:rsidRPr="00DA63DC">
        <w:rPr>
          <w:iCs/>
          <w:sz w:val="28"/>
          <w:szCs w:val="28"/>
        </w:rPr>
        <w:t>музыкальная мощность</w:t>
      </w:r>
      <w:r w:rsidRPr="00DA63DC">
        <w:rPr>
          <w:sz w:val="28"/>
          <w:szCs w:val="28"/>
        </w:rPr>
        <w:t xml:space="preserve"> </w:t>
      </w:r>
      <w:r w:rsidR="008907C3">
        <w:rPr>
          <w:position w:val="-2"/>
          <w:sz w:val="28"/>
          <w:szCs w:val="28"/>
        </w:rPr>
        <w:pict>
          <v:shape id="_x0000_i1088" type="#_x0000_t75" style="width:9.75pt;height:9pt">
            <v:imagedata r:id="rId51" o:title=""/>
          </v:shape>
        </w:pict>
      </w:r>
      <w:r w:rsidR="00A739F6">
        <w:rPr>
          <w:sz w:val="28"/>
          <w:szCs w:val="28"/>
        </w:rPr>
        <w:t xml:space="preserve"> </w:t>
      </w:r>
      <w:r w:rsidR="008907C3">
        <w:rPr>
          <w:position w:val="-2"/>
          <w:sz w:val="28"/>
          <w:szCs w:val="28"/>
        </w:rPr>
        <w:pict>
          <v:shape id="_x0000_i1089" type="#_x0000_t75" style="width:9.75pt;height:9pt">
            <v:imagedata r:id="rId52" o:title=""/>
          </v:shape>
        </w:pict>
      </w:r>
      <w:r w:rsidRPr="00DA63DC">
        <w:rPr>
          <w:sz w:val="28"/>
          <w:szCs w:val="28"/>
        </w:rPr>
        <w:t xml:space="preserve"> </w:t>
      </w:r>
      <w:r w:rsidRPr="00DA63DC">
        <w:rPr>
          <w:iCs/>
          <w:sz w:val="28"/>
          <w:szCs w:val="28"/>
        </w:rPr>
        <w:t>кратковременная мощность</w:t>
      </w:r>
      <w:r w:rsidRPr="00DA63DC">
        <w:rPr>
          <w:sz w:val="28"/>
          <w:szCs w:val="28"/>
        </w:rPr>
        <w:t xml:space="preserve"> – мощность специального шумового сигнала, которую головка выдерживает без повреждений в течение 1 с 60 раз с интервалом 1 мин.</w:t>
      </w:r>
    </w:p>
    <w:p w:rsidR="00A368DB" w:rsidRDefault="00A368DB" w:rsidP="00DA63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A63DC">
        <w:rPr>
          <w:sz w:val="28"/>
          <w:szCs w:val="28"/>
        </w:rPr>
        <w:t xml:space="preserve">Важной характеристикой головки громкоговорителя является </w:t>
      </w:r>
      <w:r w:rsidRPr="00DA63DC">
        <w:rPr>
          <w:iCs/>
          <w:sz w:val="28"/>
          <w:szCs w:val="28"/>
        </w:rPr>
        <w:t>коэффициент полезного действия</w:t>
      </w:r>
      <w:r w:rsidR="008907C3">
        <w:rPr>
          <w:iCs/>
          <w:position w:val="-10"/>
          <w:sz w:val="28"/>
          <w:szCs w:val="28"/>
        </w:rPr>
        <w:pict>
          <v:shape id="_x0000_i1090" type="#_x0000_t75" style="width:9.75pt;height:12.75pt">
            <v:imagedata r:id="rId53" o:title=""/>
          </v:shape>
        </w:pict>
      </w:r>
      <w:r w:rsidRPr="00DA63DC">
        <w:rPr>
          <w:iCs/>
          <w:sz w:val="28"/>
          <w:szCs w:val="28"/>
        </w:rPr>
        <w:t xml:space="preserve">- </w:t>
      </w:r>
      <w:r w:rsidRPr="00DA63DC">
        <w:rPr>
          <w:sz w:val="28"/>
          <w:szCs w:val="28"/>
        </w:rPr>
        <w:t>отношение акустической мощности к подводимой электрической мощности. Для головки электродинамической системы, пренебрегая механическими потерями, можно получить</w:t>
      </w:r>
    </w:p>
    <w:p w:rsidR="00A739F6" w:rsidRPr="00A739F6" w:rsidRDefault="00A739F6" w:rsidP="00DA63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4"/>
          <w:sz w:val="28"/>
          <w:szCs w:val="28"/>
        </w:rPr>
        <w:pict>
          <v:shape id="_x0000_i1091" type="#_x0000_t75" style="width:195pt;height:60.75pt">
            <v:imagedata r:id="rId54" o:title=""/>
          </v:shape>
        </w:pict>
      </w:r>
      <w:r w:rsidR="00A368DB" w:rsidRPr="00DA63DC">
        <w:rPr>
          <w:sz w:val="28"/>
          <w:szCs w:val="28"/>
        </w:rPr>
        <w:t>,</w:t>
      </w:r>
      <w:r w:rsidR="00A739F6">
        <w:rPr>
          <w:sz w:val="28"/>
          <w:szCs w:val="28"/>
        </w:rPr>
        <w:t xml:space="preserve">   </w:t>
      </w:r>
    </w:p>
    <w:p w:rsidR="00A739F6" w:rsidRDefault="00A739F6" w:rsidP="00DA63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>где</w:t>
      </w:r>
      <w:r w:rsidR="00A739F6">
        <w:rPr>
          <w:sz w:val="28"/>
          <w:szCs w:val="28"/>
        </w:rPr>
        <w:t xml:space="preserve"> </w:t>
      </w:r>
      <w:r w:rsidR="008907C3">
        <w:rPr>
          <w:position w:val="-6"/>
          <w:sz w:val="28"/>
          <w:szCs w:val="28"/>
        </w:rPr>
        <w:pict>
          <v:shape id="_x0000_i1092" type="#_x0000_t75" style="width:11.25pt;height:14.25pt">
            <v:imagedata r:id="rId55" o:title=""/>
          </v:shape>
        </w:pict>
      </w:r>
      <w:r w:rsidRPr="00DA63DC">
        <w:rPr>
          <w:sz w:val="28"/>
          <w:szCs w:val="28"/>
        </w:rPr>
        <w:t xml:space="preserve"> - удельное сопротивление; </w:t>
      </w:r>
      <w:r w:rsidR="008907C3">
        <w:rPr>
          <w:position w:val="-6"/>
          <w:sz w:val="28"/>
          <w:szCs w:val="28"/>
        </w:rPr>
        <w:pict>
          <v:shape id="_x0000_i1093" type="#_x0000_t75" style="width:12pt;height:14.25pt">
            <v:imagedata r:id="rId56" o:title=""/>
          </v:shape>
        </w:pict>
      </w:r>
      <w:r w:rsidRPr="00DA63DC">
        <w:rPr>
          <w:sz w:val="28"/>
          <w:szCs w:val="28"/>
        </w:rPr>
        <w:t xml:space="preserve"> - объём, занятый проводом звуковой катушки; </w:t>
      </w:r>
      <w:r w:rsidR="008907C3">
        <w:rPr>
          <w:position w:val="-4"/>
          <w:sz w:val="28"/>
          <w:szCs w:val="28"/>
        </w:rPr>
        <w:pict>
          <v:shape id="_x0000_i1094" type="#_x0000_t75" style="width:12pt;height:12.75pt">
            <v:imagedata r:id="rId57" o:title=""/>
          </v:shape>
        </w:pict>
      </w:r>
      <w:r w:rsidRPr="00DA63DC">
        <w:rPr>
          <w:sz w:val="28"/>
          <w:szCs w:val="28"/>
        </w:rPr>
        <w:t xml:space="preserve"> - индукция в кольцевом зазоре. Как видим</w:t>
      </w:r>
      <w:r w:rsidR="00A739F6">
        <w:rPr>
          <w:sz w:val="28"/>
          <w:szCs w:val="28"/>
        </w:rPr>
        <w:t xml:space="preserve"> </w:t>
      </w:r>
      <w:r w:rsidRPr="00DA63DC">
        <w:rPr>
          <w:sz w:val="28"/>
          <w:szCs w:val="28"/>
        </w:rPr>
        <w:t xml:space="preserve">к.п.д. зависит от частоты. </w:t>
      </w:r>
    </w:p>
    <w:p w:rsidR="00A368DB" w:rsidRDefault="00A368DB" w:rsidP="00DA63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A63DC">
        <w:rPr>
          <w:sz w:val="28"/>
          <w:szCs w:val="28"/>
        </w:rPr>
        <w:t xml:space="preserve">Для получения равномерных АЧХ желательно, чтобы к.п.д. оставался постоянным в максимально широком диапазоне частот. В случае головки, установленной в экране, это возможно при выполнении условий: </w:t>
      </w:r>
      <w:r w:rsidR="008907C3">
        <w:rPr>
          <w:position w:val="-12"/>
          <w:sz w:val="28"/>
          <w:szCs w:val="28"/>
        </w:rPr>
        <w:pict>
          <v:shape id="_x0000_i1095" type="#_x0000_t75" style="width:42pt;height:18pt">
            <v:imagedata r:id="rId58" o:title=""/>
          </v:shape>
        </w:pict>
      </w:r>
      <w:r w:rsidRPr="00DA63DC">
        <w:rPr>
          <w:sz w:val="28"/>
          <w:szCs w:val="28"/>
        </w:rPr>
        <w:t xml:space="preserve"> и </w:t>
      </w:r>
      <w:r w:rsidR="008907C3">
        <w:rPr>
          <w:position w:val="-10"/>
          <w:sz w:val="28"/>
          <w:szCs w:val="28"/>
        </w:rPr>
        <w:pict>
          <v:shape id="_x0000_i1096" type="#_x0000_t75" style="width:54.75pt;height:17.25pt">
            <v:imagedata r:id="rId59" o:title=""/>
          </v:shape>
        </w:pict>
      </w:r>
      <w:r w:rsidRPr="00DA63DC">
        <w:rPr>
          <w:sz w:val="28"/>
          <w:szCs w:val="28"/>
        </w:rPr>
        <w:t>. Тогда:</w:t>
      </w:r>
    </w:p>
    <w:p w:rsidR="00A739F6" w:rsidRPr="00A739F6" w:rsidRDefault="00A739F6" w:rsidP="00DA63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6"/>
          <w:sz w:val="28"/>
          <w:szCs w:val="28"/>
        </w:rPr>
        <w:pict>
          <v:shape id="_x0000_i1097" type="#_x0000_t75" style="width:132pt;height:51.75pt">
            <v:imagedata r:id="rId60" o:title=""/>
          </v:shape>
        </w:pict>
      </w:r>
      <w:r w:rsidR="00A368DB" w:rsidRPr="00DA63DC">
        <w:rPr>
          <w:sz w:val="28"/>
          <w:szCs w:val="28"/>
        </w:rPr>
        <w:t>,</w: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 xml:space="preserve">т.е. </w:t>
      </w:r>
      <w:r w:rsidR="008907C3">
        <w:rPr>
          <w:position w:val="-10"/>
          <w:sz w:val="28"/>
          <w:szCs w:val="28"/>
        </w:rPr>
        <w:pict>
          <v:shape id="_x0000_i1098" type="#_x0000_t75" style="width:9.75pt;height:12.75pt">
            <v:imagedata r:id="rId61" o:title=""/>
          </v:shape>
        </w:pict>
      </w:r>
      <w:r w:rsidRPr="00DA63DC">
        <w:rPr>
          <w:sz w:val="28"/>
          <w:szCs w:val="28"/>
        </w:rPr>
        <w:t xml:space="preserve"> не зависит от частоты. Получение постоянного к.п.д. возможно только на частотах выше частоты основного резонанса и сопротивление излучения должно быть малым. К.п.д. реальных громкоговорителей обычно около 1 %.</w: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iCs/>
          <w:sz w:val="28"/>
          <w:szCs w:val="28"/>
        </w:rPr>
        <w:t>Нелинейные искажения</w:t>
      </w:r>
      <w:r w:rsidRPr="00DA63DC">
        <w:rPr>
          <w:sz w:val="28"/>
          <w:szCs w:val="28"/>
        </w:rPr>
        <w:t>. Головки громкоговорителя электродинамической системы создают нелинейные искажения. Причинами, вызывающими появление искажений являются нелинейность гибкости подвеса диффузора и неоднородность магнитного поля в кольцевом зазоре. Величина нелинейных искажений оценивается коэффициентом</w:t>
      </w:r>
      <w:r w:rsidR="00A739F6">
        <w:rPr>
          <w:sz w:val="28"/>
          <w:szCs w:val="28"/>
        </w:rPr>
        <w:t xml:space="preserve"> </w:t>
      </w:r>
      <w:r w:rsidRPr="00DA63DC">
        <w:rPr>
          <w:sz w:val="28"/>
          <w:szCs w:val="28"/>
        </w:rPr>
        <w:t xml:space="preserve">гармонических искажений </w:t>
      </w:r>
      <w:r w:rsidR="008907C3">
        <w:rPr>
          <w:position w:val="-10"/>
          <w:sz w:val="28"/>
          <w:szCs w:val="28"/>
        </w:rPr>
        <w:pict>
          <v:shape id="_x0000_i1099" type="#_x0000_t75" style="width:18.75pt;height:17.25pt">
            <v:imagedata r:id="rId62" o:title=""/>
          </v:shape>
        </w:pict>
      </w:r>
      <w:r w:rsidRPr="00DA63DC">
        <w:rPr>
          <w:sz w:val="28"/>
          <w:szCs w:val="28"/>
        </w:rPr>
        <w:t>.</w:t>
      </w:r>
    </w:p>
    <w:p w:rsidR="00A739F6" w:rsidRDefault="00A739F6" w:rsidP="00DA63DC">
      <w:pPr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position w:val="-28"/>
          <w:sz w:val="28"/>
          <w:szCs w:val="28"/>
        </w:rPr>
        <w:pict>
          <v:shape id="_x0000_i1100" type="#_x0000_t75" style="width:122.25pt;height:39pt">
            <v:imagedata r:id="rId63" o:title=""/>
          </v:shape>
        </w:pict>
      </w:r>
      <w:r w:rsidR="00A368DB" w:rsidRPr="00DA63DC">
        <w:rPr>
          <w:iCs/>
          <w:sz w:val="28"/>
          <w:szCs w:val="28"/>
        </w:rPr>
        <w:t>,</w:t>
      </w:r>
    </w:p>
    <w:p w:rsidR="00A739F6" w:rsidRDefault="00A739F6" w:rsidP="00DA63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>где</w:t>
      </w:r>
      <w:r w:rsidR="00A739F6">
        <w:rPr>
          <w:sz w:val="28"/>
          <w:szCs w:val="28"/>
        </w:rPr>
        <w:t xml:space="preserve"> </w:t>
      </w:r>
      <w:r w:rsidR="008907C3">
        <w:rPr>
          <w:position w:val="-12"/>
          <w:sz w:val="28"/>
          <w:szCs w:val="28"/>
        </w:rPr>
        <w:pict>
          <v:shape id="_x0000_i1101" type="#_x0000_t75" style="width:14.25pt;height:18pt">
            <v:imagedata r:id="rId64" o:title=""/>
          </v:shape>
        </w:pict>
      </w:r>
      <w:r w:rsidRPr="00DA63DC">
        <w:rPr>
          <w:sz w:val="28"/>
          <w:szCs w:val="28"/>
        </w:rPr>
        <w:t xml:space="preserve"> - звуковое давление, создаваемое </w:t>
      </w:r>
      <w:r w:rsidR="008907C3">
        <w:rPr>
          <w:position w:val="-6"/>
          <w:sz w:val="28"/>
          <w:szCs w:val="28"/>
        </w:rPr>
        <w:pict>
          <v:shape id="_x0000_i1102" type="#_x0000_t75" style="width:6.75pt;height:12.75pt">
            <v:imagedata r:id="rId65" o:title=""/>
          </v:shape>
        </w:pict>
      </w:r>
      <w:r w:rsidRPr="00DA63DC">
        <w:rPr>
          <w:sz w:val="28"/>
          <w:szCs w:val="28"/>
        </w:rPr>
        <w:t xml:space="preserve">- й гармоникой сигнала, </w:t>
      </w:r>
      <w:r w:rsidR="008907C3">
        <w:rPr>
          <w:position w:val="-10"/>
          <w:sz w:val="28"/>
          <w:szCs w:val="28"/>
        </w:rPr>
        <w:pict>
          <v:shape id="_x0000_i1103" type="#_x0000_t75" style="width:12pt;height:12.75pt">
            <v:imagedata r:id="rId66" o:title=""/>
          </v:shape>
        </w:pict>
      </w:r>
      <w:r w:rsidRPr="00DA63DC">
        <w:rPr>
          <w:sz w:val="28"/>
          <w:szCs w:val="28"/>
        </w:rPr>
        <w:t xml:space="preserve">- полное звуковое давление сигнала. Коэффициент гармонических искажений зависит от частоты. Т.к. для поддержания постоянной величины звукового давления размах колебаний диффузора должен увеличиваться с понижением частоты, то коэффициент гармонических искажений на низких частотах больше, чем на средних и высоких частотах. Поэтому коэффициент гармонических искажений измеряют и указывают значения для двух – трех частот. На низких частотах значения </w:t>
      </w:r>
      <w:r w:rsidRPr="00DA63DC">
        <w:rPr>
          <w:iCs/>
          <w:sz w:val="28"/>
          <w:szCs w:val="28"/>
        </w:rPr>
        <w:t>K</w:t>
      </w:r>
      <w:r w:rsidRPr="00DA63DC">
        <w:rPr>
          <w:iCs/>
          <w:sz w:val="28"/>
          <w:szCs w:val="28"/>
          <w:vertAlign w:val="subscript"/>
        </w:rPr>
        <w:t>Г</w:t>
      </w:r>
      <w:r w:rsidR="00A739F6">
        <w:rPr>
          <w:iCs/>
          <w:sz w:val="28"/>
          <w:szCs w:val="28"/>
        </w:rPr>
        <w:t xml:space="preserve"> </w:t>
      </w:r>
      <w:r w:rsidRPr="00DA63DC">
        <w:rPr>
          <w:sz w:val="28"/>
          <w:szCs w:val="28"/>
        </w:rPr>
        <w:t xml:space="preserve">могут достигать 10 % и более, на средних частотах </w:t>
      </w:r>
      <w:r w:rsidRPr="00DA63DC">
        <w:rPr>
          <w:iCs/>
          <w:sz w:val="28"/>
          <w:szCs w:val="28"/>
        </w:rPr>
        <w:t>K</w:t>
      </w:r>
      <w:r w:rsidRPr="00DA63DC">
        <w:rPr>
          <w:iCs/>
          <w:sz w:val="28"/>
          <w:szCs w:val="28"/>
          <w:vertAlign w:val="subscript"/>
        </w:rPr>
        <w:t>Г</w:t>
      </w:r>
      <w:r w:rsidRPr="00DA63DC">
        <w:rPr>
          <w:sz w:val="28"/>
          <w:szCs w:val="28"/>
        </w:rPr>
        <w:t xml:space="preserve"> обычно не превышает 1 – 2 %.</w: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 xml:space="preserve">Кроме головок электродинамической системы в настоящее время используют </w:t>
      </w:r>
      <w:r w:rsidRPr="00DA63DC">
        <w:rPr>
          <w:iCs/>
          <w:sz w:val="28"/>
          <w:szCs w:val="28"/>
        </w:rPr>
        <w:t>головки электростатической системы.</w:t>
      </w:r>
      <w:r w:rsidRPr="00DA63DC">
        <w:rPr>
          <w:sz w:val="28"/>
          <w:szCs w:val="28"/>
        </w:rPr>
        <w:t xml:space="preserve"> Схематический чертеж приведен на рис. 8. </w: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 xml:space="preserve">Реальная головка состоит из двух перфорированных электродов из металлизированного стеклотекстолита (или другого подобного материала), между которыми натянута металлизированная лавсановая пленка-мембрана, изолированная от электродов прокладками (см. рис. 8). Такая конструкция </w:t>
      </w: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99" style="position:absolute;left:0;text-align:left;flip:x y;z-index:251715072" from="239.4pt,10.15pt" to="296.4pt,92.8pt">
            <v:stroke endarrow="block"/>
          </v:line>
        </w:pict>
      </w:r>
      <w:r>
        <w:rPr>
          <w:noProof/>
        </w:rPr>
        <w:pict>
          <v:shape id="_x0000_s1100" type="#_x0000_t202" style="position:absolute;left:0;text-align:left;margin-left:293.55pt;margin-top:7.3pt;width:116.85pt;height:62.7pt;z-index:251709952" strokecolor="white">
            <v:textbox>
              <w:txbxContent>
                <w:p w:rsidR="00A368DB" w:rsidRDefault="00A368DB" w:rsidP="00A368DB"/>
                <w:p w:rsidR="00A368DB" w:rsidRDefault="00A368DB" w:rsidP="00A368DB">
                  <w:r>
                    <w:t>Перфорированные</w:t>
                  </w:r>
                </w:p>
                <w:p w:rsidR="00A368DB" w:rsidRDefault="00A368DB" w:rsidP="00A368DB">
                  <w:r>
                    <w:t>электроды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1" style="position:absolute;left:0;text-align:left;z-index:251695616" from="236.55pt,4.45pt" to="236.55pt,13pt"/>
        </w:pict>
      </w:r>
      <w:r>
        <w:rPr>
          <w:noProof/>
        </w:rPr>
        <w:pict>
          <v:rect id="_x0000_s1102" style="position:absolute;left:0;text-align:left;margin-left:230.85pt;margin-top:4.45pt;width:11.4pt;height:8.55pt;z-index:251693568"/>
        </w:pict>
      </w:r>
      <w:r>
        <w:rPr>
          <w:noProof/>
        </w:rPr>
        <w:pict>
          <v:line id="_x0000_s1103" style="position:absolute;left:0;text-align:left;z-index:251673088" from="242.25pt,4.45pt" to="242.25pt,115.6pt" strokeweight="2.25pt">
            <v:stroke dashstyle="longDash"/>
          </v:line>
        </w:pict>
      </w:r>
      <w:r>
        <w:rPr>
          <w:noProof/>
        </w:rPr>
        <w:pict>
          <v:line id="_x0000_s1104" style="position:absolute;left:0;text-align:left;z-index:251672064" from="230.85pt,7.3pt" to="230.85pt,115.6pt" strokeweight="2.25pt">
            <v:stroke dashstyle="longDash"/>
          </v:line>
        </w:pict>
      </w:r>
      <w:r>
        <w:rPr>
          <w:noProof/>
        </w:rPr>
        <w:pict>
          <v:line id="_x0000_s1105" style="position:absolute;left:0;text-align:left;z-index:251670016" from="236.55pt,4.45pt" to="236.55pt,132.7pt"/>
        </w:pict>
      </w: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06" type="#_x0000_t202" style="position:absolute;left:0;text-align:left;margin-left:76.95pt;margin-top:5pt;width:119.7pt;height:45.6pt;z-index:251710976" strokecolor="white">
            <v:textbox>
              <w:txbxContent>
                <w:p w:rsidR="00A368DB" w:rsidRDefault="00A368DB" w:rsidP="00A368DB">
                  <w:r>
                    <w:t>Металлизированная</w:t>
                  </w:r>
                </w:p>
                <w:p w:rsidR="00A368DB" w:rsidRDefault="00A368DB" w:rsidP="00A368DB">
                  <w:r>
                    <w:t>мембрана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7" style="position:absolute;left:0;text-align:left;flip:y;z-index:251712000" from="205.2pt,7.85pt" to="236.55pt,10.7pt">
            <v:stroke endarrow="block"/>
          </v:line>
        </w:pict>
      </w:r>
      <w:r>
        <w:rPr>
          <w:noProof/>
        </w:rPr>
        <w:pict>
          <v:line id="_x0000_s1108" style="position:absolute;left:0;text-align:left;flip:x;z-index:251708928" from="230.85pt,7.85pt" to="287.85pt,33.5pt">
            <v:stroke endarrow="block"/>
          </v:line>
        </w:pict>
      </w:r>
      <w:r>
        <w:rPr>
          <w:noProof/>
        </w:rPr>
        <w:pict>
          <v:line id="_x0000_s1109" style="position:absolute;left:0;text-align:left;flip:x;z-index:251707904" from="245.1pt,5pt" to="287.85pt,10.7pt">
            <v:stroke endarrow="block"/>
          </v:line>
        </w:pic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10" type="#_x0000_t202" style="position:absolute;left:0;text-align:left;margin-left:296.4pt;margin-top:3.5pt;width:139.65pt;height:48.45pt;z-index:251713024" strokecolor="white">
            <v:textbox>
              <w:txbxContent>
                <w:p w:rsidR="00A368DB" w:rsidRDefault="00A368DB" w:rsidP="00A368DB">
                  <w:r>
                    <w:t>Изолирующие</w:t>
                  </w:r>
                </w:p>
                <w:p w:rsidR="00A368DB" w:rsidRDefault="00A368DB" w:rsidP="00A368DB">
                  <w:r>
                    <w:t>прокладки</w:t>
                  </w:r>
                </w:p>
              </w:txbxContent>
            </v:textbox>
          </v:shape>
        </w:pict>
      </w: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11" style="position:absolute;left:0;text-align:left;flip:x;z-index:251714048" from="239.4pt,12.5pt" to="296.4pt,26.75pt">
            <v:stroke endarrow="block"/>
          </v:line>
        </w:pict>
      </w: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12" type="#_x0000_t202" style="position:absolute;left:0;text-align:left;margin-left:76.95pt;margin-top:1.6pt;width:125.4pt;height:59.85pt;z-index:251716096" strokecolor="white">
            <v:textbox>
              <w:txbxContent>
                <w:p w:rsidR="00A368DB" w:rsidRDefault="00A368DB" w:rsidP="00A368DB">
                  <w:r>
                    <w:t>Источник постоянного</w:t>
                  </w:r>
                </w:p>
                <w:p w:rsidR="00A368DB" w:rsidRDefault="00A368DB" w:rsidP="00A368DB">
                  <w:r>
                    <w:t>напряжения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3" style="position:absolute;left:0;text-align:left;z-index:251696640" from="236.55pt,7.3pt" to="236.55pt,15.85pt"/>
        </w:pict>
      </w:r>
      <w:r>
        <w:rPr>
          <w:noProof/>
        </w:rPr>
        <w:pict>
          <v:rect id="_x0000_s1114" style="position:absolute;left:0;text-align:left;margin-left:230.85pt;margin-top:7.3pt;width:11.4pt;height:8.55pt;z-index:251694592"/>
        </w:pict>
      </w: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15" style="position:absolute;left:0;text-align:left;z-index:251717120" from="153.9pt,13.45pt" to="228pt,33.4pt">
            <v:stroke endarrow="block"/>
          </v:line>
        </w:pict>
      </w:r>
      <w:r>
        <w:rPr>
          <w:noProof/>
        </w:rPr>
        <w:pict>
          <v:line id="_x0000_s1116" style="position:absolute;left:0;text-align:left;z-index:251692544" from="242.25pt,2.05pt" to="259.35pt,2.05pt" strokeweight="1.5pt"/>
        </w:pict>
      </w:r>
      <w:r>
        <w:rPr>
          <w:noProof/>
        </w:rPr>
        <w:pict>
          <v:line id="_x0000_s1117" style="position:absolute;left:0;text-align:left;z-index:251691520" from="213.75pt,2.05pt" to="230.85pt,2.05pt" strokeweight="1.5pt"/>
        </w:pict>
      </w:r>
      <w:r>
        <w:rPr>
          <w:noProof/>
        </w:rPr>
        <w:pict>
          <v:line id="_x0000_s1118" style="position:absolute;left:0;text-align:left;flip:y;z-index:251690496" from="213.75pt,2.05pt" to="213.75pt,50.5pt" strokeweight="1.5pt"/>
        </w:pict>
      </w:r>
      <w:r>
        <w:rPr>
          <w:noProof/>
        </w:rPr>
        <w:pict>
          <v:line id="_x0000_s1119" style="position:absolute;left:0;text-align:left;flip:y;z-index:251689472" from="259.35pt,2.05pt" to="259.35pt,47.65pt" strokeweight="1.5pt"/>
        </w:pict>
      </w: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20" style="position:absolute;left:0;text-align:left;z-index:251674112" from="236.55pt,8.2pt" to="236.55pt,19.6pt" strokeweight="1.5pt"/>
        </w:pict>
      </w:r>
      <w:r>
        <w:rPr>
          <w:noProof/>
        </w:rPr>
        <w:pict>
          <v:oval id="_x0000_s1121" style="position:absolute;left:0;text-align:left;margin-left:233.7pt;margin-top:5.35pt;width:5.7pt;height:2.85pt;z-index:251671040"/>
        </w:pict>
      </w: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22" style="position:absolute;left:0;text-align:left;z-index:251677184" from="236.55pt,11.5pt" to="236.55pt,22.9pt" strokeweight="1.5pt"/>
        </w:pict>
      </w:r>
      <w:r>
        <w:rPr>
          <w:noProof/>
        </w:rPr>
        <w:pict>
          <v:line id="_x0000_s1123" style="position:absolute;left:0;text-align:left;z-index:251676160" from="225.15pt,11.5pt" to="247.95pt,11.5pt" strokeweight="1.5pt"/>
        </w:pict>
      </w:r>
      <w:r>
        <w:rPr>
          <w:noProof/>
        </w:rPr>
        <w:pict>
          <v:line id="_x0000_s1124" style="position:absolute;left:0;text-align:left;z-index:251675136" from="230.85pt,5.8pt" to="242.25pt,5.8pt" strokeweight="3pt"/>
        </w:pict>
      </w: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25" type="#_x0000_t202" style="position:absolute;left:0;text-align:left;margin-left:267.9pt;margin-top:3.4pt;width:99.75pt;height:31.35pt;z-index:251706880" strokecolor="white">
            <v:textbox>
              <w:txbxContent>
                <w:p w:rsidR="00A368DB" w:rsidRDefault="00A368DB" w:rsidP="00A368DB">
                  <w:r>
                    <w:t>Tрансформатор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26" style="position:absolute;left:0;text-align:left;z-index:251687424" from="233.7pt,.55pt" to="233.7pt,6.25pt" strokecolor="white" strokeweight="4.5pt"/>
        </w:pict>
      </w:r>
      <w:r>
        <w:rPr>
          <w:noProof/>
        </w:rPr>
        <w:pict>
          <v:line id="_x0000_s1127" style="position:absolute;left:0;text-align:left;z-index:251686400" from="239.4pt,.55pt" to="239.4pt,9.1pt" strokecolor="white" strokeweight="4.5pt"/>
        </w:pict>
      </w:r>
      <w:r>
        <w:rPr>
          <w:noProof/>
        </w:rPr>
        <w:pict>
          <v:line id="_x0000_s1128" style="position:absolute;left:0;text-align:left;z-index:251685376" from="216.6pt,3.4pt" to="233.7pt,3.4pt" strokecolor="white" strokeweight="2.25pt"/>
        </w:pict>
      </w:r>
      <w:r>
        <w:rPr>
          <w:noProof/>
        </w:rPr>
        <w:pict>
          <v:line id="_x0000_s1129" style="position:absolute;left:0;text-align:left;z-index:251684352" from="213.75pt,6.25pt" to="233.7pt,6.25pt" strokecolor="white" strokeweight="4.5pt"/>
        </w:pict>
      </w:r>
      <w:r>
        <w:rPr>
          <w:noProof/>
        </w:rPr>
        <w:pict>
          <v:line id="_x0000_s1130" style="position:absolute;left:0;text-align:left;z-index:251683328" from="239.4pt,3.4pt" to="262.2pt,3.4pt" strokecolor="white" strokeweight="3pt"/>
        </w:pict>
      </w:r>
      <w:r>
        <w:rPr>
          <w:noProof/>
        </w:rPr>
        <w:pict>
          <v:line id="_x0000_s1131" style="position:absolute;left:0;text-align:left;z-index:251682304" from="239.4pt,6.25pt" to="259.35pt,6.25pt" strokecolor="white" strokeweight="4.5pt"/>
        </w:pict>
      </w:r>
      <w:r>
        <w:rPr>
          <w:noProof/>
        </w:rPr>
        <w:pict>
          <v:oval id="_x0000_s1132" style="position:absolute;left:0;text-align:left;margin-left:213.75pt;margin-top:3.4pt;width:11.4pt;height:11.4pt;z-index:251681280" strokeweight="1.5pt"/>
        </w:pict>
      </w:r>
      <w:r>
        <w:rPr>
          <w:noProof/>
        </w:rPr>
        <w:pict>
          <v:oval id="_x0000_s1133" style="position:absolute;left:0;text-align:left;margin-left:247.95pt;margin-top:3.4pt;width:11.4pt;height:11.4pt;z-index:251679232" strokeweight="1.5pt"/>
        </w:pict>
      </w:r>
      <w:r>
        <w:rPr>
          <w:noProof/>
        </w:rPr>
        <w:pict>
          <v:oval id="_x0000_s1134" style="position:absolute;left:0;text-align:left;margin-left:225.15pt;margin-top:3.4pt;width:11.4pt;height:11.4pt;z-index:251680256" strokeweight="1.5pt"/>
        </w:pict>
      </w:r>
      <w:r>
        <w:rPr>
          <w:noProof/>
        </w:rPr>
        <w:pict>
          <v:oval id="_x0000_s1135" style="position:absolute;left:0;text-align:left;margin-left:236.55pt;margin-top:3.4pt;width:11.4pt;height:11.4pt;z-index:251678208" strokeweight="1.5pt"/>
        </w:pict>
      </w: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36" style="position:absolute;left:0;text-align:left;flip:x;z-index:251718144" from="259.35pt,1pt" to="273.6pt,3.85pt">
            <v:stroke endarrow="block"/>
          </v:line>
        </w:pict>
      </w:r>
      <w:r>
        <w:rPr>
          <w:noProof/>
        </w:rPr>
        <w:pict>
          <v:line id="_x0000_s1137" style="position:absolute;left:0;text-align:left;z-index:251704832" from="259.35pt,12.4pt" to="259.35pt,26.65pt" strokeweight="1.5pt"/>
        </w:pict>
      </w:r>
      <w:r>
        <w:rPr>
          <w:noProof/>
        </w:rPr>
        <w:pict>
          <v:line id="_x0000_s1138" style="position:absolute;left:0;text-align:left;z-index:251703808" from="213.75pt,12.4pt" to="213.75pt,26.65pt" strokeweight="1.5pt"/>
        </w:pict>
      </w:r>
      <w:r>
        <w:rPr>
          <w:noProof/>
        </w:rPr>
        <w:pict>
          <v:oval id="_x0000_s1139" style="position:absolute;left:0;text-align:left;margin-left:247.95pt;margin-top:6.7pt;width:11.4pt;height:11.4pt;z-index:251700736" strokeweight="1.5pt"/>
        </w:pict>
      </w:r>
      <w:r>
        <w:rPr>
          <w:noProof/>
        </w:rPr>
        <w:pict>
          <v:oval id="_x0000_s1140" style="position:absolute;left:0;text-align:left;margin-left:236.55pt;margin-top:6.7pt;width:11.4pt;height:11.4pt;z-index:251699712" strokeweight="1.5pt"/>
        </w:pict>
      </w:r>
      <w:r>
        <w:rPr>
          <w:noProof/>
        </w:rPr>
        <w:pict>
          <v:oval id="_x0000_s1141" style="position:absolute;left:0;text-align:left;margin-left:225.15pt;margin-top:6.7pt;width:11.4pt;height:11.4pt;z-index:251698688" strokeweight="1.5pt"/>
        </w:pict>
      </w:r>
      <w:r>
        <w:rPr>
          <w:noProof/>
        </w:rPr>
        <w:pict>
          <v:oval id="_x0000_s1142" style="position:absolute;left:0;text-align:left;margin-left:213.75pt;margin-top:6.7pt;width:11.4pt;height:11.4pt;z-index:251697664" strokeweight="1.5pt"/>
        </w:pict>
      </w:r>
      <w:r>
        <w:rPr>
          <w:noProof/>
        </w:rPr>
        <w:pict>
          <v:line id="_x0000_s1143" style="position:absolute;left:0;text-align:left;z-index:251688448" from="213.75pt,3.85pt" to="259.35pt,3.85pt" strokeweight="2.25pt"/>
        </w:pict>
      </w:r>
    </w:p>
    <w:p w:rsidR="00A368DB" w:rsidRPr="00DA63DC" w:rsidRDefault="008907C3" w:rsidP="00DA6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44" style="position:absolute;left:0;text-align:left;z-index:251720192" from="199.5pt,10.5pt" to="225.15pt,10.5pt">
            <v:stroke endarrow="block"/>
          </v:line>
        </w:pict>
      </w:r>
      <w:r>
        <w:rPr>
          <w:noProof/>
        </w:rPr>
        <w:pict>
          <v:shape id="_x0000_s1145" type="#_x0000_t202" style="position:absolute;left:0;text-align:left;margin-left:74.1pt;margin-top:1.45pt;width:122.55pt;height:34.2pt;z-index:251719168" strokecolor="white">
            <v:textbox>
              <w:txbxContent>
                <w:p w:rsidR="00A368DB" w:rsidRDefault="00A368DB" w:rsidP="00A368DB">
                  <w:r>
                    <w:t>Напряжение сигнала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6" type="#_x0000_t202" style="position:absolute;left:0;text-align:left;margin-left:216.6pt;margin-top:4.3pt;width:34.2pt;height:19.95pt;z-index:251705856" strokecolor="white">
            <v:textbox>
              <w:txbxContent>
                <w:p w:rsidR="00A368DB" w:rsidRDefault="00A368DB" w:rsidP="00A368DB">
                  <w:r>
                    <w:t>~U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47" style="position:absolute;left:0;text-align:left;z-index:251702784" from="216.6pt,4.3pt" to="256.5pt,4.3pt" strokecolor="white" strokeweight="3pt"/>
        </w:pict>
      </w:r>
      <w:r>
        <w:rPr>
          <w:noProof/>
        </w:rPr>
        <w:pict>
          <v:line id="_x0000_s1148" style="position:absolute;left:0;text-align:left;z-index:251701760" from="213.75pt,1.45pt" to="259.35pt,1.45pt" strokecolor="white" strokeweight="6pt"/>
        </w:pict>
      </w:r>
    </w:p>
    <w:p w:rsidR="00A739F6" w:rsidRDefault="00A739F6" w:rsidP="00DA63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>Устройство головки громкоговорителя электростатической системы</w: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>Рисунок 8</w:t>
      </w:r>
    </w:p>
    <w:p w:rsidR="00A739F6" w:rsidRDefault="00A739F6" w:rsidP="00DA63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>Наличие двух перфорированных электродов позволяет компенсировать постоянную составляющую силы, действующей на мембрану.</w:t>
      </w:r>
    </w:p>
    <w:p w:rsidR="00A368DB" w:rsidRPr="00DA63DC" w:rsidRDefault="00A368DB" w:rsidP="00DA63DC">
      <w:pPr>
        <w:spacing w:line="360" w:lineRule="auto"/>
        <w:ind w:firstLine="709"/>
        <w:jc w:val="both"/>
        <w:rPr>
          <w:sz w:val="28"/>
          <w:szCs w:val="28"/>
        </w:rPr>
      </w:pPr>
      <w:r w:rsidRPr="00DA63DC">
        <w:rPr>
          <w:sz w:val="28"/>
          <w:szCs w:val="28"/>
        </w:rPr>
        <w:t xml:space="preserve">Акустическая система, созданная на базе таких головок позволяет воспроизводить диапазон частот 50 </w:t>
      </w:r>
      <w:r w:rsidR="008907C3">
        <w:rPr>
          <w:position w:val="-4"/>
          <w:sz w:val="28"/>
          <w:szCs w:val="28"/>
        </w:rPr>
        <w:pict>
          <v:shape id="_x0000_i1104" type="#_x0000_t75" style="width:9.75pt;height:9.75pt">
            <v:imagedata r:id="rId67" o:title=""/>
          </v:shape>
        </w:pict>
      </w:r>
      <w:r w:rsidRPr="00DA63DC">
        <w:rPr>
          <w:sz w:val="28"/>
          <w:szCs w:val="28"/>
        </w:rPr>
        <w:t xml:space="preserve"> 25000 Гц с неравномерностью </w:t>
      </w:r>
      <w:r w:rsidR="008907C3">
        <w:rPr>
          <w:position w:val="-10"/>
          <w:sz w:val="28"/>
          <w:szCs w:val="28"/>
        </w:rPr>
        <w:pict>
          <v:shape id="_x0000_i1105" type="#_x0000_t75" style="width:18pt;height:15.75pt">
            <v:imagedata r:id="rId68" o:title=""/>
          </v:shape>
        </w:pict>
      </w:r>
      <w:r w:rsidRPr="00DA63DC">
        <w:rPr>
          <w:sz w:val="28"/>
          <w:szCs w:val="28"/>
        </w:rPr>
        <w:t xml:space="preserve"> дБ (например, акустическая система 25АСЭ-101). Недостатком конструкции можно считать необходимость подавать высокое (1 – 3 кВ) постоянное напряжение на электроды.</w:t>
      </w:r>
      <w:bookmarkStart w:id="0" w:name="_GoBack"/>
      <w:bookmarkEnd w:id="0"/>
    </w:p>
    <w:sectPr w:rsidR="00A368DB" w:rsidRPr="00DA63DC" w:rsidSect="00DA63D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06FA7"/>
    <w:multiLevelType w:val="hybridMultilevel"/>
    <w:tmpl w:val="4490B940"/>
    <w:lvl w:ilvl="0" w:tplc="04190005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1">
    <w:nsid w:val="7B2C0F22"/>
    <w:multiLevelType w:val="hybridMultilevel"/>
    <w:tmpl w:val="C15EB0C6"/>
    <w:lvl w:ilvl="0" w:tplc="7A34B4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8DB"/>
    <w:rsid w:val="000736B7"/>
    <w:rsid w:val="000F4196"/>
    <w:rsid w:val="004C4166"/>
    <w:rsid w:val="007063F8"/>
    <w:rsid w:val="007842E2"/>
    <w:rsid w:val="008907C3"/>
    <w:rsid w:val="00984CC5"/>
    <w:rsid w:val="00A368DB"/>
    <w:rsid w:val="00A739F6"/>
    <w:rsid w:val="00B44FFF"/>
    <w:rsid w:val="00DA63DC"/>
    <w:rsid w:val="00E07ABD"/>
    <w:rsid w:val="00FC7EA0"/>
    <w:rsid w:val="00F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17"/>
    <o:shapelayout v:ext="edit">
      <o:idmap v:ext="edit" data="1"/>
    </o:shapelayout>
  </w:shapeDefaults>
  <w:decimalSymbol w:val=","/>
  <w:listSeparator w:val=";"/>
  <w14:defaultImageDpi w14:val="0"/>
  <w15:chartTrackingRefBased/>
  <w15:docId w15:val="{9C525159-F693-4FAC-B617-EC9ADE82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8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68DB"/>
    <w:pPr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368DB"/>
    <w:pPr>
      <w:tabs>
        <w:tab w:val="left" w:pos="3630"/>
      </w:tabs>
      <w:jc w:val="center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png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png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png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fontTable" Target="fontTable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2014-03-20T02:34:00Z</dcterms:created>
  <dcterms:modified xsi:type="dcterms:W3CDTF">2014-03-20T02:34:00Z</dcterms:modified>
</cp:coreProperties>
</file>