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9EF" w:rsidRDefault="008759EF">
      <w:pPr>
        <w:jc w:val="both"/>
        <w:rPr>
          <w:b/>
          <w:sz w:val="28"/>
          <w:szCs w:val="28"/>
        </w:rPr>
      </w:pPr>
    </w:p>
    <w:p w:rsidR="008759EF" w:rsidRDefault="008759EF">
      <w:pPr>
        <w:jc w:val="center"/>
        <w:rPr>
          <w:b/>
          <w:sz w:val="28"/>
          <w:szCs w:val="28"/>
        </w:rPr>
      </w:pPr>
    </w:p>
    <w:p w:rsidR="008759EF" w:rsidRDefault="008759EF">
      <w:pPr>
        <w:jc w:val="center"/>
        <w:rPr>
          <w:b/>
          <w:sz w:val="28"/>
          <w:szCs w:val="28"/>
        </w:rPr>
      </w:pPr>
    </w:p>
    <w:p w:rsidR="008759EF" w:rsidRDefault="008759EF">
      <w:pPr>
        <w:jc w:val="center"/>
        <w:rPr>
          <w:b/>
          <w:sz w:val="28"/>
          <w:szCs w:val="28"/>
        </w:rPr>
      </w:pPr>
    </w:p>
    <w:p w:rsidR="008759EF" w:rsidRDefault="008759EF">
      <w:pPr>
        <w:jc w:val="center"/>
        <w:rPr>
          <w:b/>
          <w:sz w:val="28"/>
          <w:szCs w:val="28"/>
        </w:rPr>
      </w:pPr>
    </w:p>
    <w:p w:rsidR="008759EF" w:rsidRDefault="008759EF">
      <w:pPr>
        <w:jc w:val="center"/>
        <w:rPr>
          <w:b/>
          <w:sz w:val="28"/>
          <w:szCs w:val="28"/>
        </w:rPr>
      </w:pPr>
    </w:p>
    <w:p w:rsidR="008759EF" w:rsidRDefault="008759EF">
      <w:pPr>
        <w:jc w:val="center"/>
        <w:rPr>
          <w:b/>
          <w:sz w:val="28"/>
          <w:szCs w:val="28"/>
        </w:rPr>
      </w:pPr>
    </w:p>
    <w:p w:rsidR="008759EF" w:rsidRDefault="008759EF">
      <w:pPr>
        <w:pStyle w:val="6"/>
        <w:rPr>
          <w:b w:val="0"/>
          <w:bCs/>
        </w:rPr>
      </w:pPr>
      <w:r>
        <w:rPr>
          <w:b w:val="0"/>
          <w:bCs/>
        </w:rPr>
        <w:t>РЕФЕРАТ</w:t>
      </w:r>
    </w:p>
    <w:p w:rsidR="008759EF" w:rsidRDefault="008759EF">
      <w:pPr>
        <w:jc w:val="center"/>
        <w:rPr>
          <w:bCs/>
          <w:sz w:val="56"/>
          <w:szCs w:val="144"/>
        </w:rPr>
      </w:pPr>
      <w:r>
        <w:rPr>
          <w:bCs/>
          <w:sz w:val="56"/>
          <w:szCs w:val="144"/>
        </w:rPr>
        <w:t xml:space="preserve">по физике </w:t>
      </w:r>
    </w:p>
    <w:p w:rsidR="008759EF" w:rsidRDefault="008759EF">
      <w:pPr>
        <w:jc w:val="center"/>
        <w:rPr>
          <w:bCs/>
          <w:sz w:val="56"/>
          <w:szCs w:val="28"/>
        </w:rPr>
      </w:pPr>
    </w:p>
    <w:p w:rsidR="008759EF" w:rsidRDefault="008759EF">
      <w:pPr>
        <w:jc w:val="center"/>
        <w:rPr>
          <w:bCs/>
          <w:sz w:val="56"/>
          <w:szCs w:val="32"/>
        </w:rPr>
      </w:pPr>
      <w:r>
        <w:rPr>
          <w:bCs/>
          <w:sz w:val="56"/>
          <w:szCs w:val="32"/>
        </w:rPr>
        <w:t>на тему:</w:t>
      </w:r>
    </w:p>
    <w:p w:rsidR="008759EF" w:rsidRDefault="008759EF">
      <w:pPr>
        <w:jc w:val="center"/>
        <w:rPr>
          <w:bCs/>
          <w:sz w:val="56"/>
          <w:szCs w:val="32"/>
        </w:rPr>
      </w:pPr>
    </w:p>
    <w:p w:rsidR="008759EF" w:rsidRDefault="008759EF">
      <w:pPr>
        <w:pStyle w:val="a6"/>
        <w:jc w:val="center"/>
        <w:rPr>
          <w:b/>
          <w:bCs/>
          <w:sz w:val="40"/>
        </w:rPr>
      </w:pPr>
      <w:r>
        <w:rPr>
          <w:b/>
          <w:bCs/>
          <w:sz w:val="40"/>
        </w:rPr>
        <w:t>«Устройство, назначение, принцип работы, типы  и история телескопа»</w:t>
      </w:r>
    </w:p>
    <w:p w:rsidR="008759EF" w:rsidRDefault="008759EF">
      <w:pPr>
        <w:pStyle w:val="a6"/>
        <w:jc w:val="center"/>
        <w:rPr>
          <w:sz w:val="40"/>
        </w:rPr>
      </w:pPr>
    </w:p>
    <w:p w:rsidR="008759EF" w:rsidRDefault="008759EF">
      <w:pPr>
        <w:jc w:val="center"/>
        <w:rPr>
          <w:b/>
          <w:sz w:val="32"/>
          <w:szCs w:val="28"/>
        </w:rPr>
      </w:pPr>
    </w:p>
    <w:p w:rsidR="008759EF" w:rsidRDefault="008759EF">
      <w:pPr>
        <w:jc w:val="center"/>
        <w:rPr>
          <w:b/>
          <w:sz w:val="72"/>
          <w:szCs w:val="28"/>
        </w:rPr>
      </w:pPr>
    </w:p>
    <w:p w:rsidR="008759EF" w:rsidRDefault="008759E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</w:p>
    <w:p w:rsidR="008759EF" w:rsidRDefault="008759EF">
      <w:pPr>
        <w:rPr>
          <w:b/>
          <w:sz w:val="28"/>
          <w:szCs w:val="28"/>
        </w:rPr>
      </w:pPr>
    </w:p>
    <w:p w:rsidR="008759EF" w:rsidRDefault="008759EF">
      <w:pPr>
        <w:rPr>
          <w:b/>
          <w:sz w:val="28"/>
          <w:szCs w:val="28"/>
        </w:rPr>
      </w:pPr>
    </w:p>
    <w:p w:rsidR="008759EF" w:rsidRDefault="008759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Работу выполнил: </w:t>
      </w:r>
    </w:p>
    <w:p w:rsidR="008759EF" w:rsidRDefault="008759EF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ученик 8</w:t>
      </w:r>
      <w:r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 xml:space="preserve"> класса</w:t>
      </w:r>
    </w:p>
    <w:p w:rsidR="008759EF" w:rsidRDefault="008759EF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Рижской шлолы </w:t>
      </w:r>
      <w:r>
        <w:rPr>
          <w:b/>
          <w:sz w:val="28"/>
          <w:szCs w:val="28"/>
          <w:lang w:val="en-US"/>
        </w:rPr>
        <w:t>Nr</w:t>
      </w:r>
      <w:r>
        <w:rPr>
          <w:b/>
          <w:sz w:val="28"/>
          <w:szCs w:val="28"/>
          <w:lang w:val="ru-RU"/>
        </w:rPr>
        <w:t>. 66</w:t>
      </w:r>
    </w:p>
    <w:p w:rsidR="008759EF" w:rsidRDefault="008759EF">
      <w:pPr>
        <w:pStyle w:val="7"/>
        <w:jc w:val="center"/>
        <w:rPr>
          <w:b w:val="0"/>
        </w:rPr>
      </w:pPr>
      <w:r>
        <w:t xml:space="preserve">                                                                                          Юрий Круглов</w:t>
      </w:r>
    </w:p>
    <w:p w:rsidR="008759EF" w:rsidRDefault="008759EF">
      <w:pPr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</w:t>
      </w:r>
    </w:p>
    <w:p w:rsidR="008759EF" w:rsidRDefault="008759EF">
      <w:pPr>
        <w:jc w:val="center"/>
        <w:rPr>
          <w:b/>
          <w:sz w:val="32"/>
          <w:szCs w:val="32"/>
        </w:rPr>
      </w:pPr>
    </w:p>
    <w:p w:rsidR="008759EF" w:rsidRDefault="008759EF">
      <w:pPr>
        <w:jc w:val="center"/>
        <w:rPr>
          <w:b/>
          <w:sz w:val="32"/>
          <w:szCs w:val="32"/>
        </w:rPr>
      </w:pPr>
    </w:p>
    <w:p w:rsidR="008759EF" w:rsidRDefault="008759EF">
      <w:pPr>
        <w:jc w:val="center"/>
        <w:rPr>
          <w:b/>
          <w:sz w:val="32"/>
          <w:szCs w:val="32"/>
        </w:rPr>
      </w:pPr>
    </w:p>
    <w:p w:rsidR="008759EF" w:rsidRDefault="008759EF">
      <w:pPr>
        <w:jc w:val="center"/>
        <w:rPr>
          <w:b/>
          <w:sz w:val="32"/>
          <w:szCs w:val="32"/>
        </w:rPr>
      </w:pPr>
    </w:p>
    <w:p w:rsidR="008759EF" w:rsidRDefault="008759EF">
      <w:pPr>
        <w:jc w:val="center"/>
        <w:rPr>
          <w:b/>
          <w:sz w:val="32"/>
          <w:szCs w:val="32"/>
        </w:rPr>
      </w:pPr>
    </w:p>
    <w:p w:rsidR="008759EF" w:rsidRDefault="008759EF">
      <w:pPr>
        <w:ind w:left="3540" w:firstLine="708"/>
        <w:rPr>
          <w:b/>
          <w:sz w:val="32"/>
          <w:szCs w:val="32"/>
        </w:rPr>
      </w:pPr>
      <w:r>
        <w:rPr>
          <w:b/>
          <w:sz w:val="32"/>
          <w:szCs w:val="32"/>
        </w:rPr>
        <w:t>РИГА</w:t>
      </w:r>
    </w:p>
    <w:p w:rsidR="008759EF" w:rsidRDefault="008759EF">
      <w:pPr>
        <w:rPr>
          <w:rFonts w:ascii="Arial" w:hAnsi="Arial"/>
          <w:b/>
          <w:snapToGrid w:val="0"/>
          <w:color w:val="000000"/>
          <w:sz w:val="26"/>
        </w:rPr>
      </w:pPr>
      <w:r>
        <w:rPr>
          <w:b/>
          <w:sz w:val="32"/>
          <w:szCs w:val="32"/>
        </w:rPr>
        <w:t xml:space="preserve">                                                   2005 год</w:t>
      </w:r>
    </w:p>
    <w:p w:rsidR="008759EF" w:rsidRDefault="008759EF">
      <w:pPr>
        <w:jc w:val="center"/>
        <w:rPr>
          <w:rFonts w:ascii="Arial" w:hAnsi="Arial"/>
          <w:b/>
          <w:snapToGrid w:val="0"/>
          <w:color w:val="000000"/>
          <w:sz w:val="26"/>
        </w:rPr>
      </w:pPr>
    </w:p>
    <w:p w:rsidR="008759EF" w:rsidRDefault="008759EF">
      <w:pPr>
        <w:jc w:val="center"/>
        <w:rPr>
          <w:b/>
          <w:snapToGrid w:val="0"/>
          <w:color w:val="000000"/>
          <w:sz w:val="26"/>
          <w:lang w:val="ru-RU"/>
        </w:rPr>
      </w:pPr>
    </w:p>
    <w:p w:rsidR="008759EF" w:rsidRDefault="008759EF">
      <w:pPr>
        <w:jc w:val="center"/>
        <w:rPr>
          <w:b/>
          <w:snapToGrid w:val="0"/>
          <w:color w:val="000000"/>
          <w:sz w:val="26"/>
          <w:lang w:val="ru-RU"/>
        </w:rPr>
      </w:pPr>
    </w:p>
    <w:p w:rsidR="008759EF" w:rsidRDefault="008759EF">
      <w:pPr>
        <w:jc w:val="center"/>
        <w:rPr>
          <w:b/>
          <w:snapToGrid w:val="0"/>
          <w:color w:val="000000"/>
          <w:sz w:val="26"/>
          <w:lang w:val="ru-RU"/>
        </w:rPr>
      </w:pPr>
    </w:p>
    <w:p w:rsidR="008759EF" w:rsidRDefault="008759EF">
      <w:pPr>
        <w:jc w:val="center"/>
        <w:rPr>
          <w:b/>
          <w:snapToGrid w:val="0"/>
          <w:color w:val="000000"/>
          <w:sz w:val="26"/>
          <w:lang w:val="ru-RU"/>
        </w:rPr>
      </w:pPr>
    </w:p>
    <w:p w:rsidR="008759EF" w:rsidRDefault="008759EF">
      <w:pPr>
        <w:pStyle w:val="3"/>
        <w:rPr>
          <w:rFonts w:ascii="Times New Roman" w:hAnsi="Times New Roman" w:cs="Times New Roman"/>
          <w:b w:val="0"/>
          <w:bCs w:val="0"/>
          <w:color w:val="008080"/>
          <w:sz w:val="36"/>
          <w:lang w:val="ru-RU"/>
        </w:rPr>
      </w:pPr>
      <w:r>
        <w:rPr>
          <w:rFonts w:ascii="Times New Roman" w:hAnsi="Times New Roman" w:cs="Times New Roman"/>
          <w:b w:val="0"/>
          <w:bCs w:val="0"/>
          <w:color w:val="008080"/>
          <w:sz w:val="36"/>
          <w:lang w:val="ru-RU"/>
        </w:rPr>
        <w:t>Устройство телескопа</w:t>
      </w: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  <w:r>
        <w:rPr>
          <w:sz w:val="28"/>
          <w:szCs w:val="17"/>
          <w:lang w:val="ru-RU"/>
        </w:rPr>
        <w:t xml:space="preserve">Телескоп любого типа имеет </w:t>
      </w:r>
      <w:r>
        <w:rPr>
          <w:rStyle w:val="a4"/>
          <w:i/>
          <w:iCs/>
          <w:color w:val="FF8040"/>
          <w:sz w:val="28"/>
          <w:szCs w:val="17"/>
          <w:lang w:val="ru-RU"/>
        </w:rPr>
        <w:t>объектив</w:t>
      </w:r>
      <w:r>
        <w:rPr>
          <w:sz w:val="28"/>
          <w:szCs w:val="17"/>
          <w:lang w:val="ru-RU"/>
        </w:rPr>
        <w:t xml:space="preserve">  и </w:t>
      </w:r>
      <w:r>
        <w:rPr>
          <w:rStyle w:val="a4"/>
          <w:i/>
          <w:iCs/>
          <w:color w:val="FF8040"/>
          <w:sz w:val="28"/>
          <w:szCs w:val="17"/>
          <w:lang w:val="ru-RU"/>
        </w:rPr>
        <w:t>окуляр.</w:t>
      </w:r>
      <w:r>
        <w:rPr>
          <w:sz w:val="28"/>
          <w:szCs w:val="17"/>
          <w:lang w:val="ru-RU"/>
        </w:rPr>
        <w:t xml:space="preserve"> </w:t>
      </w:r>
    </w:p>
    <w:p w:rsidR="008759EF" w:rsidRDefault="008759EF">
      <w:pPr>
        <w:pStyle w:val="a3"/>
        <w:jc w:val="both"/>
        <w:rPr>
          <w:b/>
          <w:i/>
          <w:sz w:val="28"/>
          <w:lang w:val="ru-RU"/>
        </w:rPr>
      </w:pPr>
      <w:r>
        <w:rPr>
          <w:sz w:val="28"/>
          <w:lang w:val="ru-RU"/>
        </w:rPr>
        <w:t xml:space="preserve">Линза, обращенная к объекту наблюдения, называется </w:t>
      </w:r>
      <w:r>
        <w:rPr>
          <w:b/>
          <w:i/>
          <w:sz w:val="28"/>
          <w:lang w:val="ru-RU"/>
        </w:rPr>
        <w:t>Объективом</w:t>
      </w:r>
      <w:r>
        <w:rPr>
          <w:sz w:val="28"/>
          <w:lang w:val="ru-RU"/>
        </w:rPr>
        <w:t xml:space="preserve">, а линза , к которой прикладывает свой глаз наблюдатель – </w:t>
      </w:r>
      <w:r>
        <w:rPr>
          <w:b/>
          <w:i/>
          <w:sz w:val="28"/>
          <w:lang w:val="ru-RU"/>
        </w:rPr>
        <w:t>Окуляр.</w:t>
      </w: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  <w:r>
        <w:rPr>
          <w:sz w:val="28"/>
          <w:szCs w:val="17"/>
          <w:lang w:val="ru-RU"/>
        </w:rPr>
        <w:t xml:space="preserve">Может быть дополнительная лупа, которая позволяет приблизить глаз к фокальной плоскости и рассматривать изображение с меньшего расстояния, т. е. под большим углом зрения. </w:t>
      </w: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  <w:r>
        <w:rPr>
          <w:sz w:val="28"/>
          <w:szCs w:val="17"/>
          <w:lang w:val="ru-RU"/>
        </w:rPr>
        <w:t xml:space="preserve">Таким образом, телескоп можно изготовить, расположив на одной оси одна за другой две линзы - объектив и окуляр. Для наблюдений близких земных предметов суммарное  расстояние фокусов должно быть увеличено.Меняя окуляры, можно получить различные увеличения при одном и том же объективе. </w:t>
      </w:r>
    </w:p>
    <w:p w:rsidR="008759EF" w:rsidRDefault="008759EF">
      <w:pPr>
        <w:pStyle w:val="a3"/>
        <w:jc w:val="both"/>
        <w:rPr>
          <w:b/>
          <w:i/>
          <w:sz w:val="28"/>
          <w:lang w:val="ru-RU"/>
        </w:rPr>
      </w:pPr>
      <w:r>
        <w:rPr>
          <w:sz w:val="28"/>
          <w:lang w:val="ru-RU"/>
        </w:rPr>
        <w:t xml:space="preserve">Если линза толще посередине, чем на краях, она называется </w:t>
      </w:r>
      <w:r>
        <w:rPr>
          <w:b/>
          <w:i/>
          <w:sz w:val="28"/>
          <w:lang w:val="ru-RU"/>
        </w:rPr>
        <w:t>Собирающей</w:t>
      </w:r>
      <w:r>
        <w:rPr>
          <w:sz w:val="28"/>
          <w:lang w:val="ru-RU"/>
        </w:rPr>
        <w:t xml:space="preserve"> или </w:t>
      </w:r>
      <w:r>
        <w:rPr>
          <w:b/>
          <w:i/>
          <w:sz w:val="28"/>
          <w:lang w:val="ru-RU"/>
        </w:rPr>
        <w:t>Положительной</w:t>
      </w:r>
      <w:r>
        <w:rPr>
          <w:sz w:val="28"/>
          <w:lang w:val="ru-RU"/>
        </w:rPr>
        <w:t xml:space="preserve">, в противном случае – </w:t>
      </w:r>
      <w:r>
        <w:rPr>
          <w:b/>
          <w:i/>
          <w:sz w:val="28"/>
          <w:lang w:val="ru-RU"/>
        </w:rPr>
        <w:t>Рассеивающей</w:t>
      </w:r>
      <w:r>
        <w:rPr>
          <w:sz w:val="28"/>
          <w:lang w:val="ru-RU"/>
        </w:rPr>
        <w:t xml:space="preserve"> или  </w:t>
      </w:r>
      <w:r>
        <w:rPr>
          <w:b/>
          <w:i/>
          <w:sz w:val="28"/>
          <w:lang w:val="ru-RU"/>
        </w:rPr>
        <w:t>Отрицательной.</w:t>
      </w: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  <w:r>
        <w:rPr>
          <w:sz w:val="28"/>
          <w:lang w:val="ru-RU"/>
        </w:rPr>
        <w:t xml:space="preserve">Прямая, соединяющая центры этих поверхностей, называется </w:t>
      </w:r>
      <w:r>
        <w:rPr>
          <w:b/>
          <w:i/>
          <w:sz w:val="28"/>
          <w:lang w:val="ru-RU"/>
        </w:rPr>
        <w:t>Оптической осью</w:t>
      </w:r>
      <w:r>
        <w:rPr>
          <w:sz w:val="28"/>
          <w:lang w:val="ru-RU"/>
        </w:rPr>
        <w:t xml:space="preserve"> линзы. Если на такую линзу попадают лучи, идущие параллельно оптической оси, они, преломляясь в линзе, собираются в точке оптической оси, называемой </w:t>
      </w:r>
      <w:r>
        <w:rPr>
          <w:b/>
          <w:i/>
          <w:sz w:val="28"/>
          <w:lang w:val="ru-RU"/>
        </w:rPr>
        <w:t>Фокусом</w:t>
      </w:r>
      <w:r>
        <w:rPr>
          <w:sz w:val="28"/>
          <w:lang w:val="ru-RU"/>
        </w:rPr>
        <w:t xml:space="preserve"> линзы. Расстояние от центра линзы до её фокуса называют фокусным расстоянием. Чем больше кривизна поверхностей собирающей линзы, тем меньше фокусное расстояние. В фокусе такой линзы всегда получается </w:t>
      </w:r>
      <w:r>
        <w:rPr>
          <w:b/>
          <w:i/>
          <w:sz w:val="28"/>
          <w:lang w:val="ru-RU"/>
        </w:rPr>
        <w:t>действительное</w:t>
      </w:r>
      <w:r>
        <w:rPr>
          <w:sz w:val="28"/>
          <w:lang w:val="ru-RU"/>
        </w:rPr>
        <w:t xml:space="preserve"> изображение предмета.</w:t>
      </w: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</w:p>
    <w:p w:rsidR="008759EF" w:rsidRDefault="00E456E8">
      <w:pPr>
        <w:pStyle w:val="a3"/>
        <w:jc w:val="both"/>
        <w:rPr>
          <w:lang w:val="ru-RU"/>
        </w:rPr>
      </w:pPr>
      <w:r>
        <w:rPr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7.75pt;height:148.5pt">
            <v:imagedata r:id="rId4" o:title="opticheskaja shema teleskopa"/>
          </v:shape>
        </w:pict>
      </w:r>
    </w:p>
    <w:p w:rsidR="008759EF" w:rsidRDefault="008759EF">
      <w:pPr>
        <w:pStyle w:val="a3"/>
        <w:jc w:val="both"/>
        <w:rPr>
          <w:lang w:val="ru-RU"/>
        </w:rPr>
      </w:pPr>
    </w:p>
    <w:p w:rsidR="008759EF" w:rsidRDefault="008759EF">
      <w:pPr>
        <w:pStyle w:val="a3"/>
        <w:jc w:val="both"/>
        <w:rPr>
          <w:lang w:val="ru-RU"/>
        </w:rPr>
      </w:pP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</w:p>
    <w:p w:rsidR="008759EF" w:rsidRDefault="008759EF">
      <w:pPr>
        <w:pStyle w:val="1"/>
        <w:spacing w:before="0" w:after="0"/>
        <w:ind w:firstLine="540"/>
        <w:jc w:val="both"/>
        <w:rPr>
          <w:color w:val="000000"/>
          <w:sz w:val="28"/>
        </w:rPr>
      </w:pPr>
      <w:r>
        <w:rPr>
          <w:color w:val="000000"/>
          <w:sz w:val="28"/>
          <w:lang w:val="en-US"/>
        </w:rPr>
        <w:t>T</w:t>
      </w:r>
      <w:r>
        <w:rPr>
          <w:color w:val="000000"/>
          <w:sz w:val="28"/>
        </w:rPr>
        <w:t xml:space="preserve">елескоп принято характеризовать </w:t>
      </w:r>
      <w:r>
        <w:rPr>
          <w:rStyle w:val="em1"/>
          <w:color w:val="000000"/>
          <w:sz w:val="28"/>
        </w:rPr>
        <w:t>угловым увеличением</w:t>
      </w:r>
      <w:r>
        <w:rPr>
          <w:color w:val="000000"/>
          <w:sz w:val="28"/>
        </w:rPr>
        <w:t xml:space="preserve"> γ. В отличие от микроскопа, предметы, наблюдаемые в телескоп, всегда удалены от наблюдателя. </w:t>
      </w:r>
    </w:p>
    <w:p w:rsidR="008759EF" w:rsidRDefault="00E456E8">
      <w:pPr>
        <w:pStyle w:val="1"/>
        <w:spacing w:before="0" w:after="0"/>
        <w:ind w:firstLine="54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26" type="#_x0000_t75" style="width:42pt;height:40.5pt" fillcolor="window">
            <v:imagedata r:id="rId5" o:title=""/>
          </v:shape>
        </w:pict>
      </w:r>
    </w:p>
    <w:p w:rsidR="008759EF" w:rsidRDefault="00E456E8">
      <w:pPr>
        <w:jc w:val="both"/>
        <w:rPr>
          <w:rFonts w:ascii="Times" w:hAnsi="Times"/>
          <w:color w:val="000000"/>
        </w:rPr>
      </w:pPr>
      <w:r>
        <w:rPr>
          <w:rFonts w:ascii="Times" w:hAnsi="Times"/>
          <w:color w:val="000000"/>
        </w:rPr>
        <w:pict>
          <v:shape id="_x0000_i1027" type="#_x0000_t75" style="width:421.5pt;height:103.5pt" fillcolor="window">
            <v:imagedata r:id="rId6" o:title=""/>
          </v:shape>
        </w:pict>
      </w: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</w:p>
    <w:p w:rsidR="008759EF" w:rsidRDefault="008759EF">
      <w:pPr>
        <w:pStyle w:val="a3"/>
        <w:jc w:val="both"/>
        <w:rPr>
          <w:sz w:val="28"/>
          <w:szCs w:val="17"/>
          <w:lang w:val="ru-RU"/>
        </w:rPr>
      </w:pPr>
    </w:p>
    <w:p w:rsidR="008759EF" w:rsidRDefault="008759EF">
      <w:pPr>
        <w:pStyle w:val="a3"/>
        <w:tabs>
          <w:tab w:val="left" w:pos="8280"/>
        </w:tabs>
        <w:ind w:right="1075"/>
        <w:rPr>
          <w:color w:val="008080"/>
          <w:sz w:val="36"/>
        </w:rPr>
      </w:pPr>
      <w:r>
        <w:rPr>
          <w:color w:val="008080"/>
          <w:sz w:val="36"/>
          <w:lang w:val="ru-RU"/>
        </w:rPr>
        <w:t>Назначение телескопа</w:t>
      </w:r>
    </w:p>
    <w:p w:rsidR="008759EF" w:rsidRDefault="008759EF">
      <w:pPr>
        <w:pStyle w:val="a3"/>
        <w:tabs>
          <w:tab w:val="left" w:pos="9360"/>
        </w:tabs>
        <w:ind w:right="-5"/>
        <w:jc w:val="both"/>
        <w:rPr>
          <w:sz w:val="28"/>
          <w:szCs w:val="20"/>
          <w:lang w:val="ru-RU"/>
        </w:rPr>
      </w:pPr>
      <w:r>
        <w:rPr>
          <w:rFonts w:hint="eastAsia"/>
          <w:sz w:val="28"/>
          <w:szCs w:val="20"/>
          <w:lang w:val="ru-RU"/>
        </w:rPr>
        <w:t>Телескопы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бывают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самыми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разными</w:t>
      </w:r>
      <w:r>
        <w:rPr>
          <w:sz w:val="28"/>
          <w:szCs w:val="20"/>
          <w:lang w:val="ru-RU"/>
        </w:rPr>
        <w:t xml:space="preserve"> – </w:t>
      </w:r>
      <w:r>
        <w:rPr>
          <w:rFonts w:hint="eastAsia"/>
          <w:sz w:val="28"/>
          <w:szCs w:val="20"/>
          <w:lang w:val="ru-RU"/>
        </w:rPr>
        <w:t>оптические</w:t>
      </w:r>
      <w:r>
        <w:rPr>
          <w:sz w:val="28"/>
          <w:szCs w:val="20"/>
          <w:lang w:val="ru-RU"/>
        </w:rPr>
        <w:t xml:space="preserve"> (</w:t>
      </w:r>
      <w:r>
        <w:rPr>
          <w:rFonts w:hint="eastAsia"/>
          <w:sz w:val="28"/>
          <w:szCs w:val="20"/>
          <w:lang w:val="ru-RU"/>
        </w:rPr>
        <w:t>общего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астрофизического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назначения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коронографы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телескопы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для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наблюдения</w:t>
      </w:r>
      <w:r>
        <w:rPr>
          <w:sz w:val="28"/>
          <w:szCs w:val="20"/>
          <w:lang w:val="ru-RU"/>
        </w:rPr>
        <w:t xml:space="preserve"> искуственных спутников Земли), </w:t>
      </w:r>
      <w:r>
        <w:rPr>
          <w:rFonts w:hint="eastAsia"/>
          <w:sz w:val="28"/>
          <w:szCs w:val="20"/>
          <w:lang w:val="ru-RU"/>
        </w:rPr>
        <w:t>радиотелескопы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инфракрасные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нейтринные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рентгеновские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При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всем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своем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многообразии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все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телескопы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принимающие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электромагнитное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излучение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решают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две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основных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задачи</w:t>
      </w:r>
      <w:r>
        <w:rPr>
          <w:sz w:val="28"/>
          <w:szCs w:val="20"/>
          <w:lang w:val="ru-RU"/>
        </w:rPr>
        <w:t>.</w:t>
      </w:r>
    </w:p>
    <w:p w:rsidR="008759EF" w:rsidRDefault="008759EF">
      <w:pPr>
        <w:pStyle w:val="a3"/>
        <w:tabs>
          <w:tab w:val="left" w:pos="9360"/>
        </w:tabs>
        <w:ind w:right="-5"/>
        <w:jc w:val="both"/>
        <w:rPr>
          <w:sz w:val="28"/>
          <w:szCs w:val="20"/>
          <w:lang w:val="ru-RU"/>
        </w:rPr>
      </w:pPr>
      <w:r>
        <w:rPr>
          <w:sz w:val="28"/>
          <w:szCs w:val="20"/>
          <w:lang w:val="ru-RU"/>
        </w:rPr>
        <w:br/>
      </w:r>
      <w:r>
        <w:rPr>
          <w:i/>
          <w:iCs/>
          <w:sz w:val="28"/>
          <w:szCs w:val="20"/>
          <w:lang w:val="ru-RU"/>
        </w:rPr>
        <w:t>Первая задача телескопа</w:t>
      </w:r>
      <w:r>
        <w:rPr>
          <w:sz w:val="28"/>
          <w:szCs w:val="20"/>
          <w:lang w:val="ru-RU"/>
        </w:rPr>
        <w:t xml:space="preserve">- </w:t>
      </w:r>
      <w:r>
        <w:rPr>
          <w:rFonts w:hint="eastAsia"/>
          <w:sz w:val="28"/>
          <w:szCs w:val="20"/>
          <w:lang w:val="ru-RU"/>
        </w:rPr>
        <w:t>создать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максимально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резкое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изображение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при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визуальных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наблюдениях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увеличить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угловые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расстояния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между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объектами</w:t>
      </w:r>
      <w:r>
        <w:rPr>
          <w:sz w:val="28"/>
          <w:szCs w:val="20"/>
          <w:lang w:val="ru-RU"/>
        </w:rPr>
        <w:t xml:space="preserve"> (</w:t>
      </w:r>
      <w:r>
        <w:rPr>
          <w:rFonts w:hint="eastAsia"/>
          <w:sz w:val="28"/>
          <w:szCs w:val="20"/>
          <w:lang w:val="ru-RU"/>
        </w:rPr>
        <w:t>звездами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галактиками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п</w:t>
      </w:r>
      <w:r>
        <w:rPr>
          <w:sz w:val="28"/>
          <w:szCs w:val="20"/>
          <w:lang w:val="ru-RU"/>
        </w:rPr>
        <w:t>.);</w:t>
      </w:r>
      <w:r>
        <w:rPr>
          <w:rFonts w:hint="eastAsia"/>
          <w:sz w:val="28"/>
          <w:szCs w:val="20"/>
          <w:lang w:val="ru-RU"/>
        </w:rPr>
        <w:t>собрать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как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можно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больше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энергии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излучения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увеличить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освещенность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изображения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объектов</w:t>
      </w:r>
      <w:r>
        <w:rPr>
          <w:sz w:val="28"/>
          <w:szCs w:val="20"/>
          <w:lang w:val="ru-RU"/>
        </w:rPr>
        <w:t>.</w:t>
      </w:r>
    </w:p>
    <w:p w:rsidR="008759EF" w:rsidRDefault="008759EF">
      <w:pPr>
        <w:pStyle w:val="a3"/>
        <w:tabs>
          <w:tab w:val="left" w:pos="9360"/>
        </w:tabs>
        <w:ind w:right="-5"/>
        <w:jc w:val="both"/>
        <w:rPr>
          <w:color w:val="008080"/>
          <w:sz w:val="36"/>
          <w:lang w:val="ru-RU"/>
        </w:rPr>
      </w:pPr>
      <w:r>
        <w:rPr>
          <w:sz w:val="28"/>
          <w:szCs w:val="20"/>
          <w:lang w:val="ru-RU"/>
        </w:rPr>
        <w:br/>
      </w:r>
      <w:r>
        <w:rPr>
          <w:rFonts w:hint="eastAsia"/>
          <w:i/>
          <w:iCs/>
          <w:sz w:val="28"/>
          <w:szCs w:val="20"/>
          <w:lang w:val="ru-RU"/>
        </w:rPr>
        <w:t>Вторая</w:t>
      </w:r>
      <w:r>
        <w:rPr>
          <w:i/>
          <w:iCs/>
          <w:sz w:val="28"/>
          <w:szCs w:val="20"/>
          <w:lang w:val="ru-RU"/>
        </w:rPr>
        <w:t xml:space="preserve"> </w:t>
      </w:r>
      <w:r>
        <w:rPr>
          <w:rFonts w:hint="eastAsia"/>
          <w:i/>
          <w:iCs/>
          <w:sz w:val="28"/>
          <w:szCs w:val="20"/>
          <w:lang w:val="ru-RU"/>
        </w:rPr>
        <w:t>задача</w:t>
      </w:r>
      <w:r>
        <w:rPr>
          <w:i/>
          <w:iCs/>
          <w:sz w:val="28"/>
          <w:szCs w:val="20"/>
          <w:lang w:val="ru-RU"/>
        </w:rPr>
        <w:t xml:space="preserve"> </w:t>
      </w:r>
      <w:r>
        <w:rPr>
          <w:rFonts w:hint="eastAsia"/>
          <w:i/>
          <w:iCs/>
          <w:sz w:val="28"/>
          <w:szCs w:val="20"/>
          <w:lang w:val="ru-RU"/>
        </w:rPr>
        <w:t>телескопа</w:t>
      </w:r>
      <w:r>
        <w:rPr>
          <w:sz w:val="28"/>
          <w:szCs w:val="20"/>
          <w:lang w:val="ru-RU"/>
        </w:rPr>
        <w:t xml:space="preserve"> – </w:t>
      </w:r>
      <w:r>
        <w:rPr>
          <w:rFonts w:hint="eastAsia"/>
          <w:sz w:val="28"/>
          <w:szCs w:val="20"/>
          <w:lang w:val="ru-RU"/>
        </w:rPr>
        <w:t>увеличивать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угол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под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которым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наблюдатель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видит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объект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Способность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увеличивать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угол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характеризуется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увеличением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телескопа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Оно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равно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отношению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фокусных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расстояний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объектива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окуляра</w:t>
      </w:r>
      <w:r>
        <w:rPr>
          <w:sz w:val="28"/>
          <w:szCs w:val="20"/>
          <w:lang w:val="ru-RU"/>
        </w:rPr>
        <w:t xml:space="preserve"> </w:t>
      </w:r>
      <w:r>
        <w:rPr>
          <w:sz w:val="28"/>
          <w:szCs w:val="20"/>
          <w:lang w:val="ru-RU"/>
        </w:rPr>
        <w:br/>
      </w:r>
    </w:p>
    <w:p w:rsidR="008759EF" w:rsidRDefault="008759EF">
      <w:pPr>
        <w:pStyle w:val="text"/>
        <w:rPr>
          <w:rFonts w:ascii="Times New Roman" w:hAnsi="Times New Roman"/>
          <w:color w:val="008080"/>
          <w:sz w:val="40"/>
          <w:lang w:val="ru-RU"/>
        </w:rPr>
      </w:pPr>
      <w:r>
        <w:rPr>
          <w:rFonts w:ascii="Times New Roman" w:hAnsi="Times New Roman"/>
          <w:color w:val="008080"/>
          <w:sz w:val="40"/>
          <w:lang w:val="ru-RU"/>
        </w:rPr>
        <w:t>Принцип работа телескопа</w:t>
      </w:r>
    </w:p>
    <w:p w:rsidR="008759EF" w:rsidRDefault="008759EF">
      <w:pPr>
        <w:pStyle w:val="text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br/>
        <w:t>Принцип работы телескопа заключается не в увеличении объектов, а в сборе света. Чем больше у него размер главного светособирающего элемента - линзы или зеркала, тем больше света он собирает. Важно, что именно общее количество собранного света в конечном счете определяет уровень детализации видимого - будь то удаленный ландшафт или кольца Сатурна. Хотя увеличение, или сила для телескопа тоже важно, оно не имеет решающего значения в достижении уровня детализации.</w:t>
      </w:r>
    </w:p>
    <w:p w:rsidR="008759EF" w:rsidRDefault="008759EF">
      <w:pPr>
        <w:pStyle w:val="text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</w:rPr>
        <w:t> </w:t>
      </w:r>
    </w:p>
    <w:p w:rsidR="008759EF" w:rsidRDefault="008759EF">
      <w:pPr>
        <w:pStyle w:val="text"/>
        <w:rPr>
          <w:rFonts w:ascii="Times New Roman" w:hAnsi="Times New Roman"/>
          <w:color w:val="008080"/>
          <w:sz w:val="40"/>
          <w:lang w:val="ru-RU"/>
        </w:rPr>
      </w:pPr>
      <w:r>
        <w:rPr>
          <w:rFonts w:ascii="Times New Roman" w:hAnsi="Times New Roman"/>
          <w:color w:val="008080"/>
          <w:sz w:val="40"/>
          <w:lang w:val="ru-RU"/>
        </w:rPr>
        <w:t>Типы  телескопов</w:t>
      </w:r>
    </w:p>
    <w:p w:rsidR="008759EF" w:rsidRDefault="008759EF">
      <w:pPr>
        <w:pStyle w:val="tex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lang w:val="ru-RU"/>
        </w:rPr>
        <w:br/>
        <w:t xml:space="preserve">Все телескопы подразделяются на три оптических класса. </w:t>
      </w:r>
    </w:p>
    <w:p w:rsidR="008759EF" w:rsidRDefault="008759EF">
      <w:pPr>
        <w:pStyle w:val="text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 xml:space="preserve">Преломляющие телескопы, или </w:t>
      </w:r>
      <w:r>
        <w:rPr>
          <w:rFonts w:ascii="Times New Roman" w:hAnsi="Times New Roman"/>
          <w:b/>
          <w:bCs/>
          <w:sz w:val="28"/>
          <w:lang w:val="ru-RU"/>
        </w:rPr>
        <w:t>рефракторы</w:t>
      </w:r>
      <w:r>
        <w:rPr>
          <w:rFonts w:ascii="Times New Roman" w:hAnsi="Times New Roman"/>
          <w:sz w:val="28"/>
          <w:lang w:val="ru-RU"/>
        </w:rPr>
        <w:t>, в качестве главного светособирающего элемента используют большую линзу-объектив.</w:t>
      </w:r>
    </w:p>
    <w:p w:rsidR="008759EF" w:rsidRDefault="008759EF">
      <w:pPr>
        <w:pStyle w:val="text"/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>Рефракторы всех моделей включают ахроматические (двухэлементные) объективные линзы - таким образом сокращается или практически устраняется ложный цвет, который влияет на получаемый образ, когда свет проходит через линзу. При создании и установке больших стеклянных линз возникает ряд трудностей; кроме того, толстые линзы поглощают слишком много света. Самый большой рефрактор в мире, имеющий объектив с линзой диаметром в 101 см, принадлежит Йеркской обсерватории.</w:t>
      </w:r>
    </w:p>
    <w:p w:rsidR="008759EF" w:rsidRDefault="00E456E8">
      <w:pPr>
        <w:pStyle w:val="a3"/>
        <w:jc w:val="center"/>
      </w:pPr>
      <w:r>
        <w:pict>
          <v:shape id="_x0000_i1028" type="#_x0000_t75" style="width:5in;height:75.75pt">
            <v:imagedata r:id="rId7" o:title=""/>
          </v:shape>
        </w:pict>
      </w:r>
    </w:p>
    <w:p w:rsidR="008759EF" w:rsidRDefault="008759EF">
      <w:pPr>
        <w:pStyle w:val="a3"/>
        <w:jc w:val="center"/>
        <w:rPr>
          <w:lang w:val="ru-RU"/>
        </w:rPr>
      </w:pPr>
      <w:r>
        <w:t> </w:t>
      </w:r>
    </w:p>
    <w:p w:rsidR="008759EF" w:rsidRDefault="008759EF">
      <w:pPr>
        <w:pStyle w:val="a3"/>
        <w:jc w:val="both"/>
        <w:rPr>
          <w:lang w:val="ru-RU"/>
        </w:rPr>
      </w:pPr>
      <w:r>
        <w:rPr>
          <w:sz w:val="28"/>
          <w:lang w:val="ru-RU"/>
        </w:rPr>
        <w:t xml:space="preserve">Все большие астрономические телескопы представляют собой </w:t>
      </w:r>
      <w:r>
        <w:rPr>
          <w:b/>
          <w:bCs/>
          <w:sz w:val="28"/>
          <w:lang w:val="ru-RU"/>
        </w:rPr>
        <w:t>рефлекторы</w:t>
      </w:r>
      <w:r>
        <w:rPr>
          <w:sz w:val="28"/>
          <w:lang w:val="ru-RU"/>
        </w:rPr>
        <w:t>. Рефлекторные телескопы популярны и у любителей, поскольку они не так дороги, как рефракторы. Это отражающие телескопы, и для сбора света и формирования изображения в них используется вогнутое главное зеркало. В рефлекторах ньютоновского типа, маленькое плоское вторичное зеркало отражает свет на стенку главной трубы</w:t>
      </w:r>
      <w:r>
        <w:rPr>
          <w:lang w:val="ru-RU"/>
        </w:rPr>
        <w:t>.</w:t>
      </w:r>
    </w:p>
    <w:p w:rsidR="008759EF" w:rsidRDefault="008759EF">
      <w:pPr>
        <w:pStyle w:val="a3"/>
        <w:rPr>
          <w:lang w:val="ru-RU"/>
        </w:rPr>
      </w:pPr>
      <w:r>
        <w:t> </w:t>
      </w:r>
    </w:p>
    <w:p w:rsidR="008759EF" w:rsidRDefault="00E456E8">
      <w:pPr>
        <w:pStyle w:val="a3"/>
        <w:jc w:val="center"/>
      </w:pPr>
      <w:r>
        <w:pict>
          <v:shape id="_x0000_i1029" type="#_x0000_t75" style="width:352.5pt;height:127.5pt">
            <v:imagedata r:id="rId8" o:title=""/>
          </v:shape>
        </w:pict>
      </w:r>
    </w:p>
    <w:p w:rsidR="008759EF" w:rsidRDefault="008759EF">
      <w:pPr>
        <w:pStyle w:val="a3"/>
        <w:jc w:val="center"/>
      </w:pPr>
    </w:p>
    <w:p w:rsidR="008759EF" w:rsidRDefault="008759EF">
      <w:pPr>
        <w:pStyle w:val="a3"/>
        <w:jc w:val="both"/>
        <w:rPr>
          <w:sz w:val="28"/>
          <w:lang w:val="ru-RU"/>
        </w:rPr>
      </w:pPr>
      <w:r>
        <w:rPr>
          <w:b/>
          <w:bCs/>
          <w:sz w:val="28"/>
          <w:lang w:val="ru-RU"/>
        </w:rPr>
        <w:t>Зеркально-линзовые</w:t>
      </w:r>
      <w:r>
        <w:rPr>
          <w:sz w:val="28"/>
          <w:lang w:val="ru-RU"/>
        </w:rPr>
        <w:t xml:space="preserve"> (катадиоптрические) телескопы используют как линзы, так и зеркала, за счет чего их оптическое устройство позволяет достичь великолепного качества изображения с высоким разрешением, при том, что вся конструкция состоит из очень коротких портативных оптических труб.</w:t>
      </w:r>
    </w:p>
    <w:p w:rsidR="008759EF" w:rsidRDefault="008759EF">
      <w:pPr>
        <w:pStyle w:val="a3"/>
        <w:jc w:val="center"/>
        <w:rPr>
          <w:sz w:val="28"/>
          <w:lang w:val="ru-RU"/>
        </w:rPr>
      </w:pPr>
    </w:p>
    <w:p w:rsidR="008759EF" w:rsidRDefault="008759EF">
      <w:pPr>
        <w:pStyle w:val="a3"/>
        <w:jc w:val="center"/>
        <w:rPr>
          <w:lang w:val="ru-RU"/>
        </w:rPr>
      </w:pPr>
      <w:r>
        <w:rPr>
          <w:lang w:val="ru-RU"/>
        </w:rPr>
        <w:br/>
      </w:r>
      <w:r w:rsidR="00E456E8">
        <w:pict>
          <v:shape id="_x0000_i1030" type="#_x0000_t75" style="width:234pt;height:107.25pt">
            <v:imagedata r:id="rId9" o:title=""/>
          </v:shape>
        </w:pict>
      </w:r>
    </w:p>
    <w:tbl>
      <w:tblPr>
        <w:tblW w:w="1140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1400"/>
      </w:tblGrid>
      <w:tr w:rsidR="008759EF">
        <w:trPr>
          <w:trHeight w:val="1240"/>
          <w:tblCellSpacing w:w="15" w:type="dxa"/>
          <w:jc w:val="center"/>
        </w:trPr>
        <w:tc>
          <w:tcPr>
            <w:tcW w:w="0" w:type="auto"/>
            <w:vAlign w:val="center"/>
          </w:tcPr>
          <w:p w:rsidR="008759EF" w:rsidRDefault="008759EF">
            <w:pPr>
              <w:pStyle w:val="a3"/>
              <w:tabs>
                <w:tab w:val="left" w:pos="8280"/>
              </w:tabs>
              <w:ind w:left="900" w:right="1075"/>
              <w:rPr>
                <w:sz w:val="28"/>
                <w:lang w:val="ru-RU"/>
              </w:rPr>
            </w:pPr>
          </w:p>
        </w:tc>
      </w:tr>
    </w:tbl>
    <w:p w:rsidR="008759EF" w:rsidRDefault="008759EF">
      <w:pPr>
        <w:pStyle w:val="a5"/>
        <w:rPr>
          <w:color w:val="008080"/>
          <w:sz w:val="28"/>
        </w:rPr>
      </w:pPr>
      <w:r>
        <w:rPr>
          <w:color w:val="008080"/>
        </w:rPr>
        <w:t>История телескопа</w:t>
      </w:r>
    </w:p>
    <w:p w:rsidR="008759EF" w:rsidRDefault="008759EF">
      <w:pPr>
        <w:pStyle w:val="a3"/>
        <w:jc w:val="both"/>
        <w:rPr>
          <w:sz w:val="28"/>
          <w:szCs w:val="20"/>
          <w:lang w:val="ru-RU"/>
        </w:rPr>
      </w:pPr>
      <w:r>
        <w:rPr>
          <w:rFonts w:hint="eastAsia"/>
          <w:sz w:val="28"/>
          <w:szCs w:val="20"/>
          <w:lang w:val="ru-RU"/>
        </w:rPr>
        <w:t>Первый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был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построен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1609 </w:t>
      </w:r>
      <w:r>
        <w:rPr>
          <w:rFonts w:hint="eastAsia"/>
          <w:sz w:val="28"/>
          <w:szCs w:val="20"/>
          <w:lang w:val="ru-RU"/>
        </w:rPr>
        <w:t>году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итальянским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астрономом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Галилео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Галилеем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Телескоп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имел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скромные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размеры</w:t>
      </w:r>
      <w:r>
        <w:rPr>
          <w:sz w:val="28"/>
          <w:szCs w:val="20"/>
          <w:lang w:val="ru-RU"/>
        </w:rPr>
        <w:t xml:space="preserve"> (</w:t>
      </w:r>
      <w:r>
        <w:rPr>
          <w:rFonts w:hint="eastAsia"/>
          <w:sz w:val="28"/>
          <w:szCs w:val="20"/>
          <w:lang w:val="ru-RU"/>
        </w:rPr>
        <w:t>длина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трубы</w:t>
      </w:r>
      <w:r>
        <w:rPr>
          <w:sz w:val="28"/>
          <w:szCs w:val="20"/>
          <w:lang w:val="ru-RU"/>
        </w:rPr>
        <w:t xml:space="preserve"> 1245 </w:t>
      </w:r>
      <w:r>
        <w:rPr>
          <w:rFonts w:hint="eastAsia"/>
          <w:sz w:val="28"/>
          <w:szCs w:val="20"/>
          <w:lang w:val="ru-RU"/>
        </w:rPr>
        <w:t>мм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диаметр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объектива</w:t>
      </w:r>
      <w:r>
        <w:rPr>
          <w:sz w:val="28"/>
          <w:szCs w:val="20"/>
          <w:lang w:val="ru-RU"/>
        </w:rPr>
        <w:t xml:space="preserve"> 53 </w:t>
      </w:r>
      <w:r>
        <w:rPr>
          <w:rFonts w:hint="eastAsia"/>
          <w:sz w:val="28"/>
          <w:szCs w:val="20"/>
          <w:lang w:val="ru-RU"/>
        </w:rPr>
        <w:t>мм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окуляр</w:t>
      </w:r>
      <w:r>
        <w:rPr>
          <w:sz w:val="28"/>
          <w:szCs w:val="20"/>
          <w:lang w:val="ru-RU"/>
        </w:rPr>
        <w:t xml:space="preserve"> 25 </w:t>
      </w:r>
      <w:r>
        <w:rPr>
          <w:rFonts w:hint="eastAsia"/>
          <w:sz w:val="28"/>
          <w:szCs w:val="20"/>
          <w:lang w:val="ru-RU"/>
        </w:rPr>
        <w:t>диоптрий</w:t>
      </w:r>
      <w:r>
        <w:rPr>
          <w:sz w:val="28"/>
          <w:szCs w:val="20"/>
          <w:lang w:val="ru-RU"/>
        </w:rPr>
        <w:t xml:space="preserve">), </w:t>
      </w:r>
      <w:r>
        <w:rPr>
          <w:rFonts w:hint="eastAsia"/>
          <w:sz w:val="28"/>
          <w:szCs w:val="20"/>
          <w:lang w:val="ru-RU"/>
        </w:rPr>
        <w:t>несовершенную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оптическую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схему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</w:t>
      </w:r>
      <w:r>
        <w:rPr>
          <w:sz w:val="28"/>
          <w:szCs w:val="20"/>
          <w:lang w:val="ru-RU"/>
        </w:rPr>
        <w:t xml:space="preserve"> 30-</w:t>
      </w:r>
      <w:r>
        <w:rPr>
          <w:rFonts w:hint="eastAsia"/>
          <w:sz w:val="28"/>
          <w:szCs w:val="20"/>
          <w:lang w:val="ru-RU"/>
        </w:rPr>
        <w:t>кратное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увеличение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О</w:t>
      </w:r>
      <w:r>
        <w:rPr>
          <w:sz w:val="28"/>
          <w:szCs w:val="20"/>
          <w:lang w:val="ru-RU"/>
        </w:rPr>
        <w:t xml:space="preserve">днако он </w:t>
      </w:r>
      <w:r>
        <w:rPr>
          <w:rFonts w:hint="eastAsia"/>
          <w:sz w:val="28"/>
          <w:szCs w:val="20"/>
          <w:lang w:val="ru-RU"/>
        </w:rPr>
        <w:t>позволил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сделать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целую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серию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замечательных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открытий</w:t>
      </w:r>
      <w:r>
        <w:rPr>
          <w:sz w:val="28"/>
          <w:szCs w:val="20"/>
          <w:lang w:val="ru-RU"/>
        </w:rPr>
        <w:t xml:space="preserve"> (</w:t>
      </w:r>
      <w:r>
        <w:rPr>
          <w:rFonts w:hint="eastAsia"/>
          <w:sz w:val="28"/>
          <w:szCs w:val="20"/>
          <w:lang w:val="ru-RU"/>
        </w:rPr>
        <w:t>фазы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Венеры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горы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Луне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спутники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Юпитера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пятна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Солнце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звезды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Млечном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Пути</w:t>
      </w:r>
      <w:r>
        <w:rPr>
          <w:sz w:val="28"/>
          <w:szCs w:val="20"/>
          <w:lang w:val="ru-RU"/>
        </w:rPr>
        <w:t>).</w:t>
      </w:r>
      <w:r>
        <w:rPr>
          <w:sz w:val="28"/>
          <w:szCs w:val="20"/>
          <w:lang w:val="ru-RU"/>
        </w:rPr>
        <w:br/>
      </w:r>
      <w:r>
        <w:rPr>
          <w:rFonts w:hint="eastAsia"/>
          <w:sz w:val="28"/>
          <w:szCs w:val="20"/>
          <w:lang w:val="ru-RU"/>
        </w:rPr>
        <w:t>Очень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плохое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качество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изображения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первых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телескопах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заставило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оптиков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искать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пути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решения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этой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проблемы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Оказалось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что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увеличение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фокусного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расстояния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объектива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значительно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улучшает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качество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изображения</w:t>
      </w:r>
      <w:r>
        <w:rPr>
          <w:sz w:val="28"/>
          <w:szCs w:val="20"/>
          <w:lang w:val="ru-RU"/>
        </w:rPr>
        <w:t>.</w:t>
      </w:r>
      <w:r>
        <w:rPr>
          <w:sz w:val="28"/>
          <w:szCs w:val="20"/>
          <w:lang w:val="ru-RU"/>
        </w:rPr>
        <w:br/>
      </w:r>
      <w:r>
        <w:rPr>
          <w:sz w:val="28"/>
          <w:szCs w:val="20"/>
          <w:lang w:val="ru-RU"/>
        </w:rPr>
        <w:br/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1663 </w:t>
      </w:r>
      <w:r>
        <w:rPr>
          <w:rFonts w:hint="eastAsia"/>
          <w:sz w:val="28"/>
          <w:szCs w:val="20"/>
          <w:lang w:val="ru-RU"/>
        </w:rPr>
        <w:t>году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Грегори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создал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новую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схему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телескопа</w:t>
      </w:r>
      <w:r>
        <w:rPr>
          <w:sz w:val="28"/>
          <w:szCs w:val="20"/>
          <w:lang w:val="ru-RU"/>
        </w:rPr>
        <w:t>-</w:t>
      </w:r>
      <w:r>
        <w:rPr>
          <w:rFonts w:hint="eastAsia"/>
          <w:sz w:val="28"/>
          <w:szCs w:val="20"/>
          <w:lang w:val="ru-RU"/>
        </w:rPr>
        <w:t>рефлектора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Грегори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первым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предложил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использовать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вместо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линзы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зеркало</w:t>
      </w:r>
      <w:r>
        <w:rPr>
          <w:sz w:val="28"/>
          <w:szCs w:val="20"/>
          <w:lang w:val="ru-RU"/>
        </w:rPr>
        <w:t>.</w:t>
      </w:r>
    </w:p>
    <w:p w:rsidR="008759EF" w:rsidRDefault="008759EF">
      <w:pPr>
        <w:pStyle w:val="a3"/>
        <w:jc w:val="both"/>
        <w:rPr>
          <w:sz w:val="28"/>
          <w:lang w:val="ru-RU"/>
        </w:rPr>
      </w:pPr>
      <w:r>
        <w:rPr>
          <w:sz w:val="28"/>
          <w:szCs w:val="20"/>
          <w:lang w:val="ru-RU"/>
        </w:rPr>
        <w:br/>
      </w:r>
      <w:r>
        <w:rPr>
          <w:rFonts w:hint="eastAsia"/>
          <w:sz w:val="28"/>
          <w:szCs w:val="20"/>
          <w:lang w:val="ru-RU"/>
        </w:rPr>
        <w:t>Первый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</w:t>
      </w:r>
      <w:r>
        <w:rPr>
          <w:sz w:val="28"/>
          <w:szCs w:val="20"/>
          <w:lang w:val="ru-RU"/>
        </w:rPr>
        <w:t>-</w:t>
      </w:r>
      <w:r>
        <w:rPr>
          <w:rFonts w:hint="eastAsia"/>
          <w:sz w:val="28"/>
          <w:szCs w:val="20"/>
          <w:lang w:val="ru-RU"/>
        </w:rPr>
        <w:t>рефлектор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был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построен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Исааком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Ньютоном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1668 </w:t>
      </w:r>
      <w:r>
        <w:rPr>
          <w:rFonts w:hint="eastAsia"/>
          <w:sz w:val="28"/>
          <w:szCs w:val="20"/>
          <w:lang w:val="ru-RU"/>
        </w:rPr>
        <w:t>году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Схема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по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которой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он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был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построен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получила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название</w:t>
      </w:r>
      <w:r>
        <w:rPr>
          <w:sz w:val="28"/>
          <w:szCs w:val="20"/>
          <w:lang w:val="ru-RU"/>
        </w:rPr>
        <w:t xml:space="preserve"> «</w:t>
      </w:r>
      <w:r>
        <w:rPr>
          <w:rFonts w:hint="eastAsia"/>
          <w:sz w:val="28"/>
          <w:szCs w:val="20"/>
          <w:lang w:val="ru-RU"/>
        </w:rPr>
        <w:t>схема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Ньютона»</w:t>
      </w:r>
      <w:r>
        <w:rPr>
          <w:sz w:val="28"/>
          <w:szCs w:val="20"/>
          <w:lang w:val="ru-RU"/>
        </w:rPr>
        <w:t>..</w:t>
      </w:r>
      <w:r>
        <w:rPr>
          <w:sz w:val="28"/>
          <w:szCs w:val="20"/>
          <w:lang w:val="ru-RU"/>
        </w:rPr>
        <w:br/>
      </w:r>
      <w:r>
        <w:rPr>
          <w:rFonts w:hint="eastAsia"/>
          <w:sz w:val="28"/>
          <w:szCs w:val="20"/>
          <w:lang w:val="ru-RU"/>
        </w:rPr>
        <w:t>Длина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составляла</w:t>
      </w:r>
      <w:r>
        <w:rPr>
          <w:sz w:val="28"/>
          <w:szCs w:val="20"/>
          <w:lang w:val="ru-RU"/>
        </w:rPr>
        <w:t xml:space="preserve"> 15 </w:t>
      </w:r>
      <w:r>
        <w:rPr>
          <w:rFonts w:hint="eastAsia"/>
          <w:sz w:val="28"/>
          <w:szCs w:val="20"/>
          <w:lang w:val="ru-RU"/>
        </w:rPr>
        <w:t>см</w:t>
      </w:r>
      <w:r>
        <w:rPr>
          <w:sz w:val="28"/>
          <w:szCs w:val="20"/>
          <w:lang w:val="ru-RU"/>
        </w:rPr>
        <w:t>.</w:t>
      </w:r>
      <w:r>
        <w:rPr>
          <w:sz w:val="28"/>
          <w:szCs w:val="20"/>
          <w:lang w:val="ru-RU"/>
        </w:rPr>
        <w:br/>
      </w:r>
      <w:r>
        <w:rPr>
          <w:sz w:val="28"/>
          <w:szCs w:val="20"/>
          <w:lang w:val="ru-RU"/>
        </w:rPr>
        <w:br/>
        <w:t xml:space="preserve">В 1672 </w:t>
      </w:r>
      <w:r>
        <w:rPr>
          <w:rFonts w:hint="eastAsia"/>
          <w:sz w:val="28"/>
          <w:szCs w:val="20"/>
          <w:lang w:val="ru-RU"/>
        </w:rPr>
        <w:t>году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Кассегрен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предложил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схему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двухзеркальной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системы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вскоре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ставшую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наиболее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популярной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Первое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зеркало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было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параболическим</w:t>
      </w:r>
      <w:r>
        <w:rPr>
          <w:sz w:val="28"/>
          <w:szCs w:val="20"/>
          <w:lang w:val="ru-RU"/>
        </w:rPr>
        <w:t xml:space="preserve">, </w:t>
      </w:r>
      <w:r>
        <w:rPr>
          <w:rFonts w:hint="eastAsia"/>
          <w:sz w:val="28"/>
          <w:szCs w:val="20"/>
          <w:lang w:val="ru-RU"/>
        </w:rPr>
        <w:t>второе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имело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форму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выпуклого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гиперболоида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располагалось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перед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фокусом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первого</w:t>
      </w:r>
      <w:r>
        <w:rPr>
          <w:sz w:val="28"/>
          <w:szCs w:val="20"/>
          <w:lang w:val="ru-RU"/>
        </w:rPr>
        <w:t>.</w:t>
      </w:r>
      <w:r>
        <w:rPr>
          <w:sz w:val="28"/>
          <w:szCs w:val="20"/>
          <w:lang w:val="ru-RU"/>
        </w:rPr>
        <w:br/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настоящее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время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практически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все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телескопы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являются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зеркальными</w:t>
      </w:r>
      <w:r>
        <w:rPr>
          <w:sz w:val="28"/>
          <w:szCs w:val="20"/>
          <w:lang w:val="ru-RU"/>
        </w:rPr>
        <w:t xml:space="preserve">.  </w:t>
      </w:r>
      <w:r>
        <w:rPr>
          <w:sz w:val="28"/>
          <w:szCs w:val="20"/>
          <w:lang w:val="ru-RU"/>
        </w:rPr>
        <w:br/>
      </w:r>
      <w:r>
        <w:rPr>
          <w:rFonts w:hint="eastAsia"/>
          <w:sz w:val="28"/>
          <w:szCs w:val="20"/>
          <w:lang w:val="ru-RU"/>
        </w:rPr>
        <w:t>Самый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большой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мире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зеркальный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им</w:t>
      </w:r>
      <w:r>
        <w:rPr>
          <w:sz w:val="28"/>
          <w:szCs w:val="20"/>
          <w:lang w:val="ru-RU"/>
        </w:rPr>
        <w:t xml:space="preserve">ени </w:t>
      </w:r>
      <w:r>
        <w:rPr>
          <w:rFonts w:hint="eastAsia"/>
          <w:sz w:val="28"/>
          <w:szCs w:val="20"/>
          <w:lang w:val="ru-RU"/>
        </w:rPr>
        <w:t>Кека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имеет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диаметр</w:t>
      </w:r>
      <w:r>
        <w:rPr>
          <w:sz w:val="28"/>
          <w:szCs w:val="20"/>
          <w:lang w:val="ru-RU"/>
        </w:rPr>
        <w:t xml:space="preserve"> 10 </w:t>
      </w:r>
      <w:r>
        <w:rPr>
          <w:rFonts w:hint="eastAsia"/>
          <w:sz w:val="28"/>
          <w:szCs w:val="20"/>
          <w:lang w:val="ru-RU"/>
        </w:rPr>
        <w:t>м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находится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Гавайских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островах</w:t>
      </w:r>
      <w:r>
        <w:rPr>
          <w:sz w:val="28"/>
          <w:szCs w:val="20"/>
          <w:lang w:val="ru-RU"/>
        </w:rPr>
        <w:t xml:space="preserve">. </w:t>
      </w:r>
      <w:r>
        <w:rPr>
          <w:rFonts w:hint="eastAsia"/>
          <w:sz w:val="28"/>
          <w:szCs w:val="20"/>
          <w:lang w:val="ru-RU"/>
        </w:rPr>
        <w:t>В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России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на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Кавказе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работает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телескоп</w:t>
      </w:r>
      <w:r>
        <w:rPr>
          <w:sz w:val="28"/>
          <w:szCs w:val="20"/>
          <w:lang w:val="ru-RU"/>
        </w:rPr>
        <w:t xml:space="preserve"> </w:t>
      </w:r>
      <w:r>
        <w:rPr>
          <w:rFonts w:hint="eastAsia"/>
          <w:sz w:val="28"/>
          <w:szCs w:val="20"/>
          <w:lang w:val="ru-RU"/>
        </w:rPr>
        <w:t>размером</w:t>
      </w:r>
      <w:r>
        <w:rPr>
          <w:sz w:val="28"/>
          <w:szCs w:val="20"/>
          <w:lang w:val="ru-RU"/>
        </w:rPr>
        <w:t xml:space="preserve"> 6 </w:t>
      </w:r>
      <w:r>
        <w:rPr>
          <w:rFonts w:hint="eastAsia"/>
          <w:sz w:val="28"/>
          <w:szCs w:val="20"/>
          <w:lang w:val="ru-RU"/>
        </w:rPr>
        <w:t>м</w:t>
      </w:r>
      <w:r>
        <w:rPr>
          <w:sz w:val="28"/>
          <w:szCs w:val="20"/>
          <w:lang w:val="ru-RU"/>
        </w:rPr>
        <w:t>.</w:t>
      </w:r>
    </w:p>
    <w:p w:rsidR="008759EF" w:rsidRDefault="008759EF">
      <w:pPr>
        <w:pStyle w:val="a6"/>
        <w:ind w:firstLine="708"/>
        <w:jc w:val="both"/>
      </w:pPr>
      <w:r>
        <w:t>В двадцатом веке астрономы сделали много шагов в изучении вселенной.</w:t>
      </w:r>
    </w:p>
    <w:p w:rsidR="008759EF" w:rsidRDefault="008759EF">
      <w:pPr>
        <w:jc w:val="both"/>
        <w:rPr>
          <w:sz w:val="28"/>
          <w:lang w:val="ru-RU"/>
        </w:rPr>
      </w:pPr>
      <w:r>
        <w:rPr>
          <w:sz w:val="28"/>
        </w:rPr>
        <w:t>Эти шаги были бы невозможны без использования больших и сложных телескопов, расположенных на высокогорных лабораториях и управляемых большим количеством квалифицированных специалистов</w:t>
      </w:r>
      <w:r>
        <w:t>.</w:t>
      </w:r>
      <w:bookmarkStart w:id="0" w:name="_GoBack"/>
      <w:bookmarkEnd w:id="0"/>
    </w:p>
    <w:sectPr w:rsidR="008759EF">
      <w:pgSz w:w="11906" w:h="16838"/>
      <w:pgMar w:top="719" w:right="850" w:bottom="54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5ECF"/>
    <w:rsid w:val="00170343"/>
    <w:rsid w:val="00215ECF"/>
    <w:rsid w:val="008759EF"/>
    <w:rsid w:val="00E45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  <w15:docId w15:val="{7E740075-92BE-408F-936B-7079DB832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lv-LV" w:eastAsia="en-US"/>
    </w:rPr>
  </w:style>
  <w:style w:type="paragraph" w:styleId="3">
    <w:name w:val="heading 3"/>
    <w:basedOn w:val="a"/>
    <w:qFormat/>
    <w:pPr>
      <w:spacing w:before="100" w:beforeAutospacing="1" w:after="100" w:afterAutospacing="1"/>
      <w:outlineLvl w:val="2"/>
    </w:pPr>
    <w:rPr>
      <w:rFonts w:ascii="Arial" w:hAnsi="Arial" w:cs="Arial"/>
      <w:b/>
      <w:bCs/>
      <w:color w:val="800080"/>
      <w:sz w:val="18"/>
      <w:szCs w:val="18"/>
      <w:lang w:val="en-US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72"/>
      <w:szCs w:val="144"/>
      <w:lang w:val="ru-RU" w:eastAsia="ru-RU"/>
    </w:rPr>
  </w:style>
  <w:style w:type="paragraph" w:styleId="7">
    <w:name w:val="heading 7"/>
    <w:basedOn w:val="a"/>
    <w:next w:val="a"/>
    <w:qFormat/>
    <w:pPr>
      <w:keepNext/>
      <w:jc w:val="right"/>
      <w:outlineLvl w:val="6"/>
    </w:pPr>
    <w:rPr>
      <w:b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pPr>
      <w:spacing w:before="100" w:beforeAutospacing="1" w:after="100" w:afterAutospacing="1"/>
    </w:pPr>
    <w:rPr>
      <w:lang w:val="en-US"/>
    </w:rPr>
  </w:style>
  <w:style w:type="character" w:styleId="a4">
    <w:name w:val="Strong"/>
    <w:qFormat/>
    <w:rPr>
      <w:b/>
      <w:bCs/>
    </w:rPr>
  </w:style>
  <w:style w:type="paragraph" w:styleId="a5">
    <w:name w:val="caption"/>
    <w:basedOn w:val="a"/>
    <w:next w:val="a"/>
    <w:qFormat/>
    <w:pPr>
      <w:jc w:val="both"/>
    </w:pPr>
    <w:rPr>
      <w:color w:val="99CCFF"/>
      <w:sz w:val="36"/>
      <w:lang w:val="ru-RU"/>
    </w:rPr>
  </w:style>
  <w:style w:type="paragraph" w:styleId="a6">
    <w:name w:val="Body Text"/>
    <w:basedOn w:val="a"/>
    <w:semiHidden/>
    <w:rPr>
      <w:sz w:val="28"/>
      <w:lang w:val="ru-RU" w:eastAsia="ru-RU"/>
    </w:rPr>
  </w:style>
  <w:style w:type="paragraph" w:customStyle="1" w:styleId="1">
    <w:name w:val="Обычный (веб)1"/>
    <w:basedOn w:val="a"/>
    <w:pPr>
      <w:spacing w:before="100" w:beforeAutospacing="1" w:after="100" w:afterAutospacing="1"/>
    </w:pPr>
    <w:rPr>
      <w:lang w:val="ru-RU" w:eastAsia="ru-RU"/>
    </w:rPr>
  </w:style>
  <w:style w:type="character" w:customStyle="1" w:styleId="em1">
    <w:name w:val="em1"/>
    <w:rPr>
      <w:b/>
      <w:bCs/>
    </w:rPr>
  </w:style>
  <w:style w:type="paragraph" w:customStyle="1" w:styleId="text">
    <w:name w:val="text"/>
    <w:basedOn w:val="a"/>
    <w:pPr>
      <w:spacing w:before="100" w:beforeAutospacing="1" w:after="100" w:afterAutospacing="1"/>
    </w:pPr>
    <w:rPr>
      <w:rFonts w:ascii="Verdana" w:hAnsi="Verdan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945</Words>
  <Characters>5392</Characters>
  <Application>Microsoft Office Word</Application>
  <DocSecurity>0</DocSecurity>
  <Lines>44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Устройство простейшего телескопа</vt:lpstr>
      <vt:lpstr>Устройство простейшего телескопа</vt:lpstr>
    </vt:vector>
  </TitlesOfParts>
  <Company/>
  <LinksUpToDate>false</LinksUpToDate>
  <CharactersWithSpaces>6325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Устройство простейшего телескопа</dc:title>
  <dc:subject/>
  <dc:creator>user</dc:creator>
  <cp:keywords/>
  <dc:description/>
  <cp:lastModifiedBy>Irina</cp:lastModifiedBy>
  <cp:revision>2</cp:revision>
  <dcterms:created xsi:type="dcterms:W3CDTF">2014-08-06T14:53:00Z</dcterms:created>
  <dcterms:modified xsi:type="dcterms:W3CDTF">2014-08-06T14:53:00Z</dcterms:modified>
</cp:coreProperties>
</file>