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BA0" w:rsidRDefault="003F4BA0">
      <w:pPr>
        <w:jc w:val="center"/>
        <w:rPr>
          <w:rFonts w:ascii="Arial" w:hAnsi="Arial"/>
          <w:sz w:val="24"/>
        </w:rPr>
      </w:pPr>
      <w:r>
        <w:rPr>
          <w:rFonts w:ascii="Arial" w:hAnsi="Arial"/>
          <w:sz w:val="24"/>
        </w:rPr>
        <w:t>СИСТЕМА ФУРЬЕ.</w:t>
      </w:r>
    </w:p>
    <w:p w:rsidR="003F4BA0" w:rsidRDefault="003F4BA0">
      <w:pPr>
        <w:pStyle w:val="a3"/>
        <w:rPr>
          <w:sz w:val="24"/>
        </w:rPr>
      </w:pPr>
      <w:r>
        <w:rPr>
          <w:sz w:val="24"/>
        </w:rPr>
        <w:t>Фурье происходил из малокультурной семьи, принадлежащей к средней торговой буржуазии Безансона. Он учился в провинциальной школе, рано был вынужден прервать своё образование, чтобы поступить приказчиком в торговое предприятие. В течение значительной части своей жизни он зарабатывал средства к существованию в качестве торгового или конторского служащего. Большую часть своих знаний Фурье приобрёл путем самообразования. Отсутствие систематической школы наложило свой отпечаток на его систему, отразившись особенно сильно на её общей теоретической части.</w:t>
      </w:r>
    </w:p>
    <w:p w:rsidR="003F4BA0" w:rsidRDefault="003F4BA0">
      <w:pPr>
        <w:ind w:firstLine="426"/>
        <w:jc w:val="both"/>
        <w:rPr>
          <w:rFonts w:ascii="Arial" w:hAnsi="Arial"/>
          <w:sz w:val="24"/>
        </w:rPr>
      </w:pPr>
      <w:r>
        <w:rPr>
          <w:rFonts w:ascii="Arial" w:hAnsi="Arial"/>
          <w:sz w:val="24"/>
        </w:rPr>
        <w:t xml:space="preserve">В своей философии Фурье в основном примыкает к «теософскому» течению философской мысли </w:t>
      </w:r>
      <w:r>
        <w:rPr>
          <w:rFonts w:ascii="Arial" w:hAnsi="Arial"/>
          <w:sz w:val="24"/>
          <w:lang w:val="en-US"/>
        </w:rPr>
        <w:t>XVIII</w:t>
      </w:r>
      <w:r>
        <w:rPr>
          <w:rFonts w:ascii="Arial" w:hAnsi="Arial"/>
          <w:sz w:val="24"/>
        </w:rPr>
        <w:t xml:space="preserve"> в., хотя он испытал на себе несомненное влияние </w:t>
      </w:r>
      <w:r>
        <w:rPr>
          <w:rFonts w:ascii="Arial" w:hAnsi="Arial"/>
          <w:sz w:val="24"/>
          <w:highlight w:val="green"/>
        </w:rPr>
        <w:t>буржуазного «просвещения».</w:t>
      </w:r>
      <w:r>
        <w:rPr>
          <w:rFonts w:ascii="Arial" w:hAnsi="Arial"/>
          <w:sz w:val="24"/>
        </w:rPr>
        <w:t xml:space="preserve"> Центральным понятием в философии Фурье является понятие бога. Бог есть сила, приводящая мир в движение, активный принцип бытия. Наряду с ним, как принципы, не сотворенные богом, стоят материя и математика *. Но хотя материя и не сотворена, сама по себе она пассивна, движение материи даётся ей богом. Поскольку математика также не зависит от бога в своем бытии, бог должен согласоваться с ней в своем творении и в управлении сотворенным им из материи миром **. В движении материи существует, таким образом, математическая закономерность. Но она подчинена закономерности теологической, как средство – цели. Мир организован богом из материи при помощи математики как целесообразный организм. Все в нем происходит по некоему провиденциальному плану. Познать основные причины того или иного движения значит, для Фурье, познать цели, руководящие божеством, которое это движение вызывает. Задача науки – понять законы, управляющие движением. Но так как эти законы даны материи богом, то понять их значит открыть цели божества, постигнуть мир в его божественном предназначении.</w:t>
      </w:r>
    </w:p>
    <w:p w:rsidR="003F4BA0" w:rsidRDefault="003F4BA0">
      <w:pPr>
        <w:ind w:firstLine="426"/>
        <w:jc w:val="both"/>
        <w:rPr>
          <w:rFonts w:ascii="Arial" w:hAnsi="Arial"/>
          <w:sz w:val="24"/>
        </w:rPr>
      </w:pPr>
      <w:r>
        <w:rPr>
          <w:rFonts w:ascii="Arial" w:hAnsi="Arial"/>
          <w:sz w:val="24"/>
        </w:rPr>
        <w:t>Божество в системе Фурье далеко не абстракция. Бог – личность с рядом определённых личных свойств, отпечатлевающихся в его творении. В действительности имеет место, конечно, обратный процесс: не бог наделяет мироздание своими свойствами, а Фурье наделяет бога теми свойствами, какие он считает присущими мирозданию: интегральное направление движения при помощи притяжения, единство системы, распределительная справедливость и т. д.*. Помимо этих общих свойств, бог обладает страстями, аналогичными страстям человека, в том числе, страстью к разнообразию и интриге. Ещё существеннее, что бог стремится иметь в своей деятельности соучастника: таким соучастником бога является человек.</w:t>
      </w:r>
    </w:p>
    <w:p w:rsidR="003F4BA0" w:rsidRDefault="003F4BA0">
      <w:pPr>
        <w:ind w:firstLine="426"/>
        <w:jc w:val="both"/>
        <w:rPr>
          <w:rFonts w:ascii="Arial" w:hAnsi="Arial"/>
          <w:sz w:val="24"/>
        </w:rPr>
      </w:pPr>
      <w:r>
        <w:rPr>
          <w:rFonts w:ascii="Arial" w:hAnsi="Arial"/>
          <w:sz w:val="24"/>
        </w:rPr>
        <w:t>Весь сотворенный мир, по учению Фурье, аналогичен творцу, отражает его свойства. Кроме того, весь сотворенный мир подчинен законам математики во всех своих частях. В этом основа провозглашаемого Фурье универсального закона всеобщей аналогии. Вселенная подобна богу; человек подобен вселенной или, как часто выражается Фурье, является зеркалом вселенной. Так Фурье приходит по существу к христианскому учению о сотворении человека «по образу и подобию божьему». Закон всеобщей аналогии Фурье считает весьма существенной частью своего учения, он широко пользуется им для подтверждения своих положений. Так, стремясь уяснить природу страстей человека, он проводит параллель между ними и музыкальными тонами или цветами; фазы развития общества он сравнивает с фазами развития небесных тел и т. п.</w:t>
      </w:r>
    </w:p>
    <w:p w:rsidR="003F4BA0" w:rsidRDefault="003F4BA0">
      <w:pPr>
        <w:ind w:firstLine="426"/>
        <w:jc w:val="both"/>
        <w:rPr>
          <w:rFonts w:ascii="Arial" w:hAnsi="Arial"/>
          <w:sz w:val="24"/>
        </w:rPr>
      </w:pPr>
      <w:r>
        <w:rPr>
          <w:rFonts w:ascii="Arial" w:hAnsi="Arial"/>
          <w:sz w:val="24"/>
        </w:rPr>
        <w:t>В соответствии с общими целями творения бог дал законы всем частям мироздания. Невозможно допустить, умозаключает Фурье, чтобы он не дал законов для человеческого общества **. Бог не мог оставить человека, это «подобие божества», без социального кодекса. Установленные богом законы социальной жизни людей можно и должно открыть, исходя из основных свойств природы человека – из его страстей, через посредство которых выявляется в человеке воля бога и осуществляется его провиденциальный план *. Вместо того, чтобы проповедовать борьбу со страстями, нужно их изучить, чтобы понять цели, которые бог ставит перед человечеством **. Мир подчиняется законам движения. Закон материального движения – притяжение. Аналогичный ему закон социального движения – влечение страстей. Первый был открыт Ньютоном, честь открытия второго Фурье приписывает себе.</w:t>
      </w:r>
    </w:p>
    <w:p w:rsidR="003F4BA0" w:rsidRDefault="003F4BA0">
      <w:pPr>
        <w:ind w:firstLine="426"/>
        <w:jc w:val="both"/>
        <w:rPr>
          <w:rFonts w:ascii="Arial" w:hAnsi="Arial"/>
          <w:sz w:val="24"/>
        </w:rPr>
      </w:pPr>
      <w:r>
        <w:rPr>
          <w:rFonts w:ascii="Arial" w:hAnsi="Arial"/>
          <w:sz w:val="24"/>
        </w:rPr>
        <w:t xml:space="preserve">Итак, чтобы установить положения социального кодекса, необходимо изучить страсти человека. Познав их во всем их разнообразии, из них нетрудно вывести чисто логическим путем социальные законы, соответствующие страстям и, следовательно, природе человека и воле бога. Таким образом, социальный кодекс Фурье – не система закономерностей реальной жизни человеческого общества, а новая разновидность облеченной в своеобразную форму теории «естественного права». Это совокупность норм, обеспечивающих социальную гармонию и выводимых из свойств человеческой природы, принимаемых за основные. Метод установления этих норм – рационалистический. Эти рационалистические и естественно-правовые черты учения Фурье связывают его при всем его своеобразии с философией просвещения </w:t>
      </w:r>
      <w:r>
        <w:rPr>
          <w:rFonts w:ascii="Arial" w:hAnsi="Arial"/>
          <w:sz w:val="24"/>
          <w:lang w:val="en-US"/>
        </w:rPr>
        <w:t>XVIII</w:t>
      </w:r>
      <w:r>
        <w:rPr>
          <w:rFonts w:ascii="Arial" w:hAnsi="Arial"/>
          <w:sz w:val="24"/>
        </w:rPr>
        <w:t xml:space="preserve"> в.</w:t>
      </w:r>
    </w:p>
    <w:p w:rsidR="003F4BA0" w:rsidRDefault="003F4BA0">
      <w:pPr>
        <w:ind w:firstLine="426"/>
        <w:jc w:val="both"/>
        <w:rPr>
          <w:rFonts w:ascii="Arial" w:hAnsi="Arial"/>
          <w:sz w:val="24"/>
        </w:rPr>
      </w:pPr>
      <w:r>
        <w:rPr>
          <w:rFonts w:ascii="Arial" w:hAnsi="Arial"/>
          <w:sz w:val="24"/>
        </w:rPr>
        <w:t>Человеческий род, утверждает Фурье, не пришел ещё к той цели, к которой его желает привести природа *. Социальный кодекс – не сущее, а должное, судьба человечества, его предназначение. Социальный кодекс может быть осуществлен лишь в результате прохождения человечеством ряда подготовительных к нему этапов. Это положение выводится в системе Фурье из устанавливаемого им закона двойственности движения: беспорядочный и гармонический. В качестве примера из мира материального Фурье ссылается на кометы и планеты. Первые подчинены, по его мнению, беспорядочному движению, вторые – гармоническому, и кометы по истечении определенного промежутка времени должны превратиться в планеты. Точно так же и в социальном бытии человечества должны существовать века беспорядочности, дисгармонии и века порядка, гармонии **.</w:t>
      </w:r>
    </w:p>
    <w:p w:rsidR="003F4BA0" w:rsidRDefault="003F4BA0">
      <w:pPr>
        <w:ind w:firstLine="426"/>
        <w:jc w:val="both"/>
        <w:rPr>
          <w:rFonts w:ascii="Arial" w:hAnsi="Arial"/>
          <w:sz w:val="24"/>
        </w:rPr>
      </w:pPr>
      <w:r>
        <w:rPr>
          <w:rFonts w:ascii="Arial" w:hAnsi="Arial"/>
          <w:sz w:val="24"/>
        </w:rPr>
        <w:t>В соответствии с этим общим законом Фурье</w:t>
      </w:r>
      <w:r>
        <w:rPr>
          <w:rFonts w:ascii="Arial" w:hAnsi="Arial"/>
          <w:sz w:val="24"/>
          <w:lang w:val="en-US"/>
        </w:rPr>
        <w:t xml:space="preserve"> </w:t>
      </w:r>
      <w:r>
        <w:rPr>
          <w:rFonts w:ascii="Arial" w:hAnsi="Arial"/>
          <w:sz w:val="24"/>
        </w:rPr>
        <w:t>дает схему развития человечества, параллельную схеме развития индивидуума. Вся земная жизнь человечества продолжается, по его словам, 80 тыс. лет и распадается на 4 фазы и 32 периода. Первые 7 периодов – периоды дисгармонии, но в то же время периоды роста человечества, накопления им сил. Они составляют первую фазу, соответствующую детству в жизни индивидуума, и должны продолжаться 5 тыс. лет. Затем идет 18 периодов гармонического существования, достигающего апогея между 16 и 17 периодами. Века гармонии длятся 70 тыс. лет. Начиная с 26-го периода, человечество попадает вновь в фазу дисгармонии, охватывающую последние 7 периодов – старость человечества. Эта 4-я фаза длится, как и первая, 5 тыс. лет. По прошествии их наступит конец земного существования человеческого рода.</w:t>
      </w:r>
    </w:p>
    <w:p w:rsidR="003F4BA0" w:rsidRDefault="003F4BA0">
      <w:pPr>
        <w:ind w:firstLine="426"/>
        <w:jc w:val="both"/>
        <w:rPr>
          <w:rFonts w:ascii="Arial" w:hAnsi="Arial"/>
          <w:sz w:val="24"/>
        </w:rPr>
      </w:pPr>
      <w:r>
        <w:rPr>
          <w:rFonts w:ascii="Arial" w:hAnsi="Arial"/>
          <w:sz w:val="24"/>
        </w:rPr>
        <w:t>Такова философски-историческая схема Фурье. Эту совершенно фантастическую схему Фурье заполняет конкретным содержанием только для первой фазы. Прежде всего, не довольствуясь абстрактной формулой «двойственности движения», он ставит вопрос о том, какими конкретными обстоятельствами обусловлена дисгармония первых периодов. Причина этой дисгармонии состоит в том, что земной шар недостаточно снабжен средствами существования, необходимыми для человека, чтобы он мог с первых же шагов своего бытия обеспечить себе гармоническое развитие. Фурье считает, что на других, лучше снабженных небесных телах такое развитие, вопреки закону двойственности, возможно *. Во всяком случае, земное человечество может достигнуть изобилия (а следовательно, и гармонии, невозможной без изобилия) лишь в результате ряда длительных усилий.</w:t>
      </w:r>
    </w:p>
    <w:p w:rsidR="003F4BA0" w:rsidRDefault="003F4BA0">
      <w:pPr>
        <w:ind w:firstLine="426"/>
        <w:jc w:val="both"/>
        <w:rPr>
          <w:rFonts w:ascii="Arial" w:hAnsi="Arial"/>
          <w:sz w:val="24"/>
        </w:rPr>
      </w:pPr>
      <w:r>
        <w:rPr>
          <w:rFonts w:ascii="Arial" w:hAnsi="Arial"/>
          <w:sz w:val="24"/>
        </w:rPr>
        <w:t xml:space="preserve">Человечество появляется на земле со страстями, созданными богом применительно к гармоническому существованию, которое должно длиться 70 тыс. лет, а не применительно к векам дисгармонии – этому, с точки зрения общих планов провидения, кратковременному этапу своего развития *. Поэтому люди в первый период после творения, повинуясь своим страстям, инстинктивно группируются согласно нормам социального кодекса в свободные ассоциации – серии. Страсти индивидуума не противоречат в этом строе общему благу; поэтому человечество ещё не знает организации власти. Для Фурье, как и для его предшественников, теоретиков естественного права </w:t>
      </w:r>
      <w:r>
        <w:rPr>
          <w:rFonts w:ascii="Arial" w:hAnsi="Arial"/>
          <w:sz w:val="24"/>
          <w:lang w:val="en-US"/>
        </w:rPr>
        <w:t>XVIII</w:t>
      </w:r>
      <w:r>
        <w:rPr>
          <w:rFonts w:ascii="Arial" w:hAnsi="Arial"/>
          <w:sz w:val="24"/>
        </w:rPr>
        <w:t xml:space="preserve"> в., это – период счастливого детства человечества, «естественного» состояния. Материальными предпосылками этого «земного рая» были редкость населения и относительная легкость удовлетворения потребностей. Люди добывали себе пищу, собирая плоды, занимаясь охотой и рыбной ловлей. Однако уже этот период знает зачатки земледелия и скотоводства **.</w:t>
      </w:r>
    </w:p>
    <w:p w:rsidR="003F4BA0" w:rsidRDefault="003F4BA0">
      <w:pPr>
        <w:ind w:firstLine="426"/>
        <w:jc w:val="both"/>
        <w:rPr>
          <w:rFonts w:ascii="Arial" w:hAnsi="Arial"/>
          <w:sz w:val="24"/>
        </w:rPr>
      </w:pPr>
      <w:r>
        <w:rPr>
          <w:rFonts w:ascii="Arial" w:hAnsi="Arial"/>
          <w:sz w:val="24"/>
        </w:rPr>
        <w:t xml:space="preserve">Этот эденический (от слова </w:t>
      </w:r>
      <w:r>
        <w:rPr>
          <w:rFonts w:ascii="Arial" w:hAnsi="Arial"/>
          <w:sz w:val="24"/>
          <w:lang w:val="en-US"/>
        </w:rPr>
        <w:t>eden</w:t>
      </w:r>
      <w:r>
        <w:rPr>
          <w:rFonts w:ascii="Arial" w:hAnsi="Arial"/>
          <w:sz w:val="24"/>
        </w:rPr>
        <w:t xml:space="preserve"> – земной рай) период жизни человечества не мог быть длительным. С размножением населения росли трудности в добывании средств существования, росла нужда, разлагавшая первобытные серии. Поскольку тех ресурсов, какие предоставляла в распоряжение человека природа, было уже недостаточно, человек должен был развить свою производительную деятельность. Лишь производство могло обеспечить изобилие, необходимое для гармонии. Но для того чтобы было создано такое производство, человечество должно было пережить века страданий. Оно должно было как бы отступить от своего первоначального положения, чтобы накопить силы и сделать новый прыжок вперед *.</w:t>
      </w:r>
    </w:p>
    <w:p w:rsidR="003F4BA0" w:rsidRDefault="003F4BA0">
      <w:pPr>
        <w:pStyle w:val="2"/>
      </w:pPr>
      <w:r>
        <w:t>Когда первобытные ассоциации распадаются, им на смену приходят родственные, семейные хозяйства. Отдельные семьи, недостаточно мощные сами по себе, объединяются в орды, во главе орд появляются вожди, не располагающие ещё, однако принудительной властью, в семье женщина ставится в подчиненное положение. Основным занятием людей является скотоводство. Этот период Фурье называет дикостью. Но порядки, установившиеся в период дикости, не в состоянии избавить человека от нужды, связанной с ростом населения. Под давлением нужды и вызываемых ею раздоров общественная организация диких, орда, распадается на изолированные семьи, в которых вырастает деспотическая власть отца. Остальные члены семьи попадают в полурабское положение. Этот период – патриархат. В это время складываются между людьми отношения господства и подчинения. Но зато организация принуждения делает возможным развитие производства.</w:t>
      </w:r>
    </w:p>
    <w:p w:rsidR="003F4BA0" w:rsidRDefault="003F4BA0">
      <w:pPr>
        <w:ind w:firstLine="426"/>
        <w:jc w:val="both"/>
        <w:rPr>
          <w:rFonts w:ascii="Arial" w:hAnsi="Arial"/>
          <w:sz w:val="24"/>
        </w:rPr>
      </w:pPr>
      <w:r>
        <w:rPr>
          <w:rFonts w:ascii="Arial" w:hAnsi="Arial"/>
          <w:sz w:val="24"/>
        </w:rPr>
        <w:t>Патриархат, однако, также не в состоянии продвинуть производство достаточно далеко и создать условия для гармонии. Человечеству приходится сделать как бы еще один шаг назад. Патриархальные семьи вновь начинают соединяться. Из власти отца вырастает деспотизм, возникает новый период – варварство. Общество распадается на два класса: господ и рабов. Варварство – время полного рабства трудящихся и женщины. Но рабство позволяет человечеству сделать новый шаг по пути подъема производства. Если период патриархата имеет своим признаком мелкое производство, то варварство создает уже производство среднее. Человечество, говорит Фурье, приобретает уже в варварском состоянии достаточно мастерства, чтобы организовать материальную сторону гармонии *.</w:t>
      </w:r>
    </w:p>
    <w:p w:rsidR="003F4BA0" w:rsidRDefault="003F4BA0">
      <w:pPr>
        <w:ind w:firstLine="426"/>
        <w:jc w:val="both"/>
        <w:rPr>
          <w:rFonts w:ascii="Arial" w:hAnsi="Arial"/>
          <w:sz w:val="24"/>
        </w:rPr>
      </w:pPr>
      <w:r>
        <w:rPr>
          <w:rFonts w:ascii="Arial" w:hAnsi="Arial"/>
          <w:sz w:val="24"/>
        </w:rPr>
        <w:t>Следующий период – цивилизация, имеет своей целью дальнейшее развитие производства, но уже в новых, более совершенных формах, не на основах рабства, а на основах индивидуальной свободы. Цивилизация не совпадает в учении Фурье с капитализмом. Период цивилизации начинается у него с государств древнего мира. Цивилизация, таким образом, объемлет и рабовладельческие общества, и феодализм, и период первоначального накопления, и период победы капитализма. У Фурье все это многообразие охватывается понятием «крупное бессвязное производство». Первая фаза цивилизации отмечена освобождения женщины, вторая – освобождением трудящихся. За второй фазой цивилизации следует ее апогей, высшая точка, которой она может достигнуть. К этому моменту цивилизация создает науку и искусство, необходимые для полного успеха гармонического строя. В качестве символа этих достижений цивилизации Фурье берет экспериментальную химию и искусство мореплавания *.</w:t>
      </w:r>
    </w:p>
    <w:p w:rsidR="003F4BA0" w:rsidRDefault="003F4BA0">
      <w:pPr>
        <w:ind w:firstLine="426"/>
        <w:jc w:val="both"/>
        <w:rPr>
          <w:rFonts w:ascii="Arial" w:hAnsi="Arial"/>
          <w:sz w:val="24"/>
        </w:rPr>
      </w:pPr>
      <w:r>
        <w:rPr>
          <w:rFonts w:ascii="Arial" w:hAnsi="Arial"/>
          <w:sz w:val="24"/>
        </w:rPr>
        <w:t>После апогея цивилизации все готово для перехода к гармонии. Цивилизация выполнила свое предназначение, создав предпосылки новой организации общества. Однако выход из цивилизации не был своевременно найден, и цивилизация неизбежно должна была пойти под уклон. Самые ее достижения, необходимые для блага человечества, стали служить во вред человечеству. Свобода, это создание цивилизации, в третьей ее фазе вырождается в торговую анархию, которая приводит, в конце концов к монополии торговых компаний. Дальнейшее движение человечества по кривой цивилизации должно привести к коммерческому феодализму, вырастающему из торговой монополии. Цивилизация, освобождающая человечество в течение фаз своего подъема, в течение последних двух фаз его порабощает. Вместо индивидуального рабства эпохи рабства возникает коллективное рабство, основанное на экономической зависимости, на тирании частной собственности. Цивилизация начала свое существование с крупных вассалов, с патриархальной или дворянской олигархии, она должна его закончить возвращением крупных вассалов, принявших новый образ – образ директоров или шефов акционерных компаний. Соприкосновение крайностей – общий закон движения *.</w:t>
      </w:r>
    </w:p>
    <w:p w:rsidR="003F4BA0" w:rsidRDefault="003F4BA0">
      <w:pPr>
        <w:ind w:firstLine="426"/>
        <w:jc w:val="both"/>
        <w:rPr>
          <w:rFonts w:ascii="Arial" w:hAnsi="Arial"/>
          <w:sz w:val="24"/>
        </w:rPr>
      </w:pPr>
      <w:r>
        <w:rPr>
          <w:rFonts w:ascii="Arial" w:hAnsi="Arial"/>
          <w:sz w:val="24"/>
        </w:rPr>
        <w:t>Какую роль играет в этом историческом процессе разум человека? В частности, как связывает Фурье со своей философией истории сделанное им, по его мнению, «открытие» божественного социального кодекса?</w:t>
      </w:r>
    </w:p>
    <w:p w:rsidR="003F4BA0" w:rsidRDefault="003F4BA0">
      <w:pPr>
        <w:ind w:firstLine="426"/>
        <w:jc w:val="both"/>
        <w:rPr>
          <w:rFonts w:ascii="Arial" w:hAnsi="Arial"/>
          <w:sz w:val="24"/>
        </w:rPr>
      </w:pPr>
      <w:r>
        <w:rPr>
          <w:rFonts w:ascii="Arial" w:hAnsi="Arial"/>
          <w:sz w:val="24"/>
        </w:rPr>
        <w:t>Развитие человечества идет по плану, предустановленному богом. Но бог Фурье не может быть деспотом, он в известном смысле существо социальное. Он хочет, чтобы человек был не его рабом, а его сотрудником. Поэтому он предоставляет человеку известную свободу, которая выявляется через деятельность разума *. Человечество может ускорять или замедлять ход исторического развития, оно может даже вовсе миновать известные его периоды. Для того чтобы достигнуть гармонии, нужен известный уровень производства; но с другой стороны, нужно такое понимание человечеством его судеб, открытие человеческим разумом социального кодекса **. До сих пор разум не был в состоянии разрешить эту задачу. В течение веков дикости, патриархата и варварства это соответствовало планам бога. Если бы в один из этих периодов и был открыт социальный кодекс, человечество не смогло бы провести его в жизнь из-за низкого уровня производства. Ясное представление о блаженстве людей при гармоническом строе при невозможности его осуществления повергло бы людей в отчаяние и могло бы даже приостановить развитие человечества. Но с того момента, как материальные предпосылки гармонии созданы, неспособность человеческого разума открыть социальный кодекс служит лишь препятствием к установлению гармонического порядка. Социальный кодекс мог бы быть введен в жизнь, по мнению Фурье, еще в век Солона. Если этого не произошло, если человечество лишних 2300 лет провело в периоде цивилизации, то виноваты в этом ошибки разума, его ложная наука. Переживаемые человечеством страдания являются как бы карой божества за уклонение человечества от предназначенного ему пути, за замедление процесса исторического развития *.</w:t>
      </w:r>
    </w:p>
    <w:p w:rsidR="003F4BA0" w:rsidRDefault="003F4BA0">
      <w:pPr>
        <w:ind w:firstLine="426"/>
        <w:jc w:val="both"/>
        <w:rPr>
          <w:rFonts w:ascii="Arial" w:hAnsi="Arial"/>
          <w:sz w:val="24"/>
        </w:rPr>
      </w:pPr>
      <w:r>
        <w:rPr>
          <w:rFonts w:ascii="Arial" w:hAnsi="Arial"/>
          <w:sz w:val="24"/>
        </w:rPr>
        <w:t>Сделанное Фурье открытие социального кодекса дает, как он утверждает, возможность легко и безболезненно перейти к гармонии. Согласно схеме Фурье, первому гармоническому периоду предшествуют 7 периодов. Четыре из них для европейских народов уже миновали. Это – эденизм, дикость, патриархат и варварство. Пятый период – цивилизация. За ней следуют по схеме гарантизм и социантизм. Эти периоды – шестой и седьмой – человечеству пришлось бы пройти, если бы не открытие Фурье. Поскольку люди знают теперь, как должна быть организована гармония, они могут в силу прав, предоставленных богом человеческому разуму, ускорить болезненный для общества процесс, минуя гарантизм и социантизм, перепрыгнув через них. Что касается народов, живущих еще в периодах варварства или дикости, то они смогут перепрыгнуть сразу через все промежуточные периоды, в том числе и через цивилизацию.</w:t>
      </w:r>
    </w:p>
    <w:p w:rsidR="003F4BA0" w:rsidRDefault="003F4BA0">
      <w:pPr>
        <w:ind w:firstLine="426"/>
        <w:jc w:val="both"/>
        <w:rPr>
          <w:rFonts w:ascii="Arial" w:hAnsi="Arial"/>
          <w:sz w:val="24"/>
        </w:rPr>
      </w:pPr>
      <w:r>
        <w:rPr>
          <w:rFonts w:ascii="Arial" w:hAnsi="Arial"/>
          <w:sz w:val="24"/>
        </w:rPr>
        <w:t>Переход человечества к гармонии составляет с точки зрения Фурье, эру не только в истории человечества, но и в истории мироздания. Успехи человека как сотрудника бога в творении таинственным образом отражаются в виде нового творческого акта, изменяющего к лучшему материальные условия жизни человечества. Характеризуя эти изменения, Фурье дает полную волю своей пылкой фантазии: он предсказывает улучшение климата земного шара в связи с появлением «северной короны», нового источника тепла и света; превращение морской воды в приятный напиток; появление новых пород животных, полезных для человечества, и т. д. Эти странные идеи логически связаны в построениях Фурье с основами его миросозерцания, в частности с законом всеобщей аналогии.</w:t>
      </w:r>
    </w:p>
    <w:p w:rsidR="003F4BA0" w:rsidRDefault="003F4BA0">
      <w:pPr>
        <w:ind w:firstLine="426"/>
        <w:jc w:val="both"/>
        <w:rPr>
          <w:rFonts w:ascii="Arial" w:hAnsi="Arial"/>
          <w:sz w:val="24"/>
        </w:rPr>
      </w:pPr>
      <w:r>
        <w:rPr>
          <w:rFonts w:ascii="Arial" w:hAnsi="Arial"/>
          <w:sz w:val="24"/>
        </w:rPr>
        <w:t>Философии истории Фурье присущи некоторые черты материализма и бессознательной диалектики. Так, с каждым историческим периодом Фурье связывает известные производственные признаки: патриархат – мелкое производство, варварство – среднее, цивилизация – крупное. Но степень развития производства рассматривается им не как основа данной социальной структуры, а как ее цель, в соответствии с общим теологическим характером его построения. Основным, стержневым признаком каждого периода Фурье считает, исходя из своей теории страстей как выражения воли бога в человеке, не признак производственный, а признак, наиболее связанный с игрой страстей, - характер отношений между мужчиной и женщиной. Для эденического периода стержнем является свободная любовь, для варварства – полное рабство женщины, и т. д. Общество движется вперед в течение первой фазы под давлением противоречия между его потребностями и ресурсами окружающей его природы. Это противоречие преодолевается созданием и ростом производства. Аналогию с этим представляет развитие в течение отдельного периода первой фазы. Исходным моментом развития является нужда, вызываемая относительным перенаселением. Толкаемое ею общество создает свойственную данному периоду форму организации, временно удовлетворяющую его потребностям. Затем эта форма организации оказывается недостаточной; социальный строй данного периода распадается, чтобы дать место новому. Как ни интересны эти моменты материализма и диалектики сами по себе, в учении Фурье они сплетаются с телеологией и рационализмом, не получают должного развития и не меняют общего характера системы *.</w:t>
      </w:r>
      <w:bookmarkStart w:id="0" w:name="_GoBack"/>
      <w:bookmarkEnd w:id="0"/>
    </w:p>
    <w:sectPr w:rsidR="003F4BA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5AE"/>
    <w:rsid w:val="003F4BA0"/>
    <w:rsid w:val="005365AE"/>
    <w:rsid w:val="00857FF1"/>
    <w:rsid w:val="00CC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5D1E1-C604-4D40-928A-D90256CF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jc w:val="both"/>
    </w:pPr>
    <w:rPr>
      <w:rFonts w:ascii="Arial" w:hAnsi="Arial"/>
      <w:sz w:val="28"/>
    </w:rPr>
  </w:style>
  <w:style w:type="paragraph" w:styleId="2">
    <w:name w:val="Body Text Indent 2"/>
    <w:basedOn w:val="a"/>
    <w:semiHidden/>
    <w:pPr>
      <w:ind w:firstLine="426"/>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2667</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СИСТЕМА ФУРЬЕ</vt:lpstr>
    </vt:vector>
  </TitlesOfParts>
  <Company>Yoon-soft</Company>
  <LinksUpToDate>false</LinksUpToDate>
  <CharactersWithSpaces>17840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ФУРЬЕ</dc:title>
  <dc:subject/>
  <dc:creator>YOON</dc:creator>
  <cp:keywords/>
  <cp:lastModifiedBy>Irina</cp:lastModifiedBy>
  <cp:revision>2</cp:revision>
  <dcterms:created xsi:type="dcterms:W3CDTF">2014-09-24T12:01:00Z</dcterms:created>
  <dcterms:modified xsi:type="dcterms:W3CDTF">2014-09-24T12:01:00Z</dcterms:modified>
</cp:coreProperties>
</file>