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black" focus="100%" type="gradient"/>
    </v:background>
  </w:background>
  <w:body>
    <w:p w:rsidR="00F86D48" w:rsidRDefault="00F86D48">
      <w:pPr>
        <w:pStyle w:val="a6"/>
        <w:rPr>
          <w:b w:val="0"/>
          <w:bCs w:val="0"/>
          <w:spacing w:val="-20"/>
          <w:sz w:val="24"/>
        </w:rPr>
      </w:pPr>
      <w:r>
        <w:rPr>
          <w:b w:val="0"/>
          <w:bCs w:val="0"/>
          <w:spacing w:val="-20"/>
          <w:sz w:val="24"/>
        </w:rPr>
        <w:t>«МАТИ» - РОССИЙСКИЙ ГОСУДАРСТВЕННЫЙ АВИАЦИОННО-ТЕХНОЛОГИЧЕСКИЙ УНИВЕРСИТЕТ ИМ. К.Э. ЦИОЛКОВСКОГО.</w:t>
      </w: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b w:val="0"/>
          <w:bCs w:val="0"/>
          <w:spacing w:val="-20"/>
        </w:rPr>
      </w:pPr>
      <w:r>
        <w:rPr>
          <w:b w:val="0"/>
          <w:bCs w:val="0"/>
          <w:spacing w:val="-20"/>
        </w:rPr>
        <w:t>КАФЕДРА: «ЭКОНОМИКА»</w:t>
      </w: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b w:val="0"/>
          <w:bCs w:val="0"/>
          <w:spacing w:val="-20"/>
          <w:sz w:val="24"/>
        </w:rPr>
      </w:pPr>
    </w:p>
    <w:p w:rsidR="00F86D48" w:rsidRDefault="00F86D48">
      <w:pPr>
        <w:pStyle w:val="a6"/>
        <w:rPr>
          <w:spacing w:val="-20"/>
          <w:sz w:val="32"/>
        </w:rPr>
      </w:pPr>
      <w:r>
        <w:rPr>
          <w:spacing w:val="-20"/>
          <w:sz w:val="32"/>
        </w:rPr>
        <w:t>КУРСОВАЯ РАБОТА</w:t>
      </w:r>
    </w:p>
    <w:p w:rsidR="00F86D48" w:rsidRDefault="00F86D48">
      <w:pPr>
        <w:pStyle w:val="a6"/>
        <w:rPr>
          <w:b w:val="0"/>
          <w:bCs w:val="0"/>
          <w:spacing w:val="-20"/>
        </w:rPr>
      </w:pPr>
      <w:r>
        <w:rPr>
          <w:spacing w:val="-20"/>
        </w:rPr>
        <w:t>ПО ТЕМЕ:</w:t>
      </w:r>
      <w:r>
        <w:rPr>
          <w:b w:val="0"/>
          <w:bCs w:val="0"/>
          <w:spacing w:val="-20"/>
        </w:rPr>
        <w:t xml:space="preserve"> ВАЛЮТНЫЙ РЫНОК И  ВАЛЮТНЫЕ ОПЕРАЦИИ.</w:t>
      </w:r>
    </w:p>
    <w:p w:rsidR="00F86D48" w:rsidRDefault="00F86D48">
      <w:pPr>
        <w:pStyle w:val="a6"/>
        <w:rPr>
          <w:b w:val="0"/>
          <w:bCs w:val="0"/>
          <w:spacing w:val="-20"/>
        </w:rPr>
      </w:pPr>
    </w:p>
    <w:p w:rsidR="00F86D48" w:rsidRDefault="00F86D48">
      <w:pPr>
        <w:pStyle w:val="a6"/>
        <w:rPr>
          <w:b w:val="0"/>
          <w:bCs w:val="0"/>
          <w:spacing w:val="-20"/>
        </w:rPr>
      </w:pPr>
    </w:p>
    <w:p w:rsidR="00F86D48" w:rsidRDefault="00F86D48">
      <w:pPr>
        <w:pStyle w:val="a6"/>
        <w:rPr>
          <w:b w:val="0"/>
          <w:bCs w:val="0"/>
          <w:spacing w:val="-20"/>
        </w:rPr>
      </w:pPr>
    </w:p>
    <w:p w:rsidR="00F86D48" w:rsidRDefault="00F86D48">
      <w:pPr>
        <w:pStyle w:val="a6"/>
        <w:rPr>
          <w:b w:val="0"/>
          <w:bCs w:val="0"/>
          <w:spacing w:val="-20"/>
        </w:rPr>
      </w:pPr>
    </w:p>
    <w:p w:rsidR="00F86D48" w:rsidRDefault="00F86D48">
      <w:pPr>
        <w:pStyle w:val="a7"/>
        <w:jc w:val="center"/>
      </w:pPr>
      <w:r>
        <w:t>Выполнила студентка 2 курса</w:t>
      </w:r>
    </w:p>
    <w:p w:rsidR="00F86D48" w:rsidRDefault="00F86D48">
      <w:pPr>
        <w:pStyle w:val="a7"/>
        <w:jc w:val="center"/>
      </w:pPr>
      <w:r>
        <w:t>группы  6Э – 2 – 76</w:t>
      </w:r>
    </w:p>
    <w:p w:rsidR="00F86D48" w:rsidRDefault="00F86D48">
      <w:pPr>
        <w:pStyle w:val="a7"/>
        <w:jc w:val="center"/>
      </w:pPr>
      <w:r>
        <w:t>Просина Екатерина Сергеевна</w:t>
      </w:r>
    </w:p>
    <w:p w:rsidR="00F86D48" w:rsidRDefault="00F86D48">
      <w:pPr>
        <w:pStyle w:val="a6"/>
        <w:tabs>
          <w:tab w:val="left" w:pos="2835"/>
          <w:tab w:val="right" w:pos="6237"/>
        </w:tabs>
        <w:spacing w:line="240" w:lineRule="auto"/>
        <w:rPr>
          <w:b w:val="0"/>
          <w:bCs w:val="0"/>
          <w:spacing w:val="-20"/>
        </w:rPr>
      </w:pPr>
    </w:p>
    <w:p w:rsidR="00F86D48" w:rsidRDefault="00F86D48">
      <w:pPr>
        <w:pStyle w:val="a6"/>
        <w:spacing w:line="240" w:lineRule="auto"/>
        <w:rPr>
          <w:b w:val="0"/>
          <w:bCs w:val="0"/>
          <w:spacing w:val="-20"/>
        </w:rPr>
      </w:pPr>
    </w:p>
    <w:p w:rsidR="00F86D48" w:rsidRDefault="00F86D48">
      <w:pPr>
        <w:pStyle w:val="a6"/>
        <w:spacing w:line="240" w:lineRule="auto"/>
        <w:rPr>
          <w:b w:val="0"/>
          <w:bCs w:val="0"/>
          <w:spacing w:val="-20"/>
        </w:rPr>
      </w:pPr>
    </w:p>
    <w:p w:rsidR="00F86D48" w:rsidRDefault="00F86D48">
      <w:pPr>
        <w:pStyle w:val="a6"/>
        <w:spacing w:line="240" w:lineRule="auto"/>
        <w:rPr>
          <w:b w:val="0"/>
          <w:bCs w:val="0"/>
          <w:spacing w:val="-20"/>
        </w:rPr>
      </w:pPr>
    </w:p>
    <w:p w:rsidR="00F86D48" w:rsidRDefault="00F86D48">
      <w:pPr>
        <w:pStyle w:val="a6"/>
        <w:rPr>
          <w:b w:val="0"/>
          <w:bCs w:val="0"/>
          <w:spacing w:val="20"/>
        </w:rPr>
      </w:pPr>
      <w:r>
        <w:rPr>
          <w:b w:val="0"/>
          <w:bCs w:val="0"/>
          <w:spacing w:val="20"/>
        </w:rPr>
        <w:t>Научный руководитель:</w:t>
      </w:r>
    </w:p>
    <w:p w:rsidR="00F86D48" w:rsidRDefault="00F86D48">
      <w:pPr>
        <w:pStyle w:val="a6"/>
        <w:rPr>
          <w:b w:val="0"/>
          <w:bCs w:val="0"/>
          <w:spacing w:val="20"/>
        </w:rPr>
      </w:pPr>
      <w:r>
        <w:rPr>
          <w:b w:val="0"/>
          <w:bCs w:val="0"/>
          <w:spacing w:val="20"/>
        </w:rPr>
        <w:t xml:space="preserve">профессор,  д. э. н. </w:t>
      </w:r>
    </w:p>
    <w:p w:rsidR="00F86D48" w:rsidRDefault="00F86D48">
      <w:pPr>
        <w:pStyle w:val="a6"/>
        <w:rPr>
          <w:b w:val="0"/>
          <w:bCs w:val="0"/>
          <w:spacing w:val="20"/>
        </w:rPr>
      </w:pPr>
      <w:r>
        <w:rPr>
          <w:b w:val="0"/>
          <w:bCs w:val="0"/>
          <w:spacing w:val="20"/>
        </w:rPr>
        <w:t>Королев В.И.</w:t>
      </w:r>
    </w:p>
    <w:p w:rsidR="00F86D48" w:rsidRDefault="00F86D48">
      <w:pPr>
        <w:pStyle w:val="a6"/>
        <w:spacing w:line="240" w:lineRule="auto"/>
        <w:rPr>
          <w:b w:val="0"/>
          <w:bCs w:val="0"/>
          <w:spacing w:val="-20"/>
        </w:rPr>
      </w:pPr>
    </w:p>
    <w:p w:rsidR="00F86D48" w:rsidRDefault="00F86D48">
      <w:pPr>
        <w:pStyle w:val="a6"/>
        <w:spacing w:line="240" w:lineRule="auto"/>
        <w:rPr>
          <w:b w:val="0"/>
          <w:bCs w:val="0"/>
          <w:spacing w:val="-20"/>
        </w:rPr>
      </w:pPr>
    </w:p>
    <w:p w:rsidR="00F86D48" w:rsidRDefault="00F86D48">
      <w:pPr>
        <w:pStyle w:val="a6"/>
        <w:spacing w:line="240" w:lineRule="auto"/>
        <w:rPr>
          <w:b w:val="0"/>
          <w:bCs w:val="0"/>
          <w:spacing w:val="-20"/>
        </w:rPr>
      </w:pPr>
    </w:p>
    <w:p w:rsidR="00F86D48" w:rsidRDefault="00F86D48">
      <w:pPr>
        <w:pStyle w:val="a6"/>
        <w:rPr>
          <w:b w:val="0"/>
          <w:bCs w:val="0"/>
          <w:spacing w:val="-20"/>
        </w:rPr>
      </w:pPr>
    </w:p>
    <w:p w:rsidR="00F86D48" w:rsidRDefault="00F86D48">
      <w:pPr>
        <w:pStyle w:val="a6"/>
        <w:rPr>
          <w:b w:val="0"/>
          <w:bCs w:val="0"/>
          <w:spacing w:val="-20"/>
        </w:rPr>
        <w:sectPr w:rsidR="00F86D48">
          <w:headerReference w:type="default" r:id="rId7"/>
          <w:footerReference w:type="even" r:id="rId8"/>
          <w:footerReference w:type="default" r:id="rId9"/>
          <w:headerReference w:type="first" r:id="rId10"/>
          <w:pgSz w:w="11906" w:h="16838" w:code="9"/>
          <w:pgMar w:top="1134" w:right="1134" w:bottom="1134" w:left="1701" w:header="1191" w:footer="1191" w:gutter="0"/>
          <w:cols w:space="720"/>
          <w:titlePg/>
        </w:sectPr>
      </w:pPr>
      <w:r>
        <w:rPr>
          <w:b w:val="0"/>
          <w:bCs w:val="0"/>
          <w:spacing w:val="-20"/>
        </w:rPr>
        <w:t>Москва 2002 год.</w:t>
      </w:r>
    </w:p>
    <w:p w:rsidR="00F86D48" w:rsidRDefault="00F86D48">
      <w:pPr>
        <w:pStyle w:val="a6"/>
      </w:pPr>
    </w:p>
    <w:p w:rsidR="00F86D48" w:rsidRDefault="00F86D48">
      <w:pPr>
        <w:pStyle w:val="a6"/>
      </w:pPr>
    </w:p>
    <w:p w:rsidR="00F86D48" w:rsidRDefault="00F86D48">
      <w:pPr>
        <w:pStyle w:val="a6"/>
      </w:pPr>
    </w:p>
    <w:p w:rsidR="00F86D48" w:rsidRDefault="00F86D48">
      <w:pPr>
        <w:pStyle w:val="a6"/>
      </w:pPr>
    </w:p>
    <w:p w:rsidR="00F86D48" w:rsidRDefault="00F86D48">
      <w:pPr>
        <w:pStyle w:val="a6"/>
      </w:pPr>
    </w:p>
    <w:p w:rsidR="00F86D48" w:rsidRDefault="00F86D48">
      <w:pPr>
        <w:pStyle w:val="a6"/>
      </w:pPr>
    </w:p>
    <w:p w:rsidR="00F86D48" w:rsidRDefault="00F86D48">
      <w:pPr>
        <w:pStyle w:val="a6"/>
      </w:pPr>
      <w:r>
        <w:t>ПЛАН</w:t>
      </w:r>
    </w:p>
    <w:p w:rsidR="00F86D48" w:rsidRDefault="00F86D48">
      <w:pPr>
        <w:spacing w:line="360" w:lineRule="auto"/>
        <w:jc w:val="both"/>
        <w:rPr>
          <w:sz w:val="28"/>
        </w:rPr>
      </w:pPr>
    </w:p>
    <w:p w:rsidR="00F86D48" w:rsidRDefault="00F86D48">
      <w:pPr>
        <w:numPr>
          <w:ilvl w:val="0"/>
          <w:numId w:val="1"/>
        </w:numPr>
        <w:tabs>
          <w:tab w:val="right" w:leader="dot" w:pos="9072"/>
        </w:tabs>
        <w:spacing w:line="360" w:lineRule="auto"/>
        <w:jc w:val="both"/>
        <w:rPr>
          <w:sz w:val="28"/>
        </w:rPr>
      </w:pPr>
      <w:r>
        <w:rPr>
          <w:sz w:val="28"/>
        </w:rPr>
        <w:t>Введение</w:t>
      </w:r>
      <w:r>
        <w:rPr>
          <w:sz w:val="28"/>
        </w:rPr>
        <w:tab/>
        <w:t>3стр.</w:t>
      </w:r>
    </w:p>
    <w:p w:rsidR="00F86D48" w:rsidRDefault="00F86D48">
      <w:pPr>
        <w:numPr>
          <w:ilvl w:val="0"/>
          <w:numId w:val="1"/>
        </w:numPr>
        <w:tabs>
          <w:tab w:val="right" w:leader="dot" w:pos="9072"/>
        </w:tabs>
        <w:spacing w:line="360" w:lineRule="auto"/>
        <w:jc w:val="both"/>
        <w:rPr>
          <w:sz w:val="28"/>
        </w:rPr>
      </w:pPr>
      <w:r>
        <w:rPr>
          <w:sz w:val="28"/>
        </w:rPr>
        <w:t>Понятие и структура валютного рынка</w:t>
      </w:r>
      <w:r>
        <w:rPr>
          <w:sz w:val="28"/>
        </w:rPr>
        <w:tab/>
        <w:t>4стр.</w:t>
      </w:r>
    </w:p>
    <w:p w:rsidR="00F86D48" w:rsidRDefault="00F86D48">
      <w:pPr>
        <w:numPr>
          <w:ilvl w:val="1"/>
          <w:numId w:val="1"/>
        </w:numPr>
        <w:tabs>
          <w:tab w:val="right" w:leader="dot" w:pos="9072"/>
        </w:tabs>
        <w:spacing w:line="360" w:lineRule="auto"/>
        <w:jc w:val="both"/>
        <w:rPr>
          <w:sz w:val="28"/>
        </w:rPr>
      </w:pPr>
      <w:r>
        <w:rPr>
          <w:sz w:val="28"/>
        </w:rPr>
        <w:t>Валютный рынок: сущность, функции, основные понятия</w:t>
      </w:r>
      <w:r>
        <w:rPr>
          <w:sz w:val="28"/>
        </w:rPr>
        <w:tab/>
        <w:t>4стр.</w:t>
      </w:r>
    </w:p>
    <w:p w:rsidR="00F86D48" w:rsidRDefault="00F86D48">
      <w:pPr>
        <w:numPr>
          <w:ilvl w:val="1"/>
          <w:numId w:val="1"/>
        </w:numPr>
        <w:tabs>
          <w:tab w:val="right" w:leader="dot" w:pos="9072"/>
        </w:tabs>
        <w:spacing w:line="360" w:lineRule="auto"/>
        <w:jc w:val="both"/>
        <w:rPr>
          <w:sz w:val="28"/>
        </w:rPr>
      </w:pPr>
      <w:r>
        <w:rPr>
          <w:sz w:val="28"/>
        </w:rPr>
        <w:t>Типы валютного рынка и его участники</w:t>
      </w:r>
      <w:r>
        <w:rPr>
          <w:sz w:val="28"/>
        </w:rPr>
        <w:tab/>
        <w:t>8стр.</w:t>
      </w:r>
    </w:p>
    <w:p w:rsidR="00F86D48" w:rsidRDefault="00F86D48">
      <w:pPr>
        <w:numPr>
          <w:ilvl w:val="1"/>
          <w:numId w:val="1"/>
        </w:numPr>
        <w:tabs>
          <w:tab w:val="right" w:leader="dot" w:pos="9072"/>
        </w:tabs>
        <w:spacing w:line="360" w:lineRule="auto"/>
        <w:jc w:val="both"/>
        <w:rPr>
          <w:sz w:val="28"/>
        </w:rPr>
      </w:pPr>
      <w:r>
        <w:rPr>
          <w:sz w:val="28"/>
        </w:rPr>
        <w:t>Особенности российского валютного рынка</w:t>
      </w:r>
      <w:r>
        <w:rPr>
          <w:sz w:val="28"/>
        </w:rPr>
        <w:tab/>
        <w:t>14стр.</w:t>
      </w:r>
    </w:p>
    <w:p w:rsidR="00F86D48" w:rsidRDefault="00F86D48">
      <w:pPr>
        <w:numPr>
          <w:ilvl w:val="0"/>
          <w:numId w:val="1"/>
        </w:numPr>
        <w:tabs>
          <w:tab w:val="right" w:leader="dot" w:pos="9072"/>
        </w:tabs>
        <w:spacing w:line="360" w:lineRule="auto"/>
        <w:jc w:val="both"/>
        <w:rPr>
          <w:sz w:val="28"/>
        </w:rPr>
      </w:pPr>
      <w:r>
        <w:rPr>
          <w:sz w:val="28"/>
        </w:rPr>
        <w:t>Особенности валютных операций</w:t>
      </w:r>
      <w:r>
        <w:rPr>
          <w:sz w:val="28"/>
        </w:rPr>
        <w:tab/>
        <w:t>20стр.</w:t>
      </w:r>
    </w:p>
    <w:p w:rsidR="00F86D48" w:rsidRDefault="00F86D48">
      <w:pPr>
        <w:numPr>
          <w:ilvl w:val="1"/>
          <w:numId w:val="1"/>
        </w:numPr>
        <w:tabs>
          <w:tab w:val="right" w:leader="dot" w:pos="9072"/>
        </w:tabs>
        <w:spacing w:line="360" w:lineRule="auto"/>
        <w:jc w:val="both"/>
        <w:rPr>
          <w:sz w:val="28"/>
        </w:rPr>
      </w:pPr>
      <w:r>
        <w:rPr>
          <w:sz w:val="28"/>
        </w:rPr>
        <w:t>Классификация</w:t>
      </w:r>
      <w:r>
        <w:rPr>
          <w:sz w:val="28"/>
        </w:rPr>
        <w:tab/>
        <w:t>20стр.</w:t>
      </w:r>
    </w:p>
    <w:p w:rsidR="00F86D48" w:rsidRDefault="00F86D48">
      <w:pPr>
        <w:numPr>
          <w:ilvl w:val="1"/>
          <w:numId w:val="1"/>
        </w:numPr>
        <w:tabs>
          <w:tab w:val="right" w:leader="dot" w:pos="9072"/>
        </w:tabs>
        <w:spacing w:line="360" w:lineRule="auto"/>
        <w:jc w:val="both"/>
        <w:rPr>
          <w:sz w:val="28"/>
        </w:rPr>
      </w:pPr>
      <w:r>
        <w:rPr>
          <w:sz w:val="28"/>
        </w:rPr>
        <w:t>Особенности валютных операций в России</w:t>
      </w:r>
      <w:r>
        <w:rPr>
          <w:sz w:val="28"/>
        </w:rPr>
        <w:tab/>
        <w:t>28стр.</w:t>
      </w:r>
    </w:p>
    <w:p w:rsidR="00F86D48" w:rsidRDefault="00F86D48">
      <w:pPr>
        <w:numPr>
          <w:ilvl w:val="0"/>
          <w:numId w:val="1"/>
        </w:numPr>
        <w:tabs>
          <w:tab w:val="right" w:leader="dot" w:pos="9072"/>
        </w:tabs>
        <w:spacing w:line="360" w:lineRule="auto"/>
        <w:jc w:val="both"/>
        <w:rPr>
          <w:sz w:val="28"/>
        </w:rPr>
      </w:pPr>
      <w:r>
        <w:rPr>
          <w:sz w:val="28"/>
        </w:rPr>
        <w:t>Итоги</w:t>
      </w:r>
      <w:r>
        <w:rPr>
          <w:sz w:val="28"/>
        </w:rPr>
        <w:tab/>
        <w:t>32стр.</w:t>
      </w:r>
    </w:p>
    <w:p w:rsidR="00F86D48" w:rsidRDefault="00F86D48">
      <w:pPr>
        <w:tabs>
          <w:tab w:val="left" w:pos="5444"/>
        </w:tabs>
      </w:pPr>
      <w:r>
        <w:tab/>
      </w:r>
    </w:p>
    <w:p w:rsidR="00F86D48" w:rsidRDefault="00F86D48">
      <w:pPr>
        <w:sectPr w:rsidR="00F86D48">
          <w:headerReference w:type="first" r:id="rId11"/>
          <w:footerReference w:type="first" r:id="rId12"/>
          <w:pgSz w:w="11906" w:h="16838" w:code="9"/>
          <w:pgMar w:top="1134" w:right="1134" w:bottom="1134" w:left="1701" w:header="1191" w:footer="1191" w:gutter="0"/>
          <w:cols w:space="720"/>
          <w:titlePg/>
        </w:sectPr>
      </w:pPr>
    </w:p>
    <w:p w:rsidR="00F86D48" w:rsidRDefault="00F86D48">
      <w:pPr>
        <w:pStyle w:val="2"/>
        <w:rPr>
          <w:shadow/>
        </w:rPr>
      </w:pPr>
      <w:bookmarkStart w:id="0" w:name="_Ref5427631"/>
      <w:r>
        <w:rPr>
          <w:shadow/>
        </w:rPr>
        <w:t>ВВЕДЕНИЕ</w:t>
      </w:r>
      <w:bookmarkEnd w:id="0"/>
    </w:p>
    <w:p w:rsidR="00F86D48" w:rsidRDefault="00F86D48">
      <w:pPr>
        <w:pStyle w:val="a7"/>
      </w:pPr>
      <w:r>
        <w:t>У каждой страны есть свои деньги. Они служат средством обмена или средством платежа, единицей счета, средством сохранения стоимости, а также используются как мера отложенных платежей. Причем не только на внутреннем, но и на внешнем рынке в качестве национальной валюты. 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 - международные валютные отношения. Отдельные элементы валютных отношений появились еще в античном мире – Древней Греции и Древнем Риме – в виде вексельного и меняльного дела.</w:t>
      </w:r>
    </w:p>
    <w:p w:rsidR="00F86D48" w:rsidRDefault="00F86D48">
      <w:pPr>
        <w:pStyle w:val="a7"/>
      </w:pPr>
      <w:r>
        <w:t>В своей стране люди используют национальную валюту, но для осуществления операций за границей им нужна иностранная валюта. Для этих целей существуют специальные рынки, которые называются валютными рынками. Валютный рынок – это система отношений, связанная с куплей – продажей валюты и осуществлением других операций. Основное назначение валютного рынка заключается в обеспечении его участников иностранной валютой и регулирование валютного курса.</w:t>
      </w:r>
    </w:p>
    <w:p w:rsidR="00F86D48" w:rsidRDefault="00F86D48">
      <w:pPr>
        <w:pStyle w:val="a7"/>
      </w:pPr>
      <w:r>
        <w:rPr>
          <w:snapToGrid w:val="0"/>
        </w:rPr>
        <w:t>Целью данной работы является освещение основных теоретических аспектов и изучение российских особенностей валютного рынка.</w:t>
      </w:r>
      <w:r>
        <w:t xml:space="preserve"> Необходимо рассмотреть валютный рынок и его составляющие, а также остановиться на развитии валютного рынка в России, на его особенностях и на особенностях валютных операций проводимых в Российской Федерации  </w:t>
      </w:r>
    </w:p>
    <w:p w:rsidR="00F86D48" w:rsidRDefault="00F86D48">
      <w:pPr>
        <w:pStyle w:val="a7"/>
        <w:sectPr w:rsidR="00F86D48">
          <w:headerReference w:type="default" r:id="rId13"/>
          <w:headerReference w:type="first" r:id="rId14"/>
          <w:pgSz w:w="11906" w:h="16838" w:code="9"/>
          <w:pgMar w:top="1134" w:right="1134" w:bottom="1134" w:left="1701" w:header="1191" w:footer="1191" w:gutter="0"/>
          <w:cols w:space="720"/>
          <w:titlePg/>
        </w:sectPr>
      </w:pPr>
    </w:p>
    <w:p w:rsidR="00F86D48" w:rsidRDefault="00F86D48">
      <w:pPr>
        <w:pStyle w:val="2"/>
        <w:rPr>
          <w:shadow/>
        </w:rPr>
      </w:pPr>
      <w:r>
        <w:rPr>
          <w:shadow/>
        </w:rPr>
        <w:t>ПОНЯТЕ И СТРУКТУРА ВАЛЮТНОГО РЫНКА.</w:t>
      </w:r>
    </w:p>
    <w:p w:rsidR="00F86D48" w:rsidRDefault="00F86D48">
      <w:pPr>
        <w:pStyle w:val="2"/>
        <w:numPr>
          <w:ilvl w:val="1"/>
          <w:numId w:val="5"/>
        </w:numPr>
      </w:pPr>
      <w:r>
        <w:t>Валютный рынок: сущность, функции, основные понятия.</w:t>
      </w:r>
    </w:p>
    <w:p w:rsidR="00F86D48" w:rsidRDefault="00F86D48">
      <w:pPr>
        <w:pStyle w:val="a7"/>
      </w:pPr>
      <w:r>
        <w:t>В сделках внутри страны люди используют национальную валюту, но для проведения операций за границей им нужна иностранная валюта. Для этих целей существуют специальные рынки, на которых может быть куплена или продана иностранная  валюта и которые называются валютными рынками. Валютный рынок по своим масштабам значительно превосходит рынок товаров и услуг, международного движения капитала, рабочей силы и технологий. На этих рынках частные лица, компании, банки, государственные учреждения взаимодействуют друг с другом с целью обмена одной валюты на другую, которая может быть нужна им по самым разным причинам. Также имеется возможность     “спекулировать”, приобретая или продавая валюту, то есть играя на ее будущей цене. Следует отметить, что высокая эффективность работы этих рынков достигается в условиях высокой конкуренции. 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сложной сетью современных коммуникационных средств связи с помощью которых осуществляется торговля валютами. В этом смысле валютный рынок не является конкретным местом сбора продавцов и покупателей валют.</w:t>
      </w:r>
    </w:p>
    <w:p w:rsidR="00F86D48" w:rsidRDefault="00F86D48">
      <w:pPr>
        <w:pStyle w:val="a7"/>
      </w:pPr>
      <w:r>
        <w:t>К важнейшим функциям валютного рынка можно отнести следующие:</w:t>
      </w:r>
    </w:p>
    <w:p w:rsidR="00F86D48" w:rsidRDefault="00F86D48">
      <w:pPr>
        <w:pStyle w:val="a7"/>
        <w:numPr>
          <w:ilvl w:val="0"/>
          <w:numId w:val="13"/>
        </w:numPr>
      </w:pPr>
      <w:r>
        <w:t>Своевременное осуществление международных расчетов</w:t>
      </w:r>
    </w:p>
    <w:p w:rsidR="00F86D48" w:rsidRDefault="00F86D48">
      <w:pPr>
        <w:pStyle w:val="a7"/>
        <w:numPr>
          <w:ilvl w:val="0"/>
          <w:numId w:val="13"/>
        </w:numPr>
      </w:pPr>
      <w:r>
        <w:t>Регулирование валютных курсов</w:t>
      </w:r>
    </w:p>
    <w:p w:rsidR="00F86D48" w:rsidRDefault="00F86D48">
      <w:pPr>
        <w:pStyle w:val="a7"/>
        <w:numPr>
          <w:ilvl w:val="0"/>
          <w:numId w:val="13"/>
        </w:numPr>
      </w:pPr>
      <w:r>
        <w:t>Диверсификация валютных резервов</w:t>
      </w:r>
    </w:p>
    <w:p w:rsidR="00F86D48" w:rsidRDefault="00F86D48">
      <w:pPr>
        <w:pStyle w:val="a7"/>
        <w:numPr>
          <w:ilvl w:val="0"/>
          <w:numId w:val="13"/>
        </w:numPr>
      </w:pPr>
      <w:r>
        <w:t>Страхование валютных рисков</w:t>
      </w:r>
    </w:p>
    <w:p w:rsidR="00F86D48" w:rsidRDefault="00F86D48">
      <w:pPr>
        <w:pStyle w:val="a7"/>
        <w:numPr>
          <w:ilvl w:val="0"/>
          <w:numId w:val="13"/>
        </w:numPr>
      </w:pPr>
      <w:r>
        <w:t>Получение прибыли участников валютного рынка в виде  разницы курсов валют</w:t>
      </w:r>
    </w:p>
    <w:p w:rsidR="00F86D48" w:rsidRDefault="00F86D48">
      <w:pPr>
        <w:pStyle w:val="a7"/>
        <w:numPr>
          <w:ilvl w:val="0"/>
          <w:numId w:val="13"/>
        </w:numPr>
      </w:pPr>
      <w:r>
        <w:t>Проведение валютной политики, направленной на государственное регулирование национальной экономики, и согласованной политики в рамках мирового хозяйства</w:t>
      </w:r>
    </w:p>
    <w:p w:rsidR="00F86D48" w:rsidRDefault="00F86D48">
      <w:pPr>
        <w:pStyle w:val="a7"/>
      </w:pPr>
      <w:r>
        <w:t xml:space="preserve"> Валютная сделка представляет собой обмен денег одной страны на деньги другой. Для проведения операций на валютном рынке проводится </w:t>
      </w:r>
      <w:r>
        <w:rPr>
          <w:i/>
          <w:iCs/>
        </w:rPr>
        <w:t>котировка</w:t>
      </w:r>
      <w:r>
        <w:t xml:space="preserve">, т.е. пересчет валюты одной страны на валюту другой. Используют два метода котировки: </w:t>
      </w:r>
      <w:r>
        <w:rPr>
          <w:i/>
          <w:iCs/>
        </w:rPr>
        <w:t>косвенная</w:t>
      </w:r>
      <w:r>
        <w:t xml:space="preserve"> (стоимость национальной денежной единицы выражается в иностранных денежных единицах) и </w:t>
      </w:r>
      <w:r>
        <w:rPr>
          <w:i/>
          <w:iCs/>
        </w:rPr>
        <w:t>прямая</w:t>
      </w:r>
      <w:r>
        <w:t xml:space="preserve"> (стоимость единицы иностранной валюты выражается в национальной денежной единице). По официальным данным ежедневный мировой объем сделок с валютой превышает 1 трлн. долларов, что в пересчете на год составляет сотни триллионов долларов. 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 Валюта может быть </w:t>
      </w:r>
      <w:r>
        <w:rPr>
          <w:i/>
          <w:iCs/>
        </w:rPr>
        <w:t>свободно конвертируемой</w:t>
      </w:r>
      <w:r>
        <w:t xml:space="preserve"> (без ограничений обменивается на любые  иностранные валюты); </w:t>
      </w:r>
      <w:r>
        <w:rPr>
          <w:i/>
          <w:iCs/>
        </w:rPr>
        <w:t>частично конвертируемой</w:t>
      </w:r>
      <w:r>
        <w:t xml:space="preserve"> (валюты стран, где сохраняются количественные ограничения или специальные разрешительные процедуры на обмен валюты по отдельным видам операций или для различных субъектов валютных сделок) и </w:t>
      </w:r>
      <w:r>
        <w:rPr>
          <w:i/>
          <w:iCs/>
        </w:rPr>
        <w:t>неконвертируемые (замкнутые)</w:t>
      </w:r>
      <w:r>
        <w:t xml:space="preserve"> (валюты стран, где для резидентов и нерезидентов введен запрет обмена валют). Однозначно одно: чем меньше ограничений, тем более «рыночным» является механизм формирования спроса и предложения на валютном рынке, тем более совершенна институциональная организация этого рынка. Категория «</w:t>
      </w:r>
      <w:r>
        <w:rPr>
          <w:i/>
        </w:rPr>
        <w:t>валюта»</w:t>
      </w:r>
      <w:r>
        <w:t xml:space="preserve"> обеспечивает связь и взаимодействие национального и мирового хозяйства.</w:t>
      </w:r>
      <w:r>
        <w:rPr>
          <w:i/>
        </w:rPr>
        <w:t xml:space="preserve"> </w:t>
      </w:r>
      <w:r>
        <w:t>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 необходим валютный курс. Валютный курс определяют как стоимость денежной единицы одной страны, выраженную в денежных единицах другой страны. Валютные курсы подразделяются на два основных вида: фиксированные и плавающие. 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 Валютный рынок отличается высокой территориальной централизацией. На Лондон, Нью-Йорк и Токио приходится более половины мировой торговли валютой. Причем на Лондон около 1/3 и эта доля растет.</w:t>
      </w:r>
    </w:p>
    <w:p w:rsidR="00F86D48" w:rsidRDefault="00F86D48">
      <w:pPr>
        <w:pStyle w:val="a7"/>
      </w:pPr>
      <w:r>
        <w:t>Чтобы любой рынок мог достигнуть объемов валютного, он должен предоставлять его участникам различные виды необходимых им услуг. В качестве предпосылок существования и роста валютного рынка можно назвать три причины:</w:t>
      </w:r>
    </w:p>
    <w:p w:rsidR="00F86D48" w:rsidRDefault="00F86D48">
      <w:pPr>
        <w:pStyle w:val="a7"/>
        <w:numPr>
          <w:ilvl w:val="0"/>
          <w:numId w:val="9"/>
        </w:numPr>
      </w:pPr>
      <w:r>
        <w:t>Первая причина, объясняющая существование валютного рынка: он является удобным механизмом переноса покупательной способности от лиц, имеющих дело с одной валютой, на других людей, которые обычно используют при ведении своего бизнеса другую денежную единицу.</w:t>
      </w:r>
    </w:p>
    <w:p w:rsidR="00F86D48" w:rsidRDefault="00F86D48">
      <w:pPr>
        <w:pStyle w:val="a7"/>
        <w:numPr>
          <w:ilvl w:val="0"/>
          <w:numId w:val="9"/>
        </w:numPr>
      </w:pPr>
      <w:r>
        <w:t>Вторая причина, позволяющая эффективно функционировать валютным рынкам состоит в том, что валютные рынки предлагают инструменты, с помощью которых можно переложить риски, связанные с изменением обменных курсов, на плечи профессиональных участников рынка. Эта «страхующая» функция особенно важна в наше время, отмеченное нестабильностью обменных курсов.</w:t>
      </w:r>
    </w:p>
    <w:p w:rsidR="00F86D48" w:rsidRDefault="00F86D48">
      <w:pPr>
        <w:pStyle w:val="a7"/>
        <w:numPr>
          <w:ilvl w:val="0"/>
          <w:numId w:val="9"/>
        </w:numPr>
      </w:pPr>
      <w:r>
        <w:t>Третья причина продолжающегося процветания валютных рынков состоит в предоставлении ими возможности получения кредита. Валютный рынок является одним из тех инструментов, с помощью которого может быть эффективно и с низкими издержками выполнено финансирование экспортно-импортных сделок и проведены связанные с ними операции конвертирования валют.</w:t>
      </w:r>
    </w:p>
    <w:p w:rsidR="00F86D48" w:rsidRDefault="00F86D48">
      <w:pPr>
        <w:pStyle w:val="a7"/>
      </w:pPr>
      <w:r>
        <w:t>Фактически, валютный рынок является внебиржевым (неорганизованным), подобным рынку краткосрочных финансовых обязательств. Говоря более конкретно, валютный рынок состоит из ряда формально не определенных рынков, соединенных между собой посредством системы международных банковских связей. Участники этого рынка могут поддерживать между собой контакты с помощью различных средств связи. Покупка-продажа валюты может происходить ежедневно в любое время дня и ночи. На валютных рынках не существует письменных правил, регулирующих их деятельность, однако все проводимые на них сделки должны осуществляться в соответствии со сложившимися негласными процедурными и этическими нормами. Активность, с которой денежная единица продается и покупается на мировом рынке валют, зависит в определенной мере от принятого в этой стране внутреннего законодательства. На практике каждая страна в большей или меньшей степени является участником валютного рынка.</w:t>
      </w:r>
    </w:p>
    <w:p w:rsidR="00F86D48" w:rsidRDefault="00F86D48">
      <w:pPr>
        <w:pStyle w:val="2"/>
        <w:numPr>
          <w:ilvl w:val="1"/>
          <w:numId w:val="5"/>
        </w:numPr>
      </w:pPr>
      <w:r>
        <w:t>Типы валютного рынка и его участники.</w:t>
      </w:r>
    </w:p>
    <w:p w:rsidR="00F86D48" w:rsidRDefault="00F86D48">
      <w:pPr>
        <w:pStyle w:val="a7"/>
      </w:pPr>
      <w:r>
        <w:t xml:space="preserve">     </w:t>
      </w:r>
      <w:r w:rsidR="003401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31pt">
            <v:imagedata r:id="rId15" o:title=""/>
          </v:shape>
        </w:pict>
      </w:r>
    </w:p>
    <w:p w:rsidR="00F86D48" w:rsidRDefault="00F86D48">
      <w:pPr>
        <w:pStyle w:val="a7"/>
      </w:pPr>
      <w:r>
        <w:t xml:space="preserve">В зависимости от объема и характера валютных операций, количества используемых валют и уровня нормативно-правового регулирования валютные рынки различаются и делятся на международные, региональные и национальные (местные). На </w:t>
      </w:r>
      <w:r>
        <w:rPr>
          <w:i/>
          <w:iCs/>
        </w:rPr>
        <w:t xml:space="preserve">международных валютных рынках </w:t>
      </w:r>
      <w:r>
        <w:t xml:space="preserve">проводятся операции с валютами, которые широко используются в международном платежном обороте. Эти рынки обслуживают движение денежных потоков, опосредуя межстрановое движение товаров, услуг, перераспределение капиталов. </w:t>
      </w:r>
    </w:p>
    <w:p w:rsidR="00F86D48" w:rsidRDefault="00F86D48">
      <w:pPr>
        <w:pStyle w:val="a7"/>
      </w:pPr>
      <w:r>
        <w:t>Движение валютных и финансовых ресурсов осуществляется через:</w:t>
      </w:r>
    </w:p>
    <w:p w:rsidR="00F86D48" w:rsidRDefault="00F86D48">
      <w:pPr>
        <w:pStyle w:val="a7"/>
        <w:numPr>
          <w:ilvl w:val="0"/>
          <w:numId w:val="15"/>
        </w:numPr>
      </w:pPr>
      <w:r>
        <w:t>Валютные операции</w:t>
      </w:r>
    </w:p>
    <w:p w:rsidR="00F86D48" w:rsidRDefault="00F86D48">
      <w:pPr>
        <w:pStyle w:val="a7"/>
        <w:numPr>
          <w:ilvl w:val="0"/>
          <w:numId w:val="15"/>
        </w:numPr>
      </w:pPr>
      <w:r>
        <w:t>Валютно-кредитное и расчетное обслуживание покупки и продажи товаров и услуг</w:t>
      </w:r>
    </w:p>
    <w:p w:rsidR="00F86D48" w:rsidRDefault="00F86D48">
      <w:pPr>
        <w:pStyle w:val="a7"/>
        <w:numPr>
          <w:ilvl w:val="0"/>
          <w:numId w:val="15"/>
        </w:numPr>
      </w:pPr>
      <w:r>
        <w:t>Зарубежные инвестиции</w:t>
      </w:r>
    </w:p>
    <w:p w:rsidR="00F86D48" w:rsidRDefault="00F86D48">
      <w:pPr>
        <w:pStyle w:val="a7"/>
        <w:numPr>
          <w:ilvl w:val="0"/>
          <w:numId w:val="15"/>
        </w:numPr>
      </w:pPr>
      <w:r>
        <w:t>Операции с ценными бумагами</w:t>
      </w:r>
    </w:p>
    <w:p w:rsidR="00F86D48" w:rsidRDefault="00F86D48">
      <w:pPr>
        <w:pStyle w:val="a7"/>
        <w:numPr>
          <w:ilvl w:val="0"/>
          <w:numId w:val="15"/>
        </w:numPr>
      </w:pPr>
      <w:r>
        <w:t xml:space="preserve">Перераспределение национальных доходов в виде помощи развивающимся странам и взносов в международные организации </w:t>
      </w:r>
    </w:p>
    <w:p w:rsidR="00F86D48" w:rsidRDefault="00F86D48">
      <w:pPr>
        <w:pStyle w:val="a7"/>
      </w:pPr>
      <w:r>
        <w:t>В результате длительной конкуренции сформировались мировые финансовые центры, где сосредоточились крупнейшие банки и биржи, специализированные кредитно-финансовые институты. К таким центрам относятся Лондон, Цюрих, Париж, Нью-Йорк, Франкфурт на Майне, Сингапур, Гонконг.</w:t>
      </w:r>
    </w:p>
    <w:p w:rsidR="00F86D48" w:rsidRDefault="00F86D48">
      <w:pPr>
        <w:pStyle w:val="a7"/>
      </w:pPr>
      <w:r>
        <w:t>Основой для появления мировых центров являлись национальные валютные рынки и рынки золота.</w:t>
      </w:r>
    </w:p>
    <w:p w:rsidR="00F86D48" w:rsidRDefault="00F86D48">
      <w:pPr>
        <w:pStyle w:val="a7"/>
      </w:pPr>
      <w:r>
        <w:rPr>
          <w:i/>
          <w:iCs/>
        </w:rPr>
        <w:t>Национальные валютные рынки</w:t>
      </w:r>
      <w:r>
        <w:t xml:space="preserve"> обеспечивают движение денежных потоков внутри страны и обслуживают связь с мировыми валютными центрами. Степень вовлеченности национальных рынков в операции международного валютного рынка зависит от степени интегрированности экономики страны в мировое хозяйство, от состояния ее валютно-кредитной системы и системы налогооблажения, уровня валютного контроля и валютного регулирования (степени свободы действий нерезидентов на национальном валютном и фондовом рынках), стабильности политической системы страны и, наконец, от удобного ее географического положения. Наряду с международными и национальными центрами валютной торговли существуют и региональные валютные рынки:</w:t>
      </w:r>
      <w:r>
        <w:rPr>
          <w:sz w:val="24"/>
        </w:rPr>
        <w:t xml:space="preserve"> </w:t>
      </w:r>
      <w:r>
        <w:t>Европейский (в Лондоне, Франкфурте, Париже, Цюрихе),</w:t>
      </w:r>
      <w:r>
        <w:rPr>
          <w:sz w:val="24"/>
        </w:rPr>
        <w:t xml:space="preserve"> </w:t>
      </w:r>
      <w:r>
        <w:t xml:space="preserve"> Американский (в Нью-Йорке, Чикаго, Лос-Анджелесе, Монреале) и Азиатский (в Токио, Гонконге, Сингапуре, Бахрейне). Годовой объем сделок на этих валютных рынках составляет свыше 250 трлн. долларов. На этих рынках котируются ведущие валюты мира. Так как отдельные региональные валютные рынки находятся в различных часовых поясах, международный валютный рынок работает круглосуточно.</w:t>
      </w:r>
    </w:p>
    <w:p w:rsidR="00F86D48" w:rsidRDefault="00F86D48">
      <w:pPr>
        <w:pStyle w:val="a7"/>
      </w:pPr>
      <w:r>
        <w:t xml:space="preserve"> Рассмотрим региональный валютный рынок на примере европейской валютной системы, возникшей на основе региональной экономической интеграции стран Западной Европы. </w:t>
      </w:r>
      <w:r>
        <w:rPr>
          <w:i/>
          <w:iCs/>
        </w:rPr>
        <w:t>Европейский валютный рынок</w:t>
      </w:r>
      <w:r>
        <w:t xml:space="preserve"> является результатом координации валютной политики, функционирования наднационального механизма валютного регулирования стран европейского региона. Основными чертами европейского валютного рынка являются:</w:t>
      </w:r>
    </w:p>
    <w:p w:rsidR="00F86D48" w:rsidRDefault="00F86D48">
      <w:pPr>
        <w:pStyle w:val="a7"/>
        <w:numPr>
          <w:ilvl w:val="0"/>
          <w:numId w:val="17"/>
        </w:numPr>
      </w:pPr>
      <w:r>
        <w:t>Установление режима совместно-плавающих валютных курсов</w:t>
      </w:r>
    </w:p>
    <w:p w:rsidR="00F86D48" w:rsidRDefault="00F86D48">
      <w:pPr>
        <w:pStyle w:val="a7"/>
        <w:numPr>
          <w:ilvl w:val="0"/>
          <w:numId w:val="17"/>
        </w:numPr>
      </w:pPr>
      <w:r>
        <w:t>Создание коллективной валюты</w:t>
      </w:r>
    </w:p>
    <w:p w:rsidR="00F86D48" w:rsidRDefault="00F86D48">
      <w:pPr>
        <w:pStyle w:val="a7"/>
        <w:numPr>
          <w:ilvl w:val="0"/>
          <w:numId w:val="17"/>
        </w:numPr>
      </w:pPr>
      <w:r>
        <w:t>Использование валютной интервенции для поддержания рыночных курсов валют в пределах согласованного отклонения от центрального курса</w:t>
      </w:r>
    </w:p>
    <w:p w:rsidR="00F86D48" w:rsidRDefault="00F86D48">
      <w:pPr>
        <w:pStyle w:val="a7"/>
        <w:numPr>
          <w:ilvl w:val="0"/>
          <w:numId w:val="17"/>
        </w:numPr>
      </w:pPr>
      <w:r>
        <w:t>Деятельность международных региональных валютно-кредитных и финансовых организаций для валютного и кредитного регулирования</w:t>
      </w:r>
    </w:p>
    <w:p w:rsidR="00F86D48" w:rsidRDefault="00F86D48">
      <w:pPr>
        <w:pStyle w:val="a7"/>
        <w:ind w:left="70"/>
      </w:pPr>
      <w:r>
        <w:t>На региональных и национальных валютных рынках проводятся операции лишь с ограниченным количеством свободно конвертируемых валют. Причем на базе современных средств связи купля-продажа валюты происходит круглосуточно, валютные операции перемещаются из одной стороны в другую, с одного континента на другой. Следовательно, национальные и региональные валютные рынки взаимосвязаны и являются частями мирового валютного рынка.</w:t>
      </w:r>
    </w:p>
    <w:p w:rsidR="00F86D48" w:rsidRDefault="00F86D48">
      <w:pPr>
        <w:pStyle w:val="a7"/>
        <w:ind w:left="70"/>
      </w:pPr>
      <w:r>
        <w:t>Участников валютного рынка можно разделить на организованных и неорганизованных. И в зависимости от них валютный рынок делится на биржевой (здесь работают организованные участники) и внебиржевой (неорганизованные). Валютная биржа – обычно не коммерческое предприятие, поскольку ее основная задача состоит не в получении высокой прибыли, а в организации торгов валютой и в мобилизации временно свободных валютных ресурсов. В некоторых странах (например, в Японии, Скандинавских странах, во Франции и др.) роль валютных бирж заключается в установлении курса валюты, в фиксации справочных курсов валют.</w:t>
      </w:r>
    </w:p>
    <w:p w:rsidR="00F86D48" w:rsidRDefault="00F86D48">
      <w:pPr>
        <w:pStyle w:val="a7"/>
        <w:ind w:left="68"/>
      </w:pPr>
      <w:r>
        <w:t xml:space="preserve">Большая часть валютных сделок – до 90% - осуществляется на неорганизованном, </w:t>
      </w:r>
      <w:r>
        <w:rPr>
          <w:i/>
          <w:iCs/>
        </w:rPr>
        <w:t>внебиржевом</w:t>
      </w:r>
      <w:r>
        <w:t xml:space="preserve"> или </w:t>
      </w:r>
      <w:r>
        <w:rPr>
          <w:i/>
          <w:iCs/>
        </w:rPr>
        <w:t>межбанковском валютном рынке,</w:t>
      </w:r>
      <w:r>
        <w:t xml:space="preserve"> на котором дилеры проводят операции с использованием электронной и спутниковой связи.</w:t>
      </w:r>
    </w:p>
    <w:p w:rsidR="00F86D48" w:rsidRDefault="00F86D48">
      <w:pPr>
        <w:pStyle w:val="a7"/>
        <w:ind w:left="68"/>
      </w:pPr>
      <w:r>
        <w:t>Существует две важных разновидности валютных рынков, различаемых в зависимости от временных условий проведения сделок: спотовый и форвардный.</w:t>
      </w:r>
    </w:p>
    <w:p w:rsidR="00F86D48" w:rsidRDefault="00F86D48">
      <w:pPr>
        <w:pStyle w:val="a7"/>
        <w:ind w:left="68"/>
      </w:pPr>
      <w:r>
        <w:t xml:space="preserve">Если операции идут по текущим ценам и, как принято говорить, с «немедленным» выполнением вытекающих обязательств (купил – значит нужно пойти и это получить; если продал – это отдать), то такой рынок называют </w:t>
      </w:r>
      <w:r>
        <w:rPr>
          <w:i/>
          <w:iCs/>
        </w:rPr>
        <w:t>спотовый (</w:t>
      </w:r>
      <w:r>
        <w:rPr>
          <w:i/>
          <w:iCs/>
          <w:lang w:val="en-US"/>
        </w:rPr>
        <w:t>sport</w:t>
      </w:r>
      <w:r>
        <w:rPr>
          <w:i/>
          <w:iCs/>
        </w:rPr>
        <w:t xml:space="preserve"> </w:t>
      </w:r>
      <w:r>
        <w:rPr>
          <w:i/>
          <w:iCs/>
          <w:lang w:val="en-US"/>
        </w:rPr>
        <w:t>market</w:t>
      </w:r>
      <w:r>
        <w:rPr>
          <w:i/>
          <w:iCs/>
        </w:rPr>
        <w:t>)</w:t>
      </w:r>
      <w:r>
        <w:t xml:space="preserve"> или </w:t>
      </w:r>
      <w:r>
        <w:rPr>
          <w:i/>
          <w:iCs/>
        </w:rPr>
        <w:t>рынком наличных денег (</w:t>
      </w:r>
      <w:r>
        <w:rPr>
          <w:i/>
          <w:iCs/>
          <w:lang w:val="en-US"/>
        </w:rPr>
        <w:t>cash</w:t>
      </w:r>
      <w:r>
        <w:rPr>
          <w:i/>
          <w:iCs/>
        </w:rPr>
        <w:t xml:space="preserve"> </w:t>
      </w:r>
      <w:r>
        <w:rPr>
          <w:i/>
          <w:iCs/>
          <w:lang w:val="en-US"/>
        </w:rPr>
        <w:t>market</w:t>
      </w:r>
      <w:r>
        <w:rPr>
          <w:i/>
          <w:iCs/>
        </w:rPr>
        <w:t>).</w:t>
      </w:r>
      <w:r>
        <w:t xml:space="preserve"> Примерная доля рынка спот составляет 60-70%.  На </w:t>
      </w:r>
      <w:r>
        <w:rPr>
          <w:i/>
          <w:iCs/>
        </w:rPr>
        <w:t>форвардном рынке (</w:t>
      </w:r>
      <w:r>
        <w:rPr>
          <w:i/>
          <w:iCs/>
          <w:lang w:val="en-US"/>
        </w:rPr>
        <w:t>forward</w:t>
      </w:r>
      <w:r>
        <w:rPr>
          <w:i/>
          <w:iCs/>
        </w:rPr>
        <w:t xml:space="preserve"> </w:t>
      </w:r>
      <w:r>
        <w:rPr>
          <w:i/>
          <w:iCs/>
          <w:lang w:val="en-US"/>
        </w:rPr>
        <w:t>market</w:t>
      </w:r>
      <w:r>
        <w:rPr>
          <w:i/>
          <w:iCs/>
        </w:rPr>
        <w:t>)</w:t>
      </w:r>
      <w:r>
        <w:t xml:space="preserve"> осуществляются сделки с выполнением вытекающих обязательств в установленный срок в будущем, которое является более отдаленным, чем на рынке спот (например, через месяц). Иными словами, здесь контракт заключается «сегодня» по ценам «на сегодня», но, в отличие от спотового рынка, поставка именно по этим ценам совершается не на третий рабочий день, а в более поздние сроки – в «будущем». Его доля составляет 30-40%.</w:t>
      </w:r>
    </w:p>
    <w:p w:rsidR="00F86D48" w:rsidRDefault="00F86D48">
      <w:pPr>
        <w:pStyle w:val="a7"/>
        <w:ind w:left="68"/>
      </w:pPr>
      <w:r>
        <w:t>Участниками валютных рынков являются банки, валютные биржи, брокерские фирмы, внешнеторговые и производственные компании, международные валютно-кредитные и финансовые организации. Но прежде чем рассматривать участников валютного рынка уточним наиболее важные понятия.</w:t>
      </w:r>
    </w:p>
    <w:p w:rsidR="00F86D48" w:rsidRDefault="00F86D48">
      <w:pPr>
        <w:pStyle w:val="a7"/>
        <w:ind w:left="68"/>
      </w:pPr>
      <w:r>
        <w:rPr>
          <w:i/>
          <w:iCs/>
        </w:rPr>
        <w:t>Трейдерами</w:t>
      </w:r>
      <w:r>
        <w:t xml:space="preserve">, то есть торговцами, называют всех, кто что-то покупает и продает в целях извлечения прибыли. Применительно к валютному рынку рейдеров называют также дилерами, если они не осуществляют брокерские функции. </w:t>
      </w:r>
      <w:r>
        <w:rPr>
          <w:i/>
          <w:iCs/>
        </w:rPr>
        <w:t>Дилер</w:t>
      </w:r>
      <w:r>
        <w:t xml:space="preserve"> – это трейдер, который проводит торговые операции на свой собственный страх и риск. </w:t>
      </w:r>
      <w:r>
        <w:rPr>
          <w:i/>
          <w:iCs/>
        </w:rPr>
        <w:t>Брокер</w:t>
      </w:r>
      <w:r>
        <w:t xml:space="preserve"> является посредником между продавцами и покупателями. Обычно он отвечает лишь за процедурную часть сделки, а торговые решения и всю ответственность за финансовые последствия по ним принимает на себя владелец финансовых средств.</w:t>
      </w:r>
    </w:p>
    <w:p w:rsidR="00F86D48" w:rsidRDefault="00F86D48">
      <w:pPr>
        <w:pStyle w:val="a7"/>
        <w:ind w:left="68"/>
      </w:pPr>
      <w:r>
        <w:t>Участников валютного рынка можно разделить на две большие группы: юридические и физические лица. Они выступают на валютном рынке как резиденты и нерезиденты. Резиденты - это физические лица, имеющие постоянное местожительство в РФ, а также юридические лица, созданные в соответствии с законодательством РФ и расположенные на территории РФ. Нерезиденты - это физические лица, имеющие постоянное местожительство за пределами РФ, а также юридические лица, созданные в соответствии с законодательством иностранных государств и расположенные за пределами РФ.</w:t>
      </w:r>
    </w:p>
    <w:p w:rsidR="00F86D48" w:rsidRDefault="00F86D48">
      <w:pPr>
        <w:pStyle w:val="a7"/>
        <w:ind w:left="68"/>
      </w:pPr>
      <w:r>
        <w:t>Далее рассмотрим участников валютного рынка более детально.</w:t>
      </w:r>
    </w:p>
    <w:p w:rsidR="00F86D48" w:rsidRDefault="00F86D48">
      <w:pPr>
        <w:pStyle w:val="a7"/>
        <w:ind w:left="68"/>
      </w:pPr>
      <w:r>
        <w:t xml:space="preserve">По некоторым оценкам на мировом валютном рынке активно оперируют примерно 1600 банков. Но, разумеется, они здесь являются не единственными участниками. В первую очередь это </w:t>
      </w:r>
      <w:r>
        <w:rPr>
          <w:i/>
          <w:iCs/>
        </w:rPr>
        <w:t>экспортеры</w:t>
      </w:r>
      <w:r>
        <w:t xml:space="preserve"> и </w:t>
      </w:r>
      <w:r>
        <w:rPr>
          <w:i/>
          <w:iCs/>
        </w:rPr>
        <w:t>импортеры</w:t>
      </w:r>
      <w:r>
        <w:t xml:space="preserve">. Именно они покупают и продают валюту преимущественно не тогда, когда это выгодно, но тогда, когда это им просто необходимо для собственного бизнеса. Экспортеры вывозят свои товары и услуги за границу, получают там выручку в иностранной валюте и затем продают ее за свои деньги, чтобы хорошо жить у себя дома. А импортеры получают прибыль от того, что ввозят в свои страны иностранный продукт и перепродают его на местном рынке. Еще одна важная категория участников – </w:t>
      </w:r>
      <w:r>
        <w:rPr>
          <w:i/>
          <w:iCs/>
        </w:rPr>
        <w:t>«делатели» рынка</w:t>
      </w:r>
      <w:r>
        <w:t xml:space="preserve">. К ним относятся крупные банки во всех финансовых центрах мира. Они взаимодействуют с другими банками или финансовыми институтами, с тем, чтобы не прекращался процесс покупки/продажи валют по складывающимся ценам. Тем самым валютный рынок постоянно поддерживается в действующем состоянии даже тогда, когда наблюдается пониженная активность других участников. Банки, «делающие» рынок, получают некоторую прибыль не за счет движения цен, а по спрэду (то есть на разнице между ценой покупки и продажи). По критерию степени коммерческого риска можно выделить функционирующих на валютном рынке предпринимателей, инвесторов, спекулянтов, хеджеров и игроков. Интерес </w:t>
      </w:r>
      <w:r>
        <w:rPr>
          <w:i/>
          <w:iCs/>
        </w:rPr>
        <w:t>предпринимателя</w:t>
      </w:r>
      <w:r>
        <w:t xml:space="preserve"> заключается в том, чтобы при проведении коммерческой операции, используя собственный капитал, свести риск до минимума. </w:t>
      </w:r>
      <w:r>
        <w:rPr>
          <w:i/>
          <w:iCs/>
        </w:rPr>
        <w:t>Инвесторы</w:t>
      </w:r>
      <w:r>
        <w:rPr>
          <w:i/>
        </w:rPr>
        <w:t xml:space="preserve"> </w:t>
      </w:r>
      <w:r>
        <w:rPr>
          <w:iCs/>
        </w:rPr>
        <w:t>- юридическое или физическое лицо, вкладывающий деньги в иностранные ценные бумаги, недвижимость, налаживание производства за рубежом и т.д.,</w:t>
      </w:r>
      <w:r>
        <w:t xml:space="preserve"> вкладывая собственный или чужой капитал, стремятся максимально уменьшить возможный риск. Обязательным участником валютного рынка является </w:t>
      </w:r>
      <w:r>
        <w:rPr>
          <w:i/>
          <w:iCs/>
        </w:rPr>
        <w:t>спекулянт</w:t>
      </w:r>
      <w:r>
        <w:t xml:space="preserve">, риск которого заранее рассчитан и оправдан стремлением получить максимальную прибыль. В качестве профессиональных спекулянтов валютного рынка выступают </w:t>
      </w:r>
      <w:r>
        <w:rPr>
          <w:i/>
          <w:iCs/>
        </w:rPr>
        <w:t>валютные дилеры</w:t>
      </w:r>
      <w:r>
        <w:t xml:space="preserve"> – как физические, так и юридические лица. Важным действующим лицом на валютном рынке является </w:t>
      </w:r>
      <w:r>
        <w:rPr>
          <w:i/>
          <w:iCs/>
        </w:rPr>
        <w:t xml:space="preserve">хеджер, </w:t>
      </w:r>
      <w:r>
        <w:t xml:space="preserve">главная  цель которого состоит в том, чтобы защитить себя от неблагоприятных изменений в движении валютного курса и страховать себя от этой возможной неприятности. Они проводят некоторые страховочные операции, которые и называются хеджированием. На валютном рынке они занимают 5-10% всего оборота. В отличие от прочих перечисленных участников валютного рынка </w:t>
      </w:r>
      <w:r>
        <w:rPr>
          <w:i/>
          <w:iCs/>
        </w:rPr>
        <w:t>игроки</w:t>
      </w:r>
      <w:r>
        <w:t xml:space="preserve"> ради прибыли готовы идти на любой риск. Рассмотрев, что из себя представляет валютный рынок, обратимся к особенностям этого рынка в России.</w:t>
      </w:r>
    </w:p>
    <w:p w:rsidR="00F86D48" w:rsidRDefault="00F86D48">
      <w:pPr>
        <w:pStyle w:val="2"/>
        <w:numPr>
          <w:ilvl w:val="1"/>
          <w:numId w:val="5"/>
        </w:numPr>
      </w:pPr>
      <w:r>
        <w:t>Особенности российского валютного рынка.</w:t>
      </w:r>
    </w:p>
    <w:p w:rsidR="00F86D48" w:rsidRDefault="00F86D48">
      <w:pPr>
        <w:pStyle w:val="a7"/>
      </w:pPr>
      <w:r>
        <w:t>Правильная валютная политика обеспечивает достижение внутреннего динамического равновесия экономики страны в системе мирового хозяйства.</w:t>
      </w:r>
    </w:p>
    <w:p w:rsidR="00F86D48" w:rsidRDefault="00F86D48">
      <w:pPr>
        <w:pStyle w:val="a7"/>
      </w:pPr>
      <w:r>
        <w:t>Внутренний валютный рынок России начал формироваться с 1990 г. В это время Внешэкономбанк СССР приступил к проведению валютных аукционов, на которых валютные средства предприятий покупались и продавались по рыночным ценам. С 1991 г. начались торги на валютной бирже Госбанка СССР. Важную роль в приближении отечественной экономики к цивилизованному рынку сыграл демонтаж системы валютной монополии государства, который начался после распада СССР. Национальная валютная система находится в процессе становления и окончательно еще не сформировалась. Однако ее контуры и основные тенденции выявились достаточно определенно. Национальная валютная система России формируется с учетом структурных принципов мировой валютной системы, поскольку страна взяла курс на интеграцию в мировое хозяйство и вступила в июне 1992 года в МВФ. Вот некоторые элементы современной валютной системы России:</w:t>
      </w:r>
    </w:p>
    <w:p w:rsidR="00F86D48" w:rsidRDefault="00F86D48">
      <w:pPr>
        <w:pStyle w:val="a7"/>
        <w:numPr>
          <w:ilvl w:val="0"/>
          <w:numId w:val="35"/>
        </w:numPr>
      </w:pPr>
      <w:r>
        <w:t>Основой валютной системы России является российский рубль, введенный в обращение в 1993 году и заменивший рубль бывшего СССР. Тем самым было завершено обособление национальной денежной и валютной системы России от денежной и валютной системы республик бывшего СССР, в обращении которых оставались советские рубли до введения национальных денежных единиц.</w:t>
      </w:r>
    </w:p>
    <w:p w:rsidR="00F86D48" w:rsidRDefault="00F86D48">
      <w:pPr>
        <w:pStyle w:val="a7"/>
        <w:numPr>
          <w:ilvl w:val="0"/>
          <w:numId w:val="35"/>
        </w:numPr>
      </w:pPr>
      <w:r>
        <w:t xml:space="preserve">Фактически рубль является частично конвертируемой валютой по текущим операциям. </w:t>
      </w:r>
    </w:p>
    <w:p w:rsidR="00F86D48" w:rsidRDefault="00F86D48">
      <w:pPr>
        <w:pStyle w:val="a9"/>
        <w:numPr>
          <w:ilvl w:val="0"/>
          <w:numId w:val="35"/>
        </w:numPr>
        <w:spacing w:line="360" w:lineRule="auto"/>
        <w:jc w:val="both"/>
      </w:pPr>
      <w:r>
        <w:t>Курс рубля официально не привязан к какой-либо западной валюте или валютной корзине. После девальвации рубля ажиотажный спрос на иностранную валюту еще более возрос. Чтобы поддержать курс рубля в границах нового валютного коридора, Банк России расходовал быстро сокращающиеся валютные резервы. Но это не помогло стабилизировать курс рубля, поэтому в сентябре 1998 г. Банк России перешел к режиму плавающего валютного курса, который зависит от соотношения спроса и предложения валютных биржах страны, прежде всего на Московской межбанковской валютной бирже (ММВБ). Официальный курс доллара США к рублю устанавливается Центральным Банком России по результатам торгов на ММВБ.</w:t>
      </w:r>
    </w:p>
    <w:p w:rsidR="00F86D48" w:rsidRDefault="00F86D48">
      <w:pPr>
        <w:pStyle w:val="a9"/>
        <w:numPr>
          <w:ilvl w:val="0"/>
          <w:numId w:val="35"/>
        </w:numPr>
        <w:spacing w:line="360" w:lineRule="auto"/>
        <w:jc w:val="both"/>
      </w:pPr>
      <w:r>
        <w:t>Американский доллар занял устойчивое положение во внутреннем обороте страны и приобрел роль параллельной валюты в большей степени, нежели рубль, выполняющий функции меры стоимости, средства платежа при покупке недвижимости, средства накопления. Рубль стал занимать подчиненное положение по отношению к доллару.</w:t>
      </w:r>
    </w:p>
    <w:p w:rsidR="00F86D48" w:rsidRDefault="00F86D48">
      <w:pPr>
        <w:pStyle w:val="a7"/>
        <w:numPr>
          <w:ilvl w:val="0"/>
          <w:numId w:val="35"/>
        </w:numPr>
      </w:pPr>
      <w:r>
        <w:t>Валютное законодательство России установило, что операции на валютном рынке могут осуществляться только через уполномоченные коммерческие банки, имеющие лицензию ЦБ России. Их роль на валютном рынке России возрастает. Но ведущее место занимают ММВБ и пять других валютных бирж, которые объединены в Ассоциацию валютных бирж России.</w:t>
      </w:r>
    </w:p>
    <w:p w:rsidR="00F86D48" w:rsidRDefault="00F86D48">
      <w:pPr>
        <w:pStyle w:val="a7"/>
        <w:numPr>
          <w:ilvl w:val="0"/>
          <w:numId w:val="35"/>
        </w:numPr>
      </w:pPr>
      <w:r>
        <w:t>Рынка золота в России практически нет. Скупка золотых изделий и золотого лома у населения производится через сеть специальных скупочных пунктов по государственной цене.</w:t>
      </w:r>
    </w:p>
    <w:p w:rsidR="00F86D48" w:rsidRDefault="00F86D48">
      <w:pPr>
        <w:pStyle w:val="a9"/>
        <w:spacing w:line="360" w:lineRule="auto"/>
        <w:ind w:firstLine="0"/>
        <w:jc w:val="both"/>
      </w:pPr>
      <w:r>
        <w:t xml:space="preserve">В современных условиях не возможна фиксация рубля вследствие недостаточности для этого отечественных золотовалютных резервов. По этой же причине невозможно восстановление валютного коридора в новых границах – с более высокой верхней планкой. Можно только ставить задачу обеспечения относительной устойчивости рубля в режиме «плавания», колебания относительно равновесного курса. </w:t>
      </w:r>
    </w:p>
    <w:p w:rsidR="00F86D48" w:rsidRDefault="00F86D48">
      <w:pPr>
        <w:pStyle w:val="a9"/>
        <w:spacing w:line="360" w:lineRule="auto"/>
        <w:ind w:firstLine="0"/>
        <w:jc w:val="both"/>
      </w:pPr>
      <w:r>
        <w:t>Однако в 2001 г. несмотря на наблюдавшееся ухудшение мировой конъюнктуры итоги функционирования отечественного внешнего сектора экономики выглядели убедительными. Политическая и макроэкономическая стабилизация, проведение взвешенной валютной и курсовой политики позволили мобилизовать объем внешних активов, достаточный для финансирования существенного увеличения импорта товаров и услуг, своевременного обслуживания государственных внешних обязательств, дальнейшего накопления официальных валютных резервов.</w:t>
      </w:r>
    </w:p>
    <w:p w:rsidR="00F86D48" w:rsidRDefault="00F86D48">
      <w:pPr>
        <w:pStyle w:val="3"/>
        <w:jc w:val="center"/>
        <w:rPr>
          <w:b w:val="0"/>
          <w:bCs w:val="0"/>
        </w:rPr>
      </w:pPr>
      <w:r>
        <w:rPr>
          <w:b w:val="0"/>
          <w:bCs w:val="0"/>
        </w:rPr>
        <w:t>Динамика золотовалютных резервов РФ в 2001 году.</w:t>
      </w:r>
      <w:r>
        <w:rPr>
          <w:rStyle w:val="ab"/>
          <w:b w:val="0"/>
          <w:bCs w:val="0"/>
        </w:rPr>
        <w:footnoteReference w:id="1"/>
      </w:r>
    </w:p>
    <w:p w:rsidR="00F86D48" w:rsidRDefault="003401B9">
      <w:pPr>
        <w:pStyle w:val="a7"/>
      </w:pPr>
      <w:r>
        <w:pict>
          <v:shape id="_x0000_i1026" type="#_x0000_t75" style="width:441.75pt;height:222pt">
            <v:imagedata r:id="rId16" o:title=""/>
          </v:shape>
        </w:pict>
      </w:r>
    </w:p>
    <w:p w:rsidR="00F86D48" w:rsidRDefault="00F86D48">
      <w:pPr>
        <w:pStyle w:val="a7"/>
      </w:pPr>
      <w:r>
        <w:t>Официальные валютные резервы выросли на 8,2 млрд. дол. (в 2000г. – 16,0 млрд. дол) и на первое января 20002 г. составили 32,5 млрд. дол., что с учетом запасов монетарного золота (4,1 млрд. дол.), по методологии Банка России является близким к величине, рассматриваемой как достаточной для плавного перевода платежного баланса страны к новому равновесному состоянию в случае возникновения форс-мажорных обстоятельств во внешней сфере.</w:t>
      </w:r>
    </w:p>
    <w:p w:rsidR="00F86D48" w:rsidRDefault="00F86D48">
      <w:pPr>
        <w:pStyle w:val="a7"/>
      </w:pPr>
      <w:r>
        <w:t>Итак, среди особенностей российского валютного рынка можно назвать следующие:</w:t>
      </w:r>
    </w:p>
    <w:p w:rsidR="00F86D48" w:rsidRDefault="00F86D48">
      <w:pPr>
        <w:pStyle w:val="a7"/>
        <w:numPr>
          <w:ilvl w:val="0"/>
          <w:numId w:val="21"/>
        </w:numPr>
      </w:pPr>
      <w:r>
        <w:t>Обязательная продажа части валютной выручки (50%) на валютном рынке Российской Федерации (либо через биржи, либо через уполномоченные банки). В связи с этим хозяйственные субъекты имеют в уполномоченных банках два счета: транзитный и валютный счет, на который зачисляется вся валютная выручка в валюте, и текущий валютный счет (счет, на который зачисляется валютная выручка субъекта после обязательной продажи за рубли ее части (50%)).</w:t>
      </w:r>
    </w:p>
    <w:p w:rsidR="00F86D48" w:rsidRDefault="00F86D48">
      <w:pPr>
        <w:pStyle w:val="a7"/>
        <w:numPr>
          <w:ilvl w:val="0"/>
          <w:numId w:val="21"/>
        </w:numPr>
      </w:pPr>
      <w:r>
        <w:t>Проведение до недавнего времени валютных операций в основном через валютные биржи, а не банки вследствие недостаточных доверия и информационных связей между банками, а так же их слабой технической оснащенности.</w:t>
      </w:r>
    </w:p>
    <w:p w:rsidR="00F86D48" w:rsidRDefault="00F86D48">
      <w:pPr>
        <w:pStyle w:val="a7"/>
        <w:numPr>
          <w:ilvl w:val="0"/>
          <w:numId w:val="21"/>
        </w:numPr>
      </w:pPr>
      <w:r>
        <w:t>Большое количество валютных бирж (восемь действующих, что больше, чем в любой стране с развитыми рыночными отношениями, в которой имеются валютные биржи), сосредоточены в основных экспортных и импортных регионах страны. Основной валютной биржей страны является Московская межбанковская валютная биржа, на которой осуществляется до 80% от всех операций с валютой.</w:t>
      </w:r>
    </w:p>
    <w:p w:rsidR="00F86D48" w:rsidRDefault="00F86D48">
      <w:pPr>
        <w:pStyle w:val="a7"/>
        <w:numPr>
          <w:ilvl w:val="0"/>
          <w:numId w:val="21"/>
        </w:numPr>
      </w:pPr>
      <w:r>
        <w:t>Российский валютный рынок – бивалютный. Ведущие позиции на нем принадлежат доллару США. В операциях на валютных биржах его доля превышает 90%, удельный вес операций с другими валютами незначителен. Кроме доллара США, торговля ведется с немецкой маркой, финляндской маркой (в северо-западном регионе) и японской иеной (на Дальнем Востоке). Стоит задача диверсификации валютной структуры валютного рынка Российской Федерации.</w:t>
      </w:r>
    </w:p>
    <w:p w:rsidR="00F86D48" w:rsidRDefault="00F86D48">
      <w:pPr>
        <w:pStyle w:val="a7"/>
        <w:numPr>
          <w:ilvl w:val="0"/>
          <w:numId w:val="21"/>
        </w:numPr>
      </w:pPr>
      <w:r>
        <w:t>Неустойчивость валютного курса.</w:t>
      </w:r>
    </w:p>
    <w:p w:rsidR="00F86D48" w:rsidRDefault="00F86D48">
      <w:pPr>
        <w:pStyle w:val="a7"/>
        <w:numPr>
          <w:ilvl w:val="0"/>
          <w:numId w:val="21"/>
        </w:numPr>
      </w:pPr>
      <w:r>
        <w:t>Лицензионный порядок осуществления операций, связанных с движением капитала.</w:t>
      </w:r>
    </w:p>
    <w:p w:rsidR="00F86D48" w:rsidRDefault="00F86D48">
      <w:pPr>
        <w:pStyle w:val="a7"/>
        <w:numPr>
          <w:ilvl w:val="0"/>
          <w:numId w:val="21"/>
        </w:numPr>
      </w:pPr>
      <w:r>
        <w:t>Жесткий контроль (по сравнению со странами ближнего зарубежья) за движением валютных средств в Российскую Федерацию и из Российской Федерации позволил остановить поток нелегального вывоза капитала за границу.</w:t>
      </w:r>
    </w:p>
    <w:p w:rsidR="00F86D48" w:rsidRDefault="00F86D48">
      <w:pPr>
        <w:pStyle w:val="a7"/>
        <w:numPr>
          <w:ilvl w:val="0"/>
          <w:numId w:val="21"/>
        </w:numPr>
      </w:pPr>
      <w:r>
        <w:t>Основными участниками валютного рынка являются банки, поэтому, в основном, российский валютный рынок является межбанковским.</w:t>
      </w:r>
    </w:p>
    <w:p w:rsidR="00F86D48" w:rsidRDefault="00F86D48">
      <w:pPr>
        <w:pStyle w:val="a7"/>
      </w:pPr>
      <w:r>
        <w:t>В настоящий момент в РФ продолжается поиск оптимального сочетания государственного регулирования операций участников валютного рынка и рыночной инициативы. Укрепляется законодательная база, определяющая основные правила поведения его участников. Несмотря на ее противоречивость, отток капитала за границу заметно уменьшился. На очереди новые нормативные акты, которые закроют нормативные каналы «бегства» капитала за границу. В частности, они должны обеспечить контроль за компенсационной торговлей, встречными поставками, и др.</w:t>
      </w:r>
    </w:p>
    <w:p w:rsidR="00F86D48" w:rsidRDefault="00F86D48">
      <w:pPr>
        <w:pStyle w:val="a9"/>
        <w:spacing w:line="360" w:lineRule="auto"/>
        <w:ind w:firstLine="0"/>
        <w:jc w:val="both"/>
      </w:pPr>
      <w:r>
        <w:t xml:space="preserve">Валютная политика РФ нацелена на восстановление доверия экономических субъектов к рублю. Одной из ее важнейших задач является содействие наращиванию валютных резервов ЦБ за счет операций на валютном рынке. </w:t>
      </w:r>
    </w:p>
    <w:p w:rsidR="00F86D48" w:rsidRDefault="00F86D48">
      <w:pPr>
        <w:pStyle w:val="a7"/>
      </w:pPr>
      <w:r>
        <w:t>Продемонстрированная в 2001 г. предсказуемость движения валютного курса рубля в сочетании с устойчивой тенденцией к реальному укреплению национальной денежной единицы способствовали процессу восстановления доверия экономических субъектов к проводимой политике в сфере валютных отношений.</w:t>
      </w:r>
    </w:p>
    <w:p w:rsidR="00F86D48" w:rsidRDefault="00F86D48">
      <w:pPr>
        <w:pStyle w:val="a7"/>
      </w:pPr>
      <w:r>
        <w:t xml:space="preserve">Средний за 2001г. официальный курс рубля к доллару США = 0,03429 дол./руб. (29,16 руб./дол.) против 0,03555 дол./руб. (28,13 руб./дол.) годом ранее. Ниже приведены некоторые показатели, характеризующие динамику валютного курса в реальном выражении (за базу принят 2000г.). </w:t>
      </w:r>
      <w:r>
        <w:rPr>
          <w:i/>
        </w:rPr>
        <w:t>Реальный валютный курс</w:t>
      </w:r>
      <w:r>
        <w:t xml:space="preserve"> можно определить как отношение цен товаров двух стран, взятых в соответствующей валюте. </w:t>
      </w:r>
      <w:r>
        <w:rPr>
          <w:i/>
        </w:rPr>
        <w:t>Номинальный валютный курс</w:t>
      </w:r>
      <w:r>
        <w:t xml:space="preserve"> показывает обменный курс валют, действующий в настоящий момент времени на валютном рынке страны.</w:t>
      </w:r>
    </w:p>
    <w:p w:rsidR="00F86D48" w:rsidRDefault="00F86D48">
      <w:pPr>
        <w:pStyle w:val="3"/>
        <w:jc w:val="center"/>
        <w:rPr>
          <w:b w:val="0"/>
          <w:bCs w:val="0"/>
        </w:rPr>
      </w:pPr>
      <w:r>
        <w:rPr>
          <w:b w:val="0"/>
          <w:bCs w:val="0"/>
        </w:rPr>
        <w:t>Динамика реального курса рубля в 2001г. (индексы помесячно к декабрю 2000г.)</w:t>
      </w:r>
      <w:r>
        <w:rPr>
          <w:rStyle w:val="ab"/>
          <w:b w:val="0"/>
          <w:bCs w:val="0"/>
        </w:rPr>
        <w:footnoteReference w:id="2"/>
      </w:r>
    </w:p>
    <w:p w:rsidR="00F86D48" w:rsidRDefault="003401B9">
      <w:pPr>
        <w:pStyle w:val="a7"/>
      </w:pPr>
      <w:r>
        <w:pict>
          <v:shape id="_x0000_i1027" type="#_x0000_t75" style="width:450pt;height:267pt">
            <v:imagedata r:id="rId17" o:title=""/>
          </v:shape>
        </w:pict>
      </w:r>
      <w:r w:rsidR="00F86D48">
        <w:t>Разобравшись в сущности и видах валютного рынка, рассмотрев его участников, обратимся к сделкам, совершаемым на валютном рынке. А именно рассмотрим особенности валютных операций и, конечно, особое внимание уделим сделкам с иностранной валютой, совершаемым в Российской Федерации.</w:t>
      </w:r>
    </w:p>
    <w:p w:rsidR="00F86D48" w:rsidRDefault="00F86D48">
      <w:pPr>
        <w:jc w:val="center"/>
        <w:sectPr w:rsidR="00F86D48">
          <w:headerReference w:type="first" r:id="rId18"/>
          <w:pgSz w:w="11906" w:h="16838" w:code="9"/>
          <w:pgMar w:top="1134" w:right="1274" w:bottom="1134" w:left="1701" w:header="1191" w:footer="1191" w:gutter="0"/>
          <w:cols w:space="720"/>
          <w:titlePg/>
        </w:sectPr>
      </w:pPr>
    </w:p>
    <w:p w:rsidR="00F86D48" w:rsidRDefault="00F86D48">
      <w:pPr>
        <w:pStyle w:val="2"/>
        <w:rPr>
          <w:shadow/>
        </w:rPr>
      </w:pPr>
      <w:r>
        <w:rPr>
          <w:shadow/>
        </w:rPr>
        <w:t>ОСОБЕННОСТИ ВАЛЮТНЫХ ОПЕРАЦИЙ.</w:t>
      </w:r>
    </w:p>
    <w:p w:rsidR="00F86D48" w:rsidRDefault="00F86D48">
      <w:pPr>
        <w:pStyle w:val="2"/>
        <w:numPr>
          <w:ilvl w:val="1"/>
          <w:numId w:val="5"/>
        </w:numPr>
      </w:pPr>
      <w:r>
        <w:t>Классификация</w:t>
      </w:r>
    </w:p>
    <w:p w:rsidR="00F86D48" w:rsidRDefault="00F86D48">
      <w:pPr>
        <w:pStyle w:val="a7"/>
      </w:pPr>
      <w:r>
        <w:t>Проведение расчетов по внешнеэкономическим операциям, инвестирование капитала в международные проекты, спекулятивные операции, страхование от возможных убытков – все это предполагает сделки по купле-продаже иностранной валюты.</w:t>
      </w:r>
    </w:p>
    <w:p w:rsidR="00F86D48" w:rsidRDefault="003401B9">
      <w:pPr>
        <w:pStyle w:val="a7"/>
      </w:pPr>
      <w:r>
        <w:pict>
          <v:shape id="_x0000_i1028" type="#_x0000_t75" style="width:450pt;height:219.75pt">
            <v:imagedata r:id="rId19" o:title=""/>
          </v:shape>
        </w:pict>
      </w:r>
      <w:r w:rsidR="00F86D48">
        <w:rPr>
          <w:i/>
          <w:iCs/>
        </w:rPr>
        <w:t>Кассовая сделка (сделка с немедленной поставкой)</w:t>
      </w:r>
      <w:r w:rsidR="00F86D48">
        <w:t xml:space="preserve"> осуществляется на условиях спот (</w:t>
      </w:r>
      <w:r w:rsidR="00F86D48">
        <w:rPr>
          <w:lang w:val="en-US"/>
        </w:rPr>
        <w:t>spot</w:t>
      </w:r>
      <w:r w:rsidR="00F86D48">
        <w:t>). Курс спот отражает, насколько высоко оценивается национальная валюта за пределами данной страны в момент проведения операции. Кассовые сделки на условиях спот используются не только для немедленного получения валюты, но и для страхования валютного риска, проведения спекулятивных операций.</w:t>
      </w:r>
    </w:p>
    <w:p w:rsidR="00F86D48" w:rsidRDefault="00F86D48">
      <w:pPr>
        <w:pStyle w:val="a7"/>
      </w:pPr>
      <w:r>
        <w:t>Сущность валютной операции спот заключается в купле – продаже валюты на условиях ее поставки банками – контрагентами на второй рабочий день со дня заключения сделки по курсу, зафиксированному в момент ее заключения. Срок поставки валюты называется «дата валютирования» (</w:t>
      </w:r>
      <w:r>
        <w:rPr>
          <w:lang w:val="en-US"/>
        </w:rPr>
        <w:t>value</w:t>
      </w:r>
      <w:r>
        <w:t xml:space="preserve"> </w:t>
      </w:r>
      <w:r>
        <w:rPr>
          <w:lang w:val="en-US"/>
        </w:rPr>
        <w:t>date</w:t>
      </w:r>
      <w:r>
        <w:t>), т.е. это та дата, когда соответствующие средства фактически должны поступить в распоряжение сторон по сделке. Это позволяет своевременно документально оформить данные операции и фактически осуществить расчеты. В действительности очень трудно гарантировать одновременное получение валюты партнерами, особенно это касается расчетов между странами, находящимися в удаленных часовых поясах. Для ограничения потенциального кредитного риска банк должен стремиться осуществить свои операции преимущественно с первоклассными банками – партнерами.</w:t>
      </w:r>
    </w:p>
    <w:p w:rsidR="00F86D48" w:rsidRDefault="00F86D48">
      <w:pPr>
        <w:pStyle w:val="a7"/>
      </w:pPr>
      <w:r>
        <w:t>Кассовые операции широко применяются на валютных рынках для того, чтобы немедленно получить валюту для внешнеторговых расчетов, и составляют более 60%  от общего объема межбанковского рынка. Кассовые сделки могут использоваться и для получения дополнительного дохода из–за колебания валютных курсов. Например, импортер, ожидая повышения курса валюты платежа, стремится быстрее оплатить счет экспортера, а при тенденции к понижению курса валюты платежа импортер будет стремиться задержать свой платеж и таким образом получить курсовую прибыль на разнице валютных курсов.</w:t>
      </w:r>
    </w:p>
    <w:p w:rsidR="00F86D48" w:rsidRDefault="00F86D48">
      <w:pPr>
        <w:pStyle w:val="a7"/>
      </w:pPr>
      <w:r>
        <w:rPr>
          <w:i/>
          <w:iCs/>
        </w:rPr>
        <w:t xml:space="preserve">Срочная </w:t>
      </w:r>
      <w:r>
        <w:t>торговля в последние годы является важнейшим сегментом развития финансовых рынков. Быстрому развитию срочных рынков способствует существующее непостоянство и быстрая изменчивость цен товаров и финансовых инструментов. При характеристике срочных рынков можно выделить:</w:t>
      </w:r>
    </w:p>
    <w:p w:rsidR="00F86D48" w:rsidRDefault="00F86D48">
      <w:pPr>
        <w:pStyle w:val="a7"/>
        <w:numPr>
          <w:ilvl w:val="0"/>
          <w:numId w:val="26"/>
        </w:numPr>
      </w:pPr>
      <w:r>
        <w:t>Рынок форвардных контрактов</w:t>
      </w:r>
    </w:p>
    <w:p w:rsidR="00F86D48" w:rsidRDefault="00F86D48">
      <w:pPr>
        <w:pStyle w:val="a7"/>
        <w:numPr>
          <w:ilvl w:val="0"/>
          <w:numId w:val="26"/>
        </w:numPr>
      </w:pPr>
      <w:r>
        <w:t>Рынок фьючерсов</w:t>
      </w:r>
    </w:p>
    <w:p w:rsidR="00F86D48" w:rsidRDefault="00F86D48">
      <w:pPr>
        <w:pStyle w:val="a7"/>
        <w:numPr>
          <w:ilvl w:val="0"/>
          <w:numId w:val="26"/>
        </w:numPr>
      </w:pPr>
      <w:r>
        <w:t>Рынок опционов</w:t>
      </w:r>
    </w:p>
    <w:p w:rsidR="00F86D48" w:rsidRDefault="00F86D48">
      <w:pPr>
        <w:pStyle w:val="a7"/>
      </w:pPr>
      <w:r>
        <w:rPr>
          <w:i/>
          <w:iCs/>
        </w:rPr>
        <w:t>Форвардные сделки (</w:t>
      </w:r>
      <w:r>
        <w:rPr>
          <w:i/>
          <w:iCs/>
          <w:lang w:val="en-US"/>
        </w:rPr>
        <w:t>forward</w:t>
      </w:r>
      <w:r>
        <w:rPr>
          <w:i/>
          <w:iCs/>
        </w:rPr>
        <w:t xml:space="preserve"> </w:t>
      </w:r>
      <w:r>
        <w:rPr>
          <w:i/>
          <w:iCs/>
          <w:lang w:val="en-US"/>
        </w:rPr>
        <w:t>transactions</w:t>
      </w:r>
      <w:r>
        <w:rPr>
          <w:i/>
          <w:iCs/>
        </w:rPr>
        <w:t>)</w:t>
      </w:r>
      <w:r>
        <w:t xml:space="preserve"> являются одной из первых форм срочного контракта, которые возникли как реакция на значительную изменчивость цен. Историческим прообразом форвардной торговли служили операции по покупке хлопка в 18-19 вв. на Ливерпульской хлопковой бирже, при которых оговаривались будущая цена, количество товара и дата поставки.</w:t>
      </w:r>
    </w:p>
    <w:p w:rsidR="00F86D48" w:rsidRDefault="00F86D48">
      <w:pPr>
        <w:pStyle w:val="a7"/>
        <w:tabs>
          <w:tab w:val="left" w:pos="7680"/>
        </w:tabs>
      </w:pPr>
      <w:r>
        <w:t>Сегодня операции форвард заключаются в первую очередь в межбанковской торговле иностранной валютой. Форвардный контракт – это соглашение между двумя сторонами о будущей поставке предмета контракта, которое заключено вне биржи. Форвардный контракт – это твердая сделка, т.е. сделка, обязательная для исполнения. Предметом соглашения могут выступать не только валюта, но и другие активы, например, товары, акции, облигации и т.п. Форвардный контракт заключается, как правило, в целях осуществления реальной продажи или покупки соответствующего актива, в том числе в целях страхования поставщика или покупателя  от возможного неблагоприятного изменения цен. Форвардная сделка по продаже (покупке) валюты включает следующие условия:</w:t>
      </w:r>
    </w:p>
    <w:p w:rsidR="00F86D48" w:rsidRDefault="00F86D48">
      <w:pPr>
        <w:pStyle w:val="a7"/>
        <w:numPr>
          <w:ilvl w:val="0"/>
          <w:numId w:val="29"/>
        </w:numPr>
      </w:pPr>
      <w:r>
        <w:t>курс сделки фиксируется в момент ее  заключения;</w:t>
      </w:r>
    </w:p>
    <w:p w:rsidR="00F86D48" w:rsidRDefault="00F86D48">
      <w:pPr>
        <w:pStyle w:val="a7"/>
        <w:numPr>
          <w:ilvl w:val="0"/>
          <w:numId w:val="29"/>
        </w:numPr>
      </w:pPr>
      <w:r>
        <w:t>передача валюты осуществляется через определенный период, наиболее распространенными сроками для такого рода сделок являются 1, 2, 3, 6 месяцев а иногда 1 год;</w:t>
      </w:r>
    </w:p>
    <w:p w:rsidR="00F86D48" w:rsidRDefault="00F86D48">
      <w:pPr>
        <w:pStyle w:val="a7"/>
        <w:numPr>
          <w:ilvl w:val="0"/>
          <w:numId w:val="29"/>
        </w:numPr>
      </w:pPr>
      <w:r>
        <w:t>в момент заключения сделки никакие задатки или другие суммы обычно не переводятся.</w:t>
      </w:r>
    </w:p>
    <w:p w:rsidR="00F86D48" w:rsidRDefault="00F86D48">
      <w:pPr>
        <w:pStyle w:val="a7"/>
      </w:pPr>
      <w:r>
        <w:t>Особенность форвардного рынка состоит в том, что не существует стандартизации форвардных контрактов. Зачастую они не являются самостоятельным предметом торговли, участники рынка используют форвардные операции для страхования от изменения валютного курса.</w:t>
      </w:r>
    </w:p>
    <w:p w:rsidR="00F86D48" w:rsidRDefault="00F86D48">
      <w:pPr>
        <w:pStyle w:val="a7"/>
      </w:pPr>
      <w:r>
        <w:rPr>
          <w:i/>
          <w:iCs/>
        </w:rPr>
        <w:t>Фьючерсный контракт</w:t>
      </w:r>
      <w:r>
        <w:t xml:space="preserve"> – 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w:t>
      </w:r>
    </w:p>
    <w:p w:rsidR="00F86D48" w:rsidRDefault="00F86D48">
      <w:pPr>
        <w:pStyle w:val="a7"/>
      </w:pPr>
      <w:r>
        <w:rPr>
          <w:i/>
          <w:iCs/>
        </w:rPr>
        <w:t>Финансовый фьючерс</w:t>
      </w:r>
      <w:r>
        <w:t xml:space="preserve"> – это соглашение о покупке или продаже того или иного финансового документа по заранее согласованной цене в течение определенного месяца в будущем (в определенный день этого месяца).</w:t>
      </w:r>
    </w:p>
    <w:p w:rsidR="00F86D48" w:rsidRDefault="00F86D48">
      <w:pPr>
        <w:pStyle w:val="a7"/>
      </w:pPr>
      <w:r>
        <w:t>У рынка финансовых фьючерсов есть ряд характеристик, отличающих его от других сегментов финансового рынка:</w:t>
      </w:r>
    </w:p>
    <w:p w:rsidR="00F86D48" w:rsidRDefault="00F86D48">
      <w:pPr>
        <w:pStyle w:val="a7"/>
        <w:numPr>
          <w:ilvl w:val="0"/>
          <w:numId w:val="30"/>
        </w:numPr>
      </w:pPr>
      <w:r>
        <w:t>финансовые фьючерсы торгуются только централизованно на биржах с соблюдением определенных правил, посредством открытого предложения цен голосом;</w:t>
      </w:r>
    </w:p>
    <w:p w:rsidR="00F86D48" w:rsidRDefault="00F86D48">
      <w:pPr>
        <w:pStyle w:val="a7"/>
        <w:numPr>
          <w:ilvl w:val="0"/>
          <w:numId w:val="30"/>
        </w:numPr>
      </w:pPr>
      <w:r>
        <w:t>контракты сильно стандартизованы, торговля осуществляется на строго определенные инструменты с поставкой в строго определенные месяцы;</w:t>
      </w:r>
    </w:p>
    <w:p w:rsidR="00F86D48" w:rsidRDefault="00F86D48">
      <w:pPr>
        <w:pStyle w:val="a7"/>
        <w:numPr>
          <w:ilvl w:val="0"/>
          <w:numId w:val="30"/>
        </w:numPr>
      </w:pPr>
      <w:r>
        <w:t>поставка финансовых инструментов осуществляется через расчетную палату, которая гарантирует выполнение обязательств по контрактам всеми сторонами;</w:t>
      </w:r>
    </w:p>
    <w:p w:rsidR="00F86D48" w:rsidRDefault="00F86D48">
      <w:pPr>
        <w:pStyle w:val="a7"/>
        <w:numPr>
          <w:ilvl w:val="0"/>
          <w:numId w:val="30"/>
        </w:numPr>
      </w:pPr>
      <w:r>
        <w:t>реальной поставки финансовых инструментов по финансовым фьючерсам, как правило, не происходит;</w:t>
      </w:r>
    </w:p>
    <w:p w:rsidR="00F86D48" w:rsidRDefault="00F86D48">
      <w:pPr>
        <w:pStyle w:val="a7"/>
        <w:numPr>
          <w:ilvl w:val="0"/>
          <w:numId w:val="30"/>
        </w:numPr>
      </w:pPr>
      <w:r>
        <w:t>если ликвидность рынка того или иного фьючерса мала, то фьючерс перестает существовать;</w:t>
      </w:r>
    </w:p>
    <w:p w:rsidR="00F86D48" w:rsidRDefault="00F86D48">
      <w:pPr>
        <w:pStyle w:val="a7"/>
        <w:numPr>
          <w:ilvl w:val="0"/>
          <w:numId w:val="30"/>
        </w:numPr>
      </w:pPr>
      <w:r>
        <w:t>расходы на осуществление торговли фьючерсами относительно не велики.</w:t>
      </w:r>
    </w:p>
    <w:p w:rsidR="00F86D48" w:rsidRDefault="00F86D48">
      <w:pPr>
        <w:pStyle w:val="a7"/>
      </w:pPr>
      <w:r>
        <w:t>Эти же характеристики отличают рынок фьючерсных контрактов от межбанковского рынка форвардных контрактов. На форвардном рынке не существует централизованных правил и мест ведения торговли. Условия контракта оговариваются сторонами в каждом конкретном случае, и не существует никаких внешних гарантий выполнения сделки сторонами. На фьючерсном рынке все цены «прозрачны» - они легко доступны любой стороне. На форвардном рынке цены «невидимы» для третьих сторон. И наконец, если по фьючерсным контрактам расчеты по текущим прибылям и убыткам по позиции делаются ежедневно (что будет рассмотрено ниже), то по форвардным сделкам все расчеты осуществляются в конце срока действия контракта.</w:t>
      </w:r>
    </w:p>
    <w:p w:rsidR="00F86D48" w:rsidRDefault="00F86D48">
      <w:pPr>
        <w:pStyle w:val="a7"/>
      </w:pPr>
      <w:r>
        <w:t>Рынок фьючерсных контрактов служит для двух основных целей:</w:t>
      </w:r>
    </w:p>
    <w:p w:rsidR="00F86D48" w:rsidRDefault="00F86D48">
      <w:pPr>
        <w:pStyle w:val="a7"/>
      </w:pPr>
      <w:r>
        <w:t>Во - первых, он позволяет инвесторам страховать себя от неблагоприятного изменения цен на рынке спот в будущем (операции хеджеров);</w:t>
      </w:r>
    </w:p>
    <w:p w:rsidR="00F86D48" w:rsidRDefault="00F86D48">
      <w:pPr>
        <w:pStyle w:val="a7"/>
      </w:pPr>
      <w:r>
        <w:t>Во - вторых, он позволяет спекулянтам открывать позиции на большие суммы под незначительное обеспечение. Чем сильнее колеблются цены на финансовый инструмент, лежащий в основе фьючерсного контракта, тем больше объем спроса на эти фьючерсы со стороны хеджеров. Таким образом, можно сказать, что развитие рынков фьючерсных контрактов было обусловлено сильными колебаниями цен на те или иные финансовые инструменты на рынке спот.</w:t>
      </w:r>
    </w:p>
    <w:p w:rsidR="00F86D48" w:rsidRDefault="00F86D48">
      <w:pPr>
        <w:pStyle w:val="a7"/>
      </w:pPr>
      <w:r>
        <w:t>Одним из видов срочных сделок являются опционы.</w:t>
      </w:r>
    </w:p>
    <w:p w:rsidR="00F86D48" w:rsidRDefault="00F86D48">
      <w:pPr>
        <w:pStyle w:val="a7"/>
      </w:pPr>
      <w:r>
        <w:rPr>
          <w:i/>
          <w:iCs/>
        </w:rPr>
        <w:t>Опцион</w:t>
      </w:r>
      <w:r>
        <w:t xml:space="preserve"> – это двух сторонний договор о передаче прав (для покупателя) и обязательно (для продавца) купить или продать определенный актив по фиксированному курсу в заранее согласованную дату или в течение согласованного периода времени. Опционные сделки с различными товарами возникли достаточно давно. Известно, что изображение луковицы тюльпана на Европейской опционной бирже (ЕОЕ) в Амстердаме является напоминанием о том, что опционные сделки с тюльпанами еще в 17 в. положили начало рынку опционов. На ряду с товарными опционными сделками развивалась торговля опционами с ценными бумагами, например, акциями Ост - Индской компании. Опционные сделки того периода носили в большей степени спекулятивный характер. Рынок валютных опционов получил широкое развитие в середине 70-х гг. 20 в., после введения в большинстве стран вместо фиксированных валютных курсов плавающих (с марта 1973 г.). Валютный опцион – это контракт, дающий право (но не обязательство) одному из участников сделки купить или продать определенное количество иностранной валюты по фиксированной цене (называемой страйковой ценой или ценой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 Опцион имеет силу до заранее установленной даты, называемой датой завершения опциона или датой экспирации, после которой опцион не может быть использован.</w:t>
      </w:r>
    </w:p>
    <w:p w:rsidR="00F86D48" w:rsidRDefault="00F86D48">
      <w:pPr>
        <w:pStyle w:val="a7"/>
      </w:pPr>
      <w:r>
        <w:t>Наиболее часто заключаются опционы двух основных типов:</w:t>
      </w:r>
    </w:p>
    <w:p w:rsidR="00F86D48" w:rsidRDefault="00F86D48">
      <w:pPr>
        <w:pStyle w:val="a7"/>
      </w:pPr>
      <w:r>
        <w:t>Опцион на покупку – опцион колл и опцион на продажу – опцион пут.</w:t>
      </w:r>
    </w:p>
    <w:p w:rsidR="00F86D48" w:rsidRDefault="00F86D48">
      <w:pPr>
        <w:pStyle w:val="a7"/>
      </w:pPr>
      <w:r>
        <w:t>Покупатель опциона колл имеет право, но не обязанность, купить валюту в течение некоторого периода времени по фиксированной цене. Продавец опциона колл обязан продать данное количество валюты по фиксированной цене в случае, если опцион будет выполнен, т.е. если покупатель не откажется от своего права.</w:t>
      </w:r>
    </w:p>
    <w:p w:rsidR="00F86D48" w:rsidRDefault="00F86D48">
      <w:pPr>
        <w:pStyle w:val="a7"/>
      </w:pPr>
      <w:r>
        <w:t>Покупатель опциона пут имеет право, но не обязанность, продажи инвестиционного инструмента в течение некоторого срока по фиксированной цене. Продавец опциона пут обязан купить данное количество валюты по базисной цене в случае выполнения опциона.</w:t>
      </w:r>
    </w:p>
    <w:p w:rsidR="00F86D48" w:rsidRDefault="00F86D48">
      <w:pPr>
        <w:pStyle w:val="a7"/>
      </w:pPr>
      <w:r>
        <w:t>Наряду с двумя основными видами опционов существует двойной опцион – опцион пут – колл, или опцион «стеллаж». По условиям этого опциона у его покупателя есть право либо купить, либо продать валюту (но не купить и продать одновременно) по фиксированной цене.</w:t>
      </w:r>
    </w:p>
    <w:p w:rsidR="00F86D48" w:rsidRDefault="00F86D48">
      <w:pPr>
        <w:pStyle w:val="a7"/>
      </w:pPr>
      <w:r>
        <w:t>Для того чтобы сторона опционного контракта, берущая на себя обязательство, его выполнила, сторона, обладающая правом, выплачивает денежную премию. Премия – это цена опционного контракта. Убытки покупателя и его риск ограничены размерами премии, а риск продавца снижается на величину полученной премии.</w:t>
      </w:r>
    </w:p>
    <w:p w:rsidR="00F86D48" w:rsidRDefault="00F86D48">
      <w:pPr>
        <w:pStyle w:val="a7"/>
      </w:pPr>
      <w:r>
        <w:t>Опцион имеет свой курс. Опционный курс – это цена, по которой можно купить (колл) или продать (пут) объект опционной сделки, т.е. валюту. Опционный курс называется ценой страйк.</w:t>
      </w:r>
    </w:p>
    <w:p w:rsidR="00F86D48" w:rsidRDefault="00F86D48">
      <w:pPr>
        <w:pStyle w:val="a7"/>
      </w:pPr>
      <w:r>
        <w:t>В отличие от другого вида срочной сделки –форварда опционный контракт не является обязательным для исполнения, его владелец может выбирать один из трех вариантов действий: исполнить опционный контракт без исполнения либо продать его другому лицу до истечения срока опциона. Ценность опциона состоит в готовности покупателя платить за него. Премия (цена опциона) – это сумма, которую инвесторы согласны платить при продаже и при покупке опциона.</w:t>
      </w:r>
    </w:p>
    <w:p w:rsidR="00F86D48" w:rsidRDefault="00F86D48">
      <w:pPr>
        <w:pStyle w:val="a7"/>
      </w:pPr>
      <w:r>
        <w:rPr>
          <w:i/>
          <w:iCs/>
        </w:rPr>
        <w:t>Своп (</w:t>
      </w:r>
      <w:r>
        <w:rPr>
          <w:i/>
          <w:iCs/>
          <w:lang w:val="en-US"/>
        </w:rPr>
        <w:t>SWAP</w:t>
      </w:r>
      <w:r>
        <w:rPr>
          <w:i/>
          <w:iCs/>
        </w:rPr>
        <w:t>)</w:t>
      </w:r>
      <w:r>
        <w:t xml:space="preserve"> – один из самых распространенных финансовых инструментов, используемых банками и корпорациями для управления своими активами и пассивами. Так же, как форвардные соглашения, фьючерсы и опционы, свопы позволяют, во-первых, страховать процентные риски, т.е. уменьшить возможные убытки в результате неблагоприятных изменений экономической среды, и, во-вторых, получать дополнительные доходы, принимая на себя процентный риск, соразмерный с ожидаемой прибылью. Своп позволяет участнику денежного рынка поменяться со своим партнером характеристиками денежного потока.</w:t>
      </w:r>
    </w:p>
    <w:p w:rsidR="00F86D48" w:rsidRDefault="00F86D48">
      <w:pPr>
        <w:pStyle w:val="a7"/>
      </w:pPr>
      <w:r>
        <w:t>Под характеристиками денежного потока понимаются тип процентных ставок (фиксированные или плавающие), уровень процентных ставок, периодичность платежей, а в случае валютного свопа еще и валюта платежа, курс пересчета. С точки зрения совершаемых сделок операции своп можно определить как обширную группу финансовых операций, в процессе которых контрагенты одновременно приобретают и уступают права на денежные потоки, различающиеся в коде валют, базисе расчета процентной ставки и других показателей.</w:t>
      </w:r>
    </w:p>
    <w:p w:rsidR="00F86D48" w:rsidRDefault="00F86D48">
      <w:pPr>
        <w:pStyle w:val="a7"/>
      </w:pPr>
      <w:r>
        <w:rPr>
          <w:i/>
          <w:iCs/>
        </w:rPr>
        <w:t>Арбитраж</w:t>
      </w:r>
      <w:r>
        <w:t>, как явление, существует уже многие десятилетия, и основан на существовании разницы в ценах на различных секторах финансового рынка. Под арбитражем в валютных операциях понимается операция по купле – продаже валюты с целью получения прибыли. Деятельность специалистов, занимающимися арбитражными операциями, - арбитражеров, направлена на получение прибыли, однако она имеет и социальную значимость. Она заключается в том, что арбитражер при почти нулевом  риске за счет временного нарушения равновесия валютных курсов на наличном и срочном рынках получает прибыль и, в конечном счете, способствует установлению новых уровней цен и  их выравниванию.</w:t>
      </w:r>
    </w:p>
    <w:p w:rsidR="00F86D48" w:rsidRDefault="00F86D48">
      <w:pPr>
        <w:pStyle w:val="a7"/>
      </w:pPr>
      <w:r>
        <w:t xml:space="preserve">Арбитражные операции путем продажи фондов по более высокой цене там, где они переоценены, с тем, чтобы купить их по более низкой цене там, где они недооценены, приносят прибыль. В этом заключается важнейшее отличие арбитражных операций от спекуляций, цель которых состоит только в получении максимальной прибыли. Арбитражные операции могут быть использованы для немедленного или будущего получения эффекта. Примером является наличный «портфельный арбитраж», который состоит в обмене одних активов, содержащихся в определенном банковском портфеле, на, другие более доходные или более надежные. Срочный арбитраж с фиксированной датой поставки предполагает продажу активов на основе срочности и покупку других по той же цене в расчете на то, что цена на первые активы упадет, а на другие вырастет.    </w:t>
      </w:r>
    </w:p>
    <w:p w:rsidR="00F86D48" w:rsidRDefault="00F86D48">
      <w:pPr>
        <w:pStyle w:val="a7"/>
      </w:pPr>
      <w:r>
        <w:t>Существуют различные схемы, отражающие структуру арбитражных операций на финансовых рынках. С точки зрения выделения объекта арбитражной операции можно выделить:</w:t>
      </w:r>
    </w:p>
    <w:p w:rsidR="00F86D48" w:rsidRDefault="00F86D48">
      <w:pPr>
        <w:pStyle w:val="a7"/>
        <w:numPr>
          <w:ilvl w:val="0"/>
          <w:numId w:val="33"/>
        </w:numPr>
      </w:pPr>
      <w:r>
        <w:t>валютный арбитраж (покупка валюты с одновременной продажей ее с целью получения прибыли от разницы валютных курсов</w:t>
      </w:r>
      <w:r>
        <w:softHyphen/>
        <w:t>).</w:t>
      </w:r>
    </w:p>
    <w:p w:rsidR="00F86D48" w:rsidRDefault="00F86D48">
      <w:pPr>
        <w:pStyle w:val="a7"/>
        <w:numPr>
          <w:ilvl w:val="0"/>
          <w:numId w:val="33"/>
        </w:numPr>
      </w:pPr>
      <w:r>
        <w:t>процентный арбитраж (операции, связанные с перемещением ресурсов от одной валюты к другой ради улучшения ссудных условий или условий кредитования).  Целью арбитража в этом случае является получение прибыли за счет разницы в процентных ставках по различным валютам.</w:t>
      </w:r>
    </w:p>
    <w:p w:rsidR="00F86D48" w:rsidRDefault="00F86D48">
      <w:pPr>
        <w:pStyle w:val="a7"/>
        <w:numPr>
          <w:ilvl w:val="0"/>
          <w:numId w:val="32"/>
        </w:numPr>
      </w:pPr>
      <w:r>
        <w:t>товарный арбитраж (связан с куплей – продажей различных товаров как с целью получения прибыли, так и с целью страхования от риска изменения цен путем заключения форвардных сделок, включающих валютный элемент).</w:t>
      </w:r>
    </w:p>
    <w:p w:rsidR="00F86D48" w:rsidRDefault="00F86D48">
      <w:pPr>
        <w:pStyle w:val="a7"/>
      </w:pPr>
      <w:r>
        <w:t>Рассмотрев, что же собой представляют валютные операции, перейдем к валютным операциям, проводимым в России.</w:t>
      </w:r>
    </w:p>
    <w:p w:rsidR="00F86D48" w:rsidRDefault="00F86D48">
      <w:pPr>
        <w:pStyle w:val="2"/>
        <w:numPr>
          <w:ilvl w:val="1"/>
          <w:numId w:val="5"/>
        </w:numPr>
      </w:pPr>
      <w:r>
        <w:t>Особенности валютных операций в России.</w:t>
      </w:r>
    </w:p>
    <w:p w:rsidR="00F86D48" w:rsidRDefault="00F86D48">
      <w:pPr>
        <w:pStyle w:val="a7"/>
      </w:pPr>
      <w:r>
        <w:t>Операции с иностранной валютой на территории России совершаются в соответствии с Законом РФ «О валютном регулировании и валютном контроле» и рядом других документов. Купля-продажа иностранной валюты может осуществляться на внутреннем валютном рынке страны. Операции на валютном рынке России проводятся резидентами через уполномоченные банки по рыночному курсу рубля к иностранным валютам в форме межбанковских сделок, сделок на валютных биржах и аукционах. Полномочия органов власти и функции банковской системы следующие. Главным исполнительным органом валютного регулирования является Центральный банк России, а конкретным исполнителями - уполномоченные коммерческие банки, предприятия организации и граждане. Банк управляет валютными операциями. Выдает коммерческим банкам лицензии на осуществление операций в валюте на территории Российской Федерации и за границей, т.е. предоставляет этим банкам статус уполномоченного банка. Уполномоченные банки осуществляют валютные операции в соответствии с лицензией и контроль за соблюдением клиентами валютного законодательства и представлением ими отчетности о проводимых операциях.</w:t>
      </w:r>
    </w:p>
    <w:p w:rsidR="00F86D48" w:rsidRDefault="00F86D48">
      <w:pPr>
        <w:pStyle w:val="a7"/>
      </w:pPr>
      <w:r>
        <w:t>По своему содержанию все валютные операции, проводимые на территории РФ, подразделяются на:</w:t>
      </w:r>
    </w:p>
    <w:p w:rsidR="00F86D48" w:rsidRDefault="00F86D48">
      <w:pPr>
        <w:pStyle w:val="a7"/>
        <w:numPr>
          <w:ilvl w:val="0"/>
          <w:numId w:val="39"/>
        </w:numPr>
      </w:pPr>
      <w:r>
        <w:t>Операции, связанные с переходом права собственности и иных прав на валютные ценности.</w:t>
      </w:r>
    </w:p>
    <w:p w:rsidR="00F86D48" w:rsidRDefault="00F86D48">
      <w:pPr>
        <w:pStyle w:val="a7"/>
        <w:numPr>
          <w:ilvl w:val="0"/>
          <w:numId w:val="39"/>
        </w:numPr>
      </w:pPr>
      <w:r>
        <w:t>Ввоз и пересылку в (из) РФ валютных ценностей (иностранной валюты, ценных бумаг, драгоценных металлов, природных драгоценных камней, облигаций внутреннего гос. займа).</w:t>
      </w:r>
    </w:p>
    <w:p w:rsidR="00F86D48" w:rsidRDefault="00F86D48">
      <w:pPr>
        <w:pStyle w:val="a7"/>
        <w:numPr>
          <w:ilvl w:val="0"/>
          <w:numId w:val="39"/>
        </w:numPr>
      </w:pPr>
      <w:r>
        <w:t>Осуществление международных денежных переводов.</w:t>
      </w:r>
    </w:p>
    <w:p w:rsidR="00F86D48" w:rsidRDefault="00F86D48">
      <w:pPr>
        <w:pStyle w:val="a7"/>
      </w:pPr>
      <w:r>
        <w:t>По порядку осуществления валютные операции подразделяются на текущие валютные операции и операции, связанные с движением капитала.</w:t>
      </w:r>
    </w:p>
    <w:p w:rsidR="00F86D48" w:rsidRDefault="00F86D48">
      <w:pPr>
        <w:pStyle w:val="a7"/>
      </w:pPr>
      <w:r>
        <w:rPr>
          <w:i/>
          <w:iCs/>
        </w:rPr>
        <w:t>Текущие валютные операции</w:t>
      </w:r>
      <w:r>
        <w:t xml:space="preserve"> включают: операции по купле-продаже валютных ценностей, товаров и услуг, реализации прав на интеллектуальную собственность, расчеты по которым осуществляются на условиях без отсрочки платежа и не предполагающие предоставление или привлечение заемных средств; переводы средств за границу и из-за границы, процентов, дивидендов и иных доходов от банковских вкладов, кредитов, инвестиций и прочих финансовых операций; переводы средств неторгового характера, охватывая переводы зарплаты, пенсий, алиментов, наследств и другие аналогичные операции; получение и предоставление коммерческих и финансовых кредитов на срок не более 180 дней.</w:t>
      </w:r>
    </w:p>
    <w:p w:rsidR="00F86D48" w:rsidRDefault="00F86D48">
      <w:pPr>
        <w:pStyle w:val="a7"/>
      </w:pPr>
      <w:r>
        <w:rPr>
          <w:i/>
          <w:iCs/>
        </w:rPr>
        <w:t>Валютные операции, связанные с движением капитала</w:t>
      </w:r>
      <w:r>
        <w:t>, включают:</w:t>
      </w:r>
    </w:p>
    <w:p w:rsidR="00F86D48" w:rsidRDefault="00F86D48">
      <w:pPr>
        <w:pStyle w:val="a7"/>
        <w:numPr>
          <w:ilvl w:val="0"/>
          <w:numId w:val="43"/>
        </w:numPr>
      </w:pPr>
      <w:r>
        <w:t>Прямые инвестиции, т.е. вложения в уставный капитал предприятия с целью извлечения доходов и получения прав на участие в управлении предприятием</w:t>
      </w:r>
    </w:p>
    <w:p w:rsidR="00F86D48" w:rsidRDefault="00F86D48">
      <w:pPr>
        <w:pStyle w:val="a7"/>
        <w:numPr>
          <w:ilvl w:val="0"/>
          <w:numId w:val="41"/>
        </w:numPr>
      </w:pPr>
      <w:r>
        <w:t>Портфельные инвестиции, т.е. приобретение ценных бумаг</w:t>
      </w:r>
    </w:p>
    <w:p w:rsidR="00F86D48" w:rsidRDefault="00F86D48">
      <w:pPr>
        <w:pStyle w:val="a7"/>
        <w:numPr>
          <w:ilvl w:val="0"/>
          <w:numId w:val="41"/>
        </w:numPr>
      </w:pPr>
      <w:r>
        <w:t>Предоставление и получение финансовых кредитов на срок более 180 дней</w:t>
      </w:r>
    </w:p>
    <w:p w:rsidR="00F86D48" w:rsidRDefault="00F86D48">
      <w:pPr>
        <w:pStyle w:val="a7"/>
        <w:numPr>
          <w:ilvl w:val="0"/>
          <w:numId w:val="41"/>
        </w:numPr>
      </w:pPr>
      <w:r>
        <w:t xml:space="preserve">Предоставление и получение отсрочки платежа на срок более 180 дней по экспорту и импорту товаров. </w:t>
      </w:r>
    </w:p>
    <w:p w:rsidR="00F86D48" w:rsidRDefault="00F86D48">
      <w:pPr>
        <w:pStyle w:val="a7"/>
        <w:ind w:left="20"/>
      </w:pPr>
      <w:r>
        <w:t>Необходимость такой классификации валютных операций объясняется различием правового режима их осуществления резидентами в случаях, когда имеет место вывоз капитала.</w:t>
      </w:r>
    </w:p>
    <w:p w:rsidR="00F86D48" w:rsidRDefault="00F86D48">
      <w:pPr>
        <w:pStyle w:val="a7"/>
      </w:pPr>
      <w:r>
        <w:t xml:space="preserve">Порядок осуществления валютных операций </w:t>
      </w:r>
      <w:r>
        <w:rPr>
          <w:i/>
          <w:iCs/>
        </w:rPr>
        <w:t>юридическими лицами- резидентами</w:t>
      </w:r>
      <w:r>
        <w:t xml:space="preserve"> следующий. Резиденты осуществляют текущие валютные операции без ограничений, а операции, связанные с движением капитала, - в порядке, установленном Центральным банком России. Расчеты за товары между резидентами за проданные товары не разрешаются, за исключением случаев, разрешенных Центральным банком России. Расчеты между резидентами и нерезидентами могут производится как в валюте, так и рублях. Валютная выручка юридических лиц- резидентов от внешнеэкономической деятельности подлежит обязательному зачислению на их счета в уполномоченных банках Российской Федерации.</w:t>
      </w:r>
    </w:p>
    <w:p w:rsidR="00F86D48" w:rsidRDefault="00F86D48">
      <w:pPr>
        <w:pStyle w:val="a7"/>
      </w:pPr>
      <w:r>
        <w:t xml:space="preserve">Порядок осуществления валютных операций </w:t>
      </w:r>
      <w:r>
        <w:rPr>
          <w:i/>
          <w:iCs/>
        </w:rPr>
        <w:t>гражданами-резидентами</w:t>
      </w:r>
      <w:r>
        <w:t xml:space="preserve"> следующий: ввоз, перевод, пересылка из-за границы в Россию иностранной валюты и иных валютных ценностей гражданами-резидентами с соблюдением таможенных правил не ограничиваются; средства граждан-резидентов в иностранной валюте подлежат свободному зачислению на валютные счета в уполномоченных банках; средства в иностранной валюте, включая находящиеся на счетах граждан-резидентов в уполномоченных банках, могут быть проданы ими за рубли уполномоченному банку, переведены, а также перевезены или переведены из России с соблюдением таможенных правил при выезде владельца счета за границу; допускается на период пребывания граждан-резидентов за границей открытие ими валютных счетов и вкладов в иностранной валюте за границей.</w:t>
      </w:r>
    </w:p>
    <w:p w:rsidR="00F86D48" w:rsidRDefault="00F86D48">
      <w:pPr>
        <w:pStyle w:val="a7"/>
      </w:pPr>
      <w:r>
        <w:t xml:space="preserve">Сделки с валютными ценностями </w:t>
      </w:r>
      <w:r>
        <w:rPr>
          <w:i/>
          <w:iCs/>
        </w:rPr>
        <w:t>между гражданами-резидентами</w:t>
      </w:r>
      <w:r>
        <w:t xml:space="preserve">, а также </w:t>
      </w:r>
      <w:r>
        <w:rPr>
          <w:i/>
          <w:iCs/>
        </w:rPr>
        <w:t>гражданами-резидентами и гражданами-нерезидентами</w:t>
      </w:r>
      <w:r>
        <w:t xml:space="preserve"> на территории Российской Федерации запрещены, за исключением случаев: купли-продажи валютных средств гражданами-резидентами на внутреннем валютном рынке России через уполномоченные банки; передачи в дар валютных ценностей государству, фондам, организациям на благотворительные цели; дарения валютных супругу и близким родственникам; завещания валютных ценностей и получения их по праву наследования; приобретения, продажи и обмена в целях коллекционирования единичных иностранных денежных знаков и монет, в том числе из драгоценных металлов, в порядке, установленном действующим законодательством. </w:t>
      </w:r>
    </w:p>
    <w:p w:rsidR="00F86D48" w:rsidRDefault="00F86D48">
      <w:pPr>
        <w:pStyle w:val="a7"/>
      </w:pPr>
      <w:r>
        <w:t xml:space="preserve">Порядок осуществления валютных операций на территории Российской Федерации </w:t>
      </w:r>
      <w:r>
        <w:rPr>
          <w:i/>
          <w:iCs/>
        </w:rPr>
        <w:t>нерезидентами (юридическими лицами и гражданами)</w:t>
      </w:r>
      <w:r>
        <w:t xml:space="preserve"> состоит в следующем. Нерезиденты могут беспрепятственно ввозить, переводить и пересылать из-за границы в Россию, а также вывозить, переводить и пересылать за границу валютные ценности, если указанные валютные ценности были ранее ввезены, переведены и пересланы в Россию из-за границы или приобретены на территории России на законном основании.</w:t>
      </w:r>
    </w:p>
    <w:p w:rsidR="00F86D48" w:rsidRDefault="00F86D48">
      <w:pPr>
        <w:pStyle w:val="a7"/>
        <w:sectPr w:rsidR="00F86D48">
          <w:headerReference w:type="default" r:id="rId20"/>
          <w:headerReference w:type="first" r:id="rId21"/>
          <w:pgSz w:w="11906" w:h="16838" w:code="9"/>
          <w:pgMar w:top="1134" w:right="1134" w:bottom="1134" w:left="1701" w:header="1191" w:footer="1191" w:gutter="0"/>
          <w:cols w:space="720"/>
          <w:titlePg/>
        </w:sectPr>
      </w:pPr>
    </w:p>
    <w:p w:rsidR="00F86D48" w:rsidRDefault="00F86D48">
      <w:pPr>
        <w:pStyle w:val="2"/>
        <w:rPr>
          <w:shadow/>
        </w:rPr>
      </w:pPr>
      <w:r>
        <w:rPr>
          <w:shadow/>
        </w:rPr>
        <w:t>ИТОГИ.</w:t>
      </w:r>
    </w:p>
    <w:p w:rsidR="00F86D48" w:rsidRDefault="00F86D48">
      <w:pPr>
        <w:pStyle w:val="a7"/>
        <w:sectPr w:rsidR="00F86D48">
          <w:headerReference w:type="default" r:id="rId22"/>
          <w:headerReference w:type="first" r:id="rId23"/>
          <w:pgSz w:w="11906" w:h="16838" w:code="9"/>
          <w:pgMar w:top="1134" w:right="1134" w:bottom="1134" w:left="1701" w:header="1191" w:footer="1191" w:gutter="0"/>
          <w:cols w:space="720"/>
          <w:titlePg/>
        </w:sectPr>
      </w:pPr>
      <w:r>
        <w:t>Итак, подведем итоги. Из всего выше сказанного можно узнать, что валютный рынок – это совокупность экономических отношений, возникающих между субъектами валютных операций. Здесь продается и покупается валюта на основе спроса и предложения, совершаются различные валютные сделки. Валютные рынки могут быть международными, национальными, региональными, биржевой, внебиржевой, спотовый и форвардный. Несмотря на то, что классификация участников валютного рынка обширна,</w:t>
      </w:r>
      <w:r>
        <w:rPr>
          <w:sz w:val="24"/>
        </w:rPr>
        <w:t xml:space="preserve"> </w:t>
      </w:r>
      <w:r>
        <w:t>максимальный вес в операциях с валютой принадлежит крупным транснациональным банкам, которые широко применяют современные телекоммуникации. Именно поэтому валютные рынки называют системой электронных, телефонных и прочих контактов между банками, связанных с осуществлением операций в иностранной валюте. Что касается валютного рынка РФ, то здесь мы увидели одну интересную особенность: российский валютный рынок – бивалютный. Ведущие позиции на нем принадлежат доллару США, который занял устойчивое положение во внутреннем обороте страны и приобрел роль параллельной валюты. В операциях на валютных биржах его доля превышает 90%. Рубль стал занимать подчиненное положение по отношению к доллару. Валютные операции, проводимые на валютном рынке, подразделяются на кассовые, срочные, свопы и арбитражи. На валютном рынке России операции проводятся резидентами через уполномоченные банки по рыночному курсу рубля к иностранным валютам в форме межбанковских сделок, сделок на валютных биржах и аукционах. А главным исполнительным органом валютного регулирования является Центральный банк России. Итак, можно сказать, что все задачи, поставленные в начале работы: характеристика валютного рынка и его составляющих и выделение его особенностей в РФ, удалось разрешить.</w:t>
      </w:r>
    </w:p>
    <w:p w:rsidR="00F86D48" w:rsidRDefault="00F86D48">
      <w:pPr>
        <w:pStyle w:val="a7"/>
        <w:rPr>
          <w:b/>
          <w:bCs/>
        </w:rPr>
      </w:pPr>
    </w:p>
    <w:p w:rsidR="00F86D48" w:rsidRDefault="00F86D48">
      <w:pPr>
        <w:tabs>
          <w:tab w:val="right" w:leader="dot" w:pos="9072"/>
        </w:tabs>
        <w:spacing w:line="360" w:lineRule="auto"/>
        <w:jc w:val="center"/>
        <w:rPr>
          <w:b/>
          <w:bCs/>
          <w:sz w:val="28"/>
        </w:rPr>
      </w:pPr>
    </w:p>
    <w:p w:rsidR="00F86D48" w:rsidRDefault="00F86D48">
      <w:pPr>
        <w:tabs>
          <w:tab w:val="right" w:leader="dot" w:pos="9072"/>
        </w:tabs>
        <w:spacing w:line="360" w:lineRule="auto"/>
        <w:rPr>
          <w:b/>
          <w:bCs/>
          <w:sz w:val="28"/>
        </w:rPr>
      </w:pPr>
    </w:p>
    <w:p w:rsidR="00F86D48" w:rsidRDefault="00F86D48">
      <w:pPr>
        <w:tabs>
          <w:tab w:val="right" w:leader="dot" w:pos="9072"/>
        </w:tabs>
        <w:spacing w:line="360" w:lineRule="auto"/>
        <w:rPr>
          <w:b/>
          <w:bCs/>
          <w:sz w:val="28"/>
        </w:rPr>
      </w:pPr>
    </w:p>
    <w:p w:rsidR="00F86D48" w:rsidRDefault="00F86D48">
      <w:pPr>
        <w:tabs>
          <w:tab w:val="right" w:leader="dot" w:pos="9072"/>
        </w:tabs>
        <w:spacing w:line="360" w:lineRule="auto"/>
        <w:jc w:val="center"/>
        <w:rPr>
          <w:b/>
          <w:bCs/>
          <w:sz w:val="28"/>
        </w:rPr>
      </w:pPr>
      <w:r>
        <w:rPr>
          <w:b/>
          <w:bCs/>
          <w:sz w:val="28"/>
        </w:rPr>
        <w:t>СПИСОК ЛИТЕРАТУРЫ</w:t>
      </w:r>
    </w:p>
    <w:p w:rsidR="00F86D48" w:rsidRDefault="00F86D48">
      <w:pPr>
        <w:numPr>
          <w:ilvl w:val="0"/>
          <w:numId w:val="2"/>
        </w:numPr>
        <w:tabs>
          <w:tab w:val="right" w:leader="dot" w:pos="9072"/>
        </w:tabs>
        <w:spacing w:line="360" w:lineRule="auto"/>
        <w:jc w:val="both"/>
        <w:rPr>
          <w:sz w:val="28"/>
        </w:rPr>
      </w:pPr>
      <w:r>
        <w:rPr>
          <w:b/>
          <w:bCs/>
          <w:sz w:val="28"/>
        </w:rPr>
        <w:t xml:space="preserve">Сафонов В.С. </w:t>
      </w:r>
      <w:r>
        <w:rPr>
          <w:sz w:val="28"/>
        </w:rPr>
        <w:t>«Валютный дилинг. Как можно зарабатывать деньги честно и самостоятельно». – М.: Издательство АО «Консалтбанкир», 1999г., 333с.</w:t>
      </w:r>
    </w:p>
    <w:p w:rsidR="00F86D48" w:rsidRDefault="00F86D48">
      <w:pPr>
        <w:numPr>
          <w:ilvl w:val="0"/>
          <w:numId w:val="2"/>
        </w:numPr>
        <w:tabs>
          <w:tab w:val="right" w:leader="dot" w:pos="9072"/>
        </w:tabs>
        <w:spacing w:line="360" w:lineRule="auto"/>
        <w:jc w:val="both"/>
        <w:rPr>
          <w:sz w:val="28"/>
        </w:rPr>
      </w:pPr>
      <w:r>
        <w:rPr>
          <w:sz w:val="28"/>
        </w:rPr>
        <w:t xml:space="preserve"> «Валютные операции» - М.: Информационно издательский дом «Филинъ», 1999 – 352с.</w:t>
      </w:r>
    </w:p>
    <w:p w:rsidR="00F86D48" w:rsidRDefault="00F86D48">
      <w:pPr>
        <w:numPr>
          <w:ilvl w:val="0"/>
          <w:numId w:val="2"/>
        </w:numPr>
        <w:tabs>
          <w:tab w:val="right" w:leader="dot" w:pos="9072"/>
        </w:tabs>
        <w:spacing w:line="360" w:lineRule="auto"/>
        <w:jc w:val="both"/>
        <w:rPr>
          <w:sz w:val="28"/>
        </w:rPr>
      </w:pPr>
      <w:r>
        <w:rPr>
          <w:sz w:val="28"/>
        </w:rPr>
        <w:t>Деньги и кредит. 2002г. - №2</w:t>
      </w:r>
    </w:p>
    <w:p w:rsidR="00F86D48" w:rsidRDefault="00F86D48">
      <w:pPr>
        <w:numPr>
          <w:ilvl w:val="0"/>
          <w:numId w:val="2"/>
        </w:numPr>
        <w:tabs>
          <w:tab w:val="right" w:leader="dot" w:pos="9072"/>
        </w:tabs>
        <w:spacing w:line="360" w:lineRule="auto"/>
        <w:jc w:val="both"/>
        <w:rPr>
          <w:sz w:val="28"/>
        </w:rPr>
      </w:pPr>
      <w:r>
        <w:rPr>
          <w:b/>
          <w:bCs/>
          <w:sz w:val="28"/>
        </w:rPr>
        <w:t xml:space="preserve">Кидуэлл Д.С., Петерсон Р.Л., Блэкуэлл Д.У. </w:t>
      </w:r>
      <w:r>
        <w:rPr>
          <w:sz w:val="28"/>
        </w:rPr>
        <w:t>«Финансовые институты, рынки и деньги». – СПб: Издательство «Питер», 2000 – 752с.</w:t>
      </w:r>
    </w:p>
    <w:p w:rsidR="00F86D48" w:rsidRDefault="00F86D48">
      <w:pPr>
        <w:numPr>
          <w:ilvl w:val="0"/>
          <w:numId w:val="2"/>
        </w:numPr>
        <w:tabs>
          <w:tab w:val="right" w:leader="dot" w:pos="9072"/>
        </w:tabs>
        <w:spacing w:line="360" w:lineRule="auto"/>
        <w:jc w:val="both"/>
        <w:rPr>
          <w:sz w:val="28"/>
        </w:rPr>
      </w:pPr>
      <w:r>
        <w:rPr>
          <w:sz w:val="28"/>
        </w:rPr>
        <w:t xml:space="preserve">«Основы международных валютно-финансовых и кредитных отношений»: Учебник/Научный редактор доктор экономических наук, профессор </w:t>
      </w:r>
      <w:r>
        <w:rPr>
          <w:b/>
          <w:bCs/>
          <w:sz w:val="28"/>
        </w:rPr>
        <w:t>В.В. Круглов</w:t>
      </w:r>
      <w:r>
        <w:rPr>
          <w:sz w:val="28"/>
        </w:rPr>
        <w:t xml:space="preserve"> – М.: ИНФРА-М, 1998 – 432с.</w:t>
      </w:r>
    </w:p>
    <w:p w:rsidR="00F86D48" w:rsidRDefault="00F86D48">
      <w:pPr>
        <w:numPr>
          <w:ilvl w:val="0"/>
          <w:numId w:val="2"/>
        </w:numPr>
        <w:tabs>
          <w:tab w:val="right" w:leader="dot" w:pos="9072"/>
        </w:tabs>
        <w:spacing w:line="360" w:lineRule="auto"/>
        <w:jc w:val="both"/>
        <w:rPr>
          <w:sz w:val="28"/>
        </w:rPr>
      </w:pPr>
      <w:r>
        <w:rPr>
          <w:sz w:val="28"/>
        </w:rPr>
        <w:t xml:space="preserve">«Мировая экономика»: Учебное пособие для вузов/Под ред. проф. </w:t>
      </w:r>
      <w:r>
        <w:rPr>
          <w:b/>
          <w:bCs/>
          <w:sz w:val="28"/>
        </w:rPr>
        <w:t>И.П. Николаевой.</w:t>
      </w:r>
      <w:r>
        <w:rPr>
          <w:sz w:val="28"/>
        </w:rPr>
        <w:t xml:space="preserve"> – 2-е издание, перераб. и доп. – М.: ЮНИТИ-ДАНА, 2000 – 575с.</w:t>
      </w:r>
    </w:p>
    <w:p w:rsidR="00F86D48" w:rsidRDefault="00F86D48">
      <w:pPr>
        <w:numPr>
          <w:ilvl w:val="0"/>
          <w:numId w:val="2"/>
        </w:numPr>
        <w:tabs>
          <w:tab w:val="right" w:leader="dot" w:pos="9072"/>
        </w:tabs>
        <w:spacing w:line="360" w:lineRule="auto"/>
        <w:jc w:val="both"/>
        <w:rPr>
          <w:sz w:val="28"/>
        </w:rPr>
      </w:pPr>
      <w:r>
        <w:rPr>
          <w:b/>
          <w:bCs/>
          <w:sz w:val="28"/>
        </w:rPr>
        <w:t>Селивановский А.С.</w:t>
      </w:r>
      <w:r>
        <w:rPr>
          <w:sz w:val="28"/>
        </w:rPr>
        <w:t xml:space="preserve"> «Виды валютных операций и их осуществление». Бухгалтерский учет – 2001 - №4 – с. 37-42.</w:t>
      </w:r>
    </w:p>
    <w:p w:rsidR="00F86D48" w:rsidRDefault="00F86D48">
      <w:pPr>
        <w:numPr>
          <w:ilvl w:val="0"/>
          <w:numId w:val="2"/>
        </w:numPr>
        <w:tabs>
          <w:tab w:val="right" w:leader="dot" w:pos="9072"/>
        </w:tabs>
        <w:spacing w:line="360" w:lineRule="auto"/>
        <w:jc w:val="both"/>
        <w:rPr>
          <w:sz w:val="28"/>
        </w:rPr>
      </w:pPr>
      <w:r>
        <w:rPr>
          <w:b/>
          <w:bCs/>
          <w:sz w:val="28"/>
        </w:rPr>
        <w:t xml:space="preserve">С.Г. Щербаков </w:t>
      </w:r>
      <w:r>
        <w:rPr>
          <w:sz w:val="28"/>
        </w:rPr>
        <w:t>«Платежный баланс и валютный курс рубля в 2001 году». Деньги и кредит – 2002 -№2 – с.12-17.</w:t>
      </w:r>
      <w:bookmarkStart w:id="1" w:name="_GoBack"/>
      <w:bookmarkEnd w:id="1"/>
    </w:p>
    <w:sectPr w:rsidR="00F86D48">
      <w:headerReference w:type="first" r:id="rId24"/>
      <w:pgSz w:w="11906" w:h="16838" w:code="9"/>
      <w:pgMar w:top="1134" w:right="1134" w:bottom="1134" w:left="1701" w:header="1191" w:footer="11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48" w:rsidRDefault="00F86D48">
      <w:r>
        <w:separator/>
      </w:r>
    </w:p>
  </w:endnote>
  <w:endnote w:type="continuationSeparator" w:id="0">
    <w:p w:rsidR="00F86D48" w:rsidRDefault="00F8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4"/>
      <w:framePr w:wrap="around" w:vAnchor="text" w:hAnchor="margin" w:xAlign="right" w:y="1"/>
      <w:rPr>
        <w:rStyle w:val="a5"/>
      </w:rPr>
    </w:pPr>
  </w:p>
  <w:p w:rsidR="00F86D48" w:rsidRDefault="00F86D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4"/>
    </w:pPr>
    <w:r>
      <w:t>Валютный рынок и валютные операции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4"/>
    </w:pPr>
    <w:r>
      <w:t>Валютный рынок и валютные операции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48" w:rsidRDefault="00F86D48">
      <w:r>
        <w:separator/>
      </w:r>
    </w:p>
  </w:footnote>
  <w:footnote w:type="continuationSeparator" w:id="0">
    <w:p w:rsidR="00F86D48" w:rsidRDefault="00F86D48">
      <w:r>
        <w:continuationSeparator/>
      </w:r>
    </w:p>
  </w:footnote>
  <w:footnote w:id="1">
    <w:p w:rsidR="00F86D48" w:rsidRDefault="00F86D48">
      <w:pPr>
        <w:pStyle w:val="aa"/>
      </w:pPr>
      <w:r>
        <w:rPr>
          <w:rStyle w:val="ab"/>
        </w:rPr>
        <w:footnoteRef/>
      </w:r>
      <w:r>
        <w:t xml:space="preserve"> «Деньги и кредит», №2, 2002, с.12.</w:t>
      </w:r>
    </w:p>
  </w:footnote>
  <w:footnote w:id="2">
    <w:p w:rsidR="00F86D48" w:rsidRDefault="00F86D48">
      <w:pPr>
        <w:pStyle w:val="aa"/>
      </w:pPr>
      <w:r>
        <w:rPr>
          <w:rStyle w:val="ab"/>
        </w:rPr>
        <w:footnoteRef/>
      </w:r>
      <w:r>
        <w:t xml:space="preserve"> «Деньги и кредит», №2, 2002г., 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Bdr>
        <w:top w:val="single" w:sz="8" w:space="0" w:color="auto" w:shadow="1"/>
      </w:pBdr>
    </w:pPr>
    <w:r>
      <w:t>План</w:t>
    </w:r>
    <w:r>
      <w:tab/>
      <w:t xml:space="preserve">- </w:t>
    </w:r>
    <w:r>
      <w:rPr>
        <w:noProof/>
      </w:rPr>
      <w:t>2</w:t>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Итоги</w:t>
    </w:r>
    <w:r>
      <w:tab/>
    </w:r>
    <w:r>
      <w:rPr>
        <w:snapToGrid w:val="0"/>
      </w:rPr>
      <w:t xml:space="preserve">- </w:t>
    </w:r>
    <w:r>
      <w:rPr>
        <w:noProof/>
        <w:snapToGrid w:val="0"/>
      </w:rPr>
      <w:t>32</w:t>
    </w:r>
    <w:r>
      <w:rPr>
        <w:snapToGrid w:val="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Список литературы</w:t>
    </w:r>
    <w:r>
      <w:tab/>
    </w:r>
    <w:r>
      <w:rPr>
        <w:snapToGrid w:val="0"/>
      </w:rPr>
      <w:t xml:space="preserve">- </w:t>
    </w:r>
    <w:r>
      <w:rPr>
        <w:noProof/>
        <w:snapToGrid w:val="0"/>
      </w:rPr>
      <w:t>33</w:t>
    </w:r>
    <w:r>
      <w:rPr>
        <w:snapToGrid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Bdr>
        <w:top w:val="none" w:sz="0" w:space="0" w:color="auto"/>
        <w:left w:val="none" w:sz="0" w:space="0" w:color="auto"/>
        <w:bottom w:val="none" w:sz="0" w:space="0" w:color="auto"/>
        <w:right w:val="none" w:sz="0" w:space="0" w:color="auto"/>
      </w:pBdr>
      <w:shd w:val="clear" w:color="auto" w:fill="FF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План</w:t>
    </w:r>
    <w:r>
      <w:rPr>
        <w:snapToGrid w:val="0"/>
      </w:rPr>
      <w:tab/>
      <w:t xml:space="preserve">- </w:t>
    </w:r>
    <w:r w:rsidR="00151803">
      <w:rPr>
        <w:noProof/>
        <w:snapToGrid w:val="0"/>
      </w:rPr>
      <w:t>2</w:t>
    </w:r>
    <w:r>
      <w:rPr>
        <w:snapToGrid w:val="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Bdr>
        <w:top w:val="single" w:sz="8" w:space="0" w:color="auto" w:shadow="1"/>
        <w:bottom w:val="single" w:sz="8" w:space="3" w:color="auto" w:shadow="1"/>
      </w:pBdr>
      <w:tabs>
        <w:tab w:val="clear" w:pos="9072"/>
        <w:tab w:val="right" w:pos="8931"/>
      </w:tabs>
    </w:pPr>
    <w:r>
      <w:t xml:space="preserve">Понятие и структура валютного рынка </w:t>
    </w:r>
    <w:r>
      <w:tab/>
      <w:t xml:space="preserve">- </w:t>
    </w:r>
    <w:r>
      <w:rPr>
        <w:noProof/>
      </w:rPr>
      <w:t>6</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Введение</w:t>
    </w:r>
    <w:r>
      <w:tab/>
    </w:r>
    <w:r>
      <w:rPr>
        <w:snapToGrid w:val="0"/>
      </w:rPr>
      <w:t xml:space="preserve">- </w:t>
    </w:r>
    <w:r w:rsidR="00151803">
      <w:rPr>
        <w:noProof/>
        <w:snapToGrid w:val="0"/>
      </w:rPr>
      <w:t>3</w:t>
    </w:r>
    <w:r>
      <w:rPr>
        <w:snapToGrid w:val="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Понятие и структура валютного рынка</w:t>
    </w:r>
    <w:r>
      <w:tab/>
    </w:r>
    <w:r>
      <w:rPr>
        <w:snapToGrid w:val="0"/>
      </w:rPr>
      <w:t xml:space="preserve">- </w:t>
    </w:r>
    <w:r>
      <w:rPr>
        <w:noProof/>
        <w:snapToGrid w:val="0"/>
      </w:rPr>
      <w:t>4</w:t>
    </w:r>
    <w:r>
      <w:rPr>
        <w:snapToGrid w:val="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Bdr>
        <w:top w:val="single" w:sz="8" w:space="0" w:color="auto" w:shadow="1"/>
      </w:pBdr>
    </w:pPr>
    <w:r>
      <w:t xml:space="preserve">Особенности валютных операций </w:t>
    </w:r>
    <w:r>
      <w:tab/>
      <w:t xml:space="preserve">- </w:t>
    </w:r>
    <w:r>
      <w:rPr>
        <w:noProof/>
      </w:rPr>
      <w:t>31</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Pr>
    <w:r>
      <w:t>Особенности валютных операций</w:t>
    </w:r>
    <w:r>
      <w:tab/>
    </w:r>
    <w:r>
      <w:rPr>
        <w:snapToGrid w:val="0"/>
      </w:rPr>
      <w:t xml:space="preserve">- </w:t>
    </w:r>
    <w:r>
      <w:rPr>
        <w:noProof/>
        <w:snapToGrid w:val="0"/>
      </w:rPr>
      <w:t>20</w:t>
    </w:r>
    <w:r>
      <w:rPr>
        <w:snapToGrid w:val="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48" w:rsidRDefault="00F86D48">
    <w:pPr>
      <w:pStyle w:val="a3"/>
      <w:pBdr>
        <w:top w:val="single" w:sz="8" w:space="0" w:color="auto" w:shadow="1"/>
      </w:pBdr>
    </w:pPr>
    <w:r>
      <w:t xml:space="preserve">Список литературы </w:t>
    </w:r>
    <w:r>
      <w:tab/>
      <w:t xml:space="preserve">- </w:t>
    </w:r>
    <w:r>
      <w:rPr>
        <w:noProof/>
      </w:rPr>
      <w:t>31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351"/>
    <w:multiLevelType w:val="hybridMultilevel"/>
    <w:tmpl w:val="656C4B98"/>
    <w:lvl w:ilvl="0" w:tplc="424499B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0483E"/>
    <w:multiLevelType w:val="hybridMultilevel"/>
    <w:tmpl w:val="585AF85E"/>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FC1B16"/>
    <w:multiLevelType w:val="hybridMultilevel"/>
    <w:tmpl w:val="A1548612"/>
    <w:lvl w:ilvl="0" w:tplc="5B7071BA">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902AD5"/>
    <w:multiLevelType w:val="hybridMultilevel"/>
    <w:tmpl w:val="B2945116"/>
    <w:lvl w:ilvl="0" w:tplc="1B4CA4D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F81A0B"/>
    <w:multiLevelType w:val="hybridMultilevel"/>
    <w:tmpl w:val="269ED190"/>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A74138"/>
    <w:multiLevelType w:val="hybridMultilevel"/>
    <w:tmpl w:val="73D66F00"/>
    <w:lvl w:ilvl="0" w:tplc="D876D1CE">
      <w:numFmt w:val="bullet"/>
      <w:lvlText w:val=""/>
      <w:lvlJc w:val="left"/>
      <w:pPr>
        <w:tabs>
          <w:tab w:val="num" w:pos="700"/>
        </w:tabs>
        <w:ind w:left="0" w:firstLine="340"/>
      </w:pPr>
      <w:rPr>
        <w:rFonts w:ascii="Webdings" w:eastAsia="Arial Unicode MS" w:hAnsi="Web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CF404A"/>
    <w:multiLevelType w:val="hybridMultilevel"/>
    <w:tmpl w:val="585AF85E"/>
    <w:lvl w:ilvl="0" w:tplc="C7BE62D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CC1D91"/>
    <w:multiLevelType w:val="hybridMultilevel"/>
    <w:tmpl w:val="A1548612"/>
    <w:lvl w:ilvl="0" w:tplc="E108A778">
      <w:numFmt w:val="bullet"/>
      <w:lvlText w:val=""/>
      <w:lvlJc w:val="left"/>
      <w:pPr>
        <w:tabs>
          <w:tab w:val="num" w:pos="700"/>
        </w:tabs>
        <w:ind w:left="0" w:firstLine="340"/>
      </w:pPr>
      <w:rPr>
        <w:rFonts w:ascii="Webdings" w:eastAsia="Arial Unicode MS" w:hAnsi="Web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EF1551"/>
    <w:multiLevelType w:val="hybridMultilevel"/>
    <w:tmpl w:val="A740AB78"/>
    <w:lvl w:ilvl="0" w:tplc="A9464CEA">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2D13D4"/>
    <w:multiLevelType w:val="hybridMultilevel"/>
    <w:tmpl w:val="B2945116"/>
    <w:lvl w:ilvl="0" w:tplc="1DC45A74">
      <w:numFmt w:val="bullet"/>
      <w:lvlText w:val="-"/>
      <w:lvlJc w:val="left"/>
      <w:pPr>
        <w:tabs>
          <w:tab w:val="num" w:pos="770"/>
        </w:tabs>
        <w:ind w:left="5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0754D1"/>
    <w:multiLevelType w:val="hybridMultilevel"/>
    <w:tmpl w:val="1730E020"/>
    <w:lvl w:ilvl="0" w:tplc="A9464CEA">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EA3258"/>
    <w:multiLevelType w:val="hybridMultilevel"/>
    <w:tmpl w:val="29FC2760"/>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E06232"/>
    <w:multiLevelType w:val="hybridMultilevel"/>
    <w:tmpl w:val="B598F540"/>
    <w:lvl w:ilvl="0" w:tplc="1B4CA4D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1E0CA9"/>
    <w:multiLevelType w:val="hybridMultilevel"/>
    <w:tmpl w:val="BC60371C"/>
    <w:lvl w:ilvl="0" w:tplc="C7BE62D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1D790E"/>
    <w:multiLevelType w:val="hybridMultilevel"/>
    <w:tmpl w:val="585AF85E"/>
    <w:lvl w:ilvl="0" w:tplc="C6CC33AA">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DD3DCB"/>
    <w:multiLevelType w:val="hybridMultilevel"/>
    <w:tmpl w:val="F35E092E"/>
    <w:lvl w:ilvl="0" w:tplc="F5207A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40A76"/>
    <w:multiLevelType w:val="hybridMultilevel"/>
    <w:tmpl w:val="656C4B98"/>
    <w:lvl w:ilvl="0" w:tplc="5B7071BA">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BD72AF"/>
    <w:multiLevelType w:val="hybridMultilevel"/>
    <w:tmpl w:val="F4B69B60"/>
    <w:lvl w:ilvl="0" w:tplc="424499B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E479E5"/>
    <w:multiLevelType w:val="hybridMultilevel"/>
    <w:tmpl w:val="A1548612"/>
    <w:lvl w:ilvl="0" w:tplc="D876D1CE">
      <w:numFmt w:val="bullet"/>
      <w:lvlText w:val=""/>
      <w:lvlJc w:val="left"/>
      <w:pPr>
        <w:tabs>
          <w:tab w:val="num" w:pos="700"/>
        </w:tabs>
        <w:ind w:left="0" w:firstLine="340"/>
      </w:pPr>
      <w:rPr>
        <w:rFonts w:ascii="Webdings" w:eastAsia="Arial Unicode MS" w:hAnsi="Web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46265A"/>
    <w:multiLevelType w:val="hybridMultilevel"/>
    <w:tmpl w:val="108E8774"/>
    <w:lvl w:ilvl="0" w:tplc="C7BE62D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3A5CFE"/>
    <w:multiLevelType w:val="hybridMultilevel"/>
    <w:tmpl w:val="2544F508"/>
    <w:lvl w:ilvl="0" w:tplc="DD5497A8">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F2D49"/>
    <w:multiLevelType w:val="hybridMultilevel"/>
    <w:tmpl w:val="1730E020"/>
    <w:lvl w:ilvl="0" w:tplc="C2C8F26A">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103614"/>
    <w:multiLevelType w:val="hybridMultilevel"/>
    <w:tmpl w:val="A740AB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4E57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060482F"/>
    <w:multiLevelType w:val="multilevel"/>
    <w:tmpl w:val="3D0C86AA"/>
    <w:lvl w:ilvl="0">
      <w:start w:val="1"/>
      <w:numFmt w:val="decimal"/>
      <w:pStyle w:val="2"/>
      <w:lvlText w:val="%1."/>
      <w:lvlJc w:val="left"/>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1015203"/>
    <w:multiLevelType w:val="hybridMultilevel"/>
    <w:tmpl w:val="1730E020"/>
    <w:lvl w:ilvl="0" w:tplc="028E3A0E">
      <w:numFmt w:val="bullet"/>
      <w:lvlText w:val=""/>
      <w:lvlJc w:val="left"/>
      <w:pPr>
        <w:tabs>
          <w:tab w:val="num" w:pos="360"/>
        </w:tabs>
        <w:ind w:left="0" w:firstLine="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357F00"/>
    <w:multiLevelType w:val="hybridMultilevel"/>
    <w:tmpl w:val="F4B69B60"/>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C925F9"/>
    <w:multiLevelType w:val="hybridMultilevel"/>
    <w:tmpl w:val="FA566678"/>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5731D4"/>
    <w:multiLevelType w:val="hybridMultilevel"/>
    <w:tmpl w:val="9C4EDADE"/>
    <w:lvl w:ilvl="0" w:tplc="1DC45A7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CA2A29"/>
    <w:multiLevelType w:val="hybridMultilevel"/>
    <w:tmpl w:val="2544F508"/>
    <w:lvl w:ilvl="0" w:tplc="F156F08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2E2254"/>
    <w:multiLevelType w:val="hybridMultilevel"/>
    <w:tmpl w:val="3D4CF90C"/>
    <w:lvl w:ilvl="0" w:tplc="DD5497A8">
      <w:numFmt w:val="bullet"/>
      <w:lvlText w:val=""/>
      <w:lvlJc w:val="left"/>
      <w:pPr>
        <w:tabs>
          <w:tab w:val="num" w:pos="770"/>
        </w:tabs>
        <w:ind w:left="70" w:firstLine="340"/>
      </w:pPr>
      <w:rPr>
        <w:rFonts w:ascii="Wingdings" w:eastAsia="Arial Unicode MS" w:hAnsi="Wingdings" w:cs="Times New Roman"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1">
    <w:nsid w:val="63A87B0D"/>
    <w:multiLevelType w:val="multilevel"/>
    <w:tmpl w:val="4E44F4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7F85E2C"/>
    <w:multiLevelType w:val="hybridMultilevel"/>
    <w:tmpl w:val="3D4CF90C"/>
    <w:lvl w:ilvl="0" w:tplc="1DC45A74">
      <w:numFmt w:val="bullet"/>
      <w:lvlText w:val="-"/>
      <w:lvlJc w:val="left"/>
      <w:pPr>
        <w:tabs>
          <w:tab w:val="num" w:pos="770"/>
        </w:tabs>
        <w:ind w:left="50" w:firstLine="360"/>
      </w:pPr>
      <w:rPr>
        <w:rFonts w:ascii="Times New Roman" w:eastAsia="Times New Roman" w:hAnsi="Times New Roman" w:cs="Times New Roman"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3">
    <w:nsid w:val="698A2EFA"/>
    <w:multiLevelType w:val="hybridMultilevel"/>
    <w:tmpl w:val="C20E0DFA"/>
    <w:lvl w:ilvl="0" w:tplc="1B4CA4D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BF3D96"/>
    <w:multiLevelType w:val="hybridMultilevel"/>
    <w:tmpl w:val="B598F540"/>
    <w:lvl w:ilvl="0" w:tplc="C7BE62D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930F67"/>
    <w:multiLevelType w:val="hybridMultilevel"/>
    <w:tmpl w:val="269ED190"/>
    <w:lvl w:ilvl="0" w:tplc="D876D1CE">
      <w:numFmt w:val="bullet"/>
      <w:lvlText w:val=""/>
      <w:lvlJc w:val="left"/>
      <w:pPr>
        <w:tabs>
          <w:tab w:val="num" w:pos="700"/>
        </w:tabs>
        <w:ind w:left="0" w:firstLine="340"/>
      </w:pPr>
      <w:rPr>
        <w:rFonts w:ascii="Webdings" w:eastAsia="Arial Unicode MS" w:hAnsi="Web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427869"/>
    <w:multiLevelType w:val="hybridMultilevel"/>
    <w:tmpl w:val="99AAA5C0"/>
    <w:lvl w:ilvl="0" w:tplc="2ECE0B0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9532A6"/>
    <w:multiLevelType w:val="hybridMultilevel"/>
    <w:tmpl w:val="1730E020"/>
    <w:lvl w:ilvl="0" w:tplc="F156F080">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0A5084"/>
    <w:multiLevelType w:val="hybridMultilevel"/>
    <w:tmpl w:val="50148236"/>
    <w:lvl w:ilvl="0" w:tplc="424499B6">
      <w:numFmt w:val="bullet"/>
      <w:lvlText w:val=""/>
      <w:lvlJc w:val="left"/>
      <w:pPr>
        <w:tabs>
          <w:tab w:val="num" w:pos="700"/>
        </w:tabs>
        <w:ind w:left="0" w:firstLine="340"/>
      </w:pPr>
      <w:rPr>
        <w:rFonts w:ascii="Wingdings" w:eastAsia="Arial Unicode M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3260DE"/>
    <w:multiLevelType w:val="hybridMultilevel"/>
    <w:tmpl w:val="BBF4F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4867B2"/>
    <w:multiLevelType w:val="hybridMultilevel"/>
    <w:tmpl w:val="585AF85E"/>
    <w:lvl w:ilvl="0" w:tplc="B474548C">
      <w:numFmt w:val="bullet"/>
      <w:lvlText w:val=""/>
      <w:lvlJc w:val="left"/>
      <w:pPr>
        <w:tabs>
          <w:tab w:val="num" w:pos="700"/>
        </w:tabs>
        <w:ind w:left="0" w:firstLine="340"/>
      </w:pPr>
      <w:rPr>
        <w:rFonts w:ascii="Webdings" w:eastAsia="Arial Unicode MS" w:hAnsi="Web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710342"/>
    <w:multiLevelType w:val="multilevel"/>
    <w:tmpl w:val="4E44F4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1"/>
  </w:num>
  <w:num w:numId="2">
    <w:abstractNumId w:val="39"/>
  </w:num>
  <w:num w:numId="3">
    <w:abstractNumId w:val="31"/>
  </w:num>
  <w:num w:numId="4">
    <w:abstractNumId w:val="36"/>
  </w:num>
  <w:num w:numId="5">
    <w:abstractNumId w:val="24"/>
  </w:num>
  <w:num w:numId="6">
    <w:abstractNumId w:val="2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10"/>
  </w:num>
  <w:num w:numId="11">
    <w:abstractNumId w:val="21"/>
  </w:num>
  <w:num w:numId="12">
    <w:abstractNumId w:val="25"/>
  </w:num>
  <w:num w:numId="13">
    <w:abstractNumId w:val="37"/>
  </w:num>
  <w:num w:numId="14">
    <w:abstractNumId w:val="29"/>
  </w:num>
  <w:num w:numId="15">
    <w:abstractNumId w:val="20"/>
  </w:num>
  <w:num w:numId="16">
    <w:abstractNumId w:val="30"/>
  </w:num>
  <w:num w:numId="17">
    <w:abstractNumId w:val="32"/>
  </w:num>
  <w:num w:numId="18">
    <w:abstractNumId w:val="1"/>
  </w:num>
  <w:num w:numId="19">
    <w:abstractNumId w:val="40"/>
  </w:num>
  <w:num w:numId="20">
    <w:abstractNumId w:val="14"/>
  </w:num>
  <w:num w:numId="21">
    <w:abstractNumId w:val="6"/>
  </w:num>
  <w:num w:numId="22">
    <w:abstractNumId w:val="13"/>
  </w:num>
  <w:num w:numId="23">
    <w:abstractNumId w:val="19"/>
  </w:num>
  <w:num w:numId="24">
    <w:abstractNumId w:val="34"/>
  </w:num>
  <w:num w:numId="25">
    <w:abstractNumId w:val="12"/>
  </w:num>
  <w:num w:numId="26">
    <w:abstractNumId w:val="33"/>
  </w:num>
  <w:num w:numId="27">
    <w:abstractNumId w:val="15"/>
  </w:num>
  <w:num w:numId="28">
    <w:abstractNumId w:val="3"/>
  </w:num>
  <w:num w:numId="29">
    <w:abstractNumId w:val="9"/>
  </w:num>
  <w:num w:numId="30">
    <w:abstractNumId w:val="27"/>
  </w:num>
  <w:num w:numId="31">
    <w:abstractNumId w:val="26"/>
  </w:num>
  <w:num w:numId="32">
    <w:abstractNumId w:val="17"/>
  </w:num>
  <w:num w:numId="33">
    <w:abstractNumId w:val="38"/>
  </w:num>
  <w:num w:numId="34">
    <w:abstractNumId w:val="0"/>
  </w:num>
  <w:num w:numId="35">
    <w:abstractNumId w:val="16"/>
  </w:num>
  <w:num w:numId="36">
    <w:abstractNumId w:val="2"/>
  </w:num>
  <w:num w:numId="37">
    <w:abstractNumId w:val="7"/>
  </w:num>
  <w:num w:numId="38">
    <w:abstractNumId w:val="18"/>
  </w:num>
  <w:num w:numId="39">
    <w:abstractNumId w:val="5"/>
  </w:num>
  <w:num w:numId="40">
    <w:abstractNumId w:val="35"/>
  </w:num>
  <w:num w:numId="41">
    <w:abstractNumId w:val="4"/>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803"/>
    <w:rsid w:val="00151803"/>
    <w:rsid w:val="003401B9"/>
    <w:rsid w:val="00F86D48"/>
    <w:rsid w:val="00FA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54AA9E4-7498-49B1-A0B6-1729736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numPr>
        <w:numId w:val="5"/>
      </w:numPr>
      <w:spacing w:before="240" w:after="60"/>
      <w:outlineLvl w:val="1"/>
    </w:pPr>
    <w:rPr>
      <w:b/>
      <w:bCs/>
      <w:sz w:val="28"/>
      <w:szCs w:val="28"/>
    </w:rPr>
  </w:style>
  <w:style w:type="paragraph" w:styleId="3">
    <w:name w:val="heading 3"/>
    <w:basedOn w:val="a"/>
    <w:next w:val="a"/>
    <w:qFormat/>
    <w:pPr>
      <w:keepNext/>
      <w:spacing w:before="240" w:after="60"/>
      <w:outlineLvl w:val="2"/>
    </w:pPr>
    <w:rPr>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pBdr>
        <w:top w:val="single" w:sz="8" w:space="1" w:color="auto" w:shadow="1"/>
        <w:left w:val="single" w:sz="8" w:space="0" w:color="auto" w:shadow="1"/>
        <w:bottom w:val="single" w:sz="8" w:space="1" w:color="auto" w:shadow="1"/>
        <w:right w:val="single" w:sz="8" w:space="0" w:color="auto" w:shadow="1"/>
      </w:pBdr>
      <w:shd w:val="clear" w:color="auto" w:fill="F3F3F3"/>
      <w:tabs>
        <w:tab w:val="right" w:pos="9072"/>
      </w:tabs>
    </w:pPr>
    <w:rPr>
      <w:b/>
      <w:bCs/>
      <w:i/>
      <w:iCs/>
      <w:spacing w:val="20"/>
      <w:sz w:val="24"/>
    </w:rPr>
  </w:style>
  <w:style w:type="paragraph" w:styleId="a4">
    <w:name w:val="footer"/>
    <w:basedOn w:val="a"/>
    <w:semiHidden/>
    <w:pPr>
      <w:pBdr>
        <w:top w:val="single" w:sz="8" w:space="1" w:color="auto" w:shadow="1"/>
        <w:left w:val="single" w:sz="8" w:space="0" w:color="auto" w:shadow="1"/>
        <w:bottom w:val="single" w:sz="8" w:space="1" w:color="auto" w:shadow="1"/>
        <w:right w:val="single" w:sz="8" w:space="0" w:color="auto" w:shadow="1"/>
      </w:pBdr>
      <w:shd w:val="clear" w:color="auto" w:fill="F3F3F3"/>
      <w:tabs>
        <w:tab w:val="center" w:pos="4677"/>
        <w:tab w:val="right" w:pos="9355"/>
      </w:tabs>
    </w:pPr>
    <w:rPr>
      <w:b/>
      <w:bCs/>
      <w:i/>
      <w:iCs/>
      <w:sz w:val="24"/>
      <w:shd w:val="clear" w:color="auto" w:fill="F3F3F3"/>
    </w:rPr>
  </w:style>
  <w:style w:type="character" w:styleId="a5">
    <w:name w:val="page number"/>
    <w:basedOn w:val="a0"/>
    <w:semiHidden/>
  </w:style>
  <w:style w:type="paragraph" w:styleId="a6">
    <w:name w:val="Title"/>
    <w:basedOn w:val="a"/>
    <w:qFormat/>
    <w:pPr>
      <w:spacing w:line="360" w:lineRule="auto"/>
      <w:jc w:val="center"/>
    </w:pPr>
    <w:rPr>
      <w:b/>
      <w:bCs/>
      <w:sz w:val="28"/>
    </w:rPr>
  </w:style>
  <w:style w:type="paragraph" w:styleId="a7">
    <w:name w:val="Body Text"/>
    <w:basedOn w:val="a"/>
    <w:semiHidden/>
    <w:pPr>
      <w:spacing w:line="360" w:lineRule="auto"/>
      <w:jc w:val="both"/>
    </w:pPr>
    <w:rPr>
      <w:sz w:val="28"/>
    </w:rPr>
  </w:style>
  <w:style w:type="paragraph" w:styleId="a8">
    <w:name w:val="Document Map"/>
    <w:basedOn w:val="a"/>
    <w:semiHidden/>
    <w:pPr>
      <w:shd w:val="clear" w:color="auto" w:fill="000080"/>
    </w:pPr>
    <w:rPr>
      <w:rFonts w:ascii="Tahoma" w:hAnsi="Tahoma" w:cs="Tahoma"/>
    </w:rPr>
  </w:style>
  <w:style w:type="paragraph" w:styleId="a9">
    <w:name w:val="Body Text Indent"/>
    <w:basedOn w:val="a"/>
    <w:semiHidden/>
    <w:pPr>
      <w:tabs>
        <w:tab w:val="left" w:pos="142"/>
      </w:tabs>
      <w:ind w:firstLine="142"/>
    </w:pPr>
    <w:rPr>
      <w:sz w:val="28"/>
    </w:rPr>
  </w:style>
  <w:style w:type="paragraph" w:styleId="aa">
    <w:name w:val="footnote text"/>
    <w:basedOn w:val="a"/>
    <w:semiHidden/>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Папа и К</Company>
  <LinksUpToDate>false</LinksUpToDate>
  <CharactersWithSpaces>47240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Просина</dc:creator>
  <cp:keywords/>
  <dc:description/>
  <cp:lastModifiedBy>Irina</cp:lastModifiedBy>
  <cp:revision>2</cp:revision>
  <cp:lastPrinted>2002-04-20T14:57:00Z</cp:lastPrinted>
  <dcterms:created xsi:type="dcterms:W3CDTF">2014-08-03T11:31:00Z</dcterms:created>
  <dcterms:modified xsi:type="dcterms:W3CDTF">2014-08-03T11:31:00Z</dcterms:modified>
</cp:coreProperties>
</file>