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E41" w:rsidRPr="00924A82" w:rsidRDefault="00666E41" w:rsidP="00666E41">
      <w:pPr>
        <w:spacing w:before="120"/>
        <w:jc w:val="center"/>
        <w:rPr>
          <w:b/>
          <w:bCs/>
          <w:sz w:val="32"/>
          <w:szCs w:val="32"/>
        </w:rPr>
      </w:pPr>
      <w:r w:rsidRPr="00924A82">
        <w:rPr>
          <w:b/>
          <w:bCs/>
          <w:sz w:val="32"/>
          <w:szCs w:val="32"/>
        </w:rPr>
        <w:t xml:space="preserve">Вавилоно-ассирийская литература </w:t>
      </w:r>
    </w:p>
    <w:p w:rsidR="00666E41" w:rsidRPr="00924A82" w:rsidRDefault="00666E41" w:rsidP="00666E41">
      <w:pPr>
        <w:spacing w:before="120"/>
        <w:ind w:firstLine="567"/>
        <w:jc w:val="both"/>
        <w:rPr>
          <w:sz w:val="28"/>
          <w:szCs w:val="28"/>
        </w:rPr>
      </w:pPr>
      <w:r w:rsidRPr="00924A82">
        <w:rPr>
          <w:sz w:val="28"/>
          <w:szCs w:val="28"/>
        </w:rPr>
        <w:t xml:space="preserve">В. И. Авдиев </w:t>
      </w:r>
    </w:p>
    <w:p w:rsidR="00666E41" w:rsidRPr="00924A82" w:rsidRDefault="00666E41" w:rsidP="00666E41">
      <w:pPr>
        <w:spacing w:before="120"/>
        <w:ind w:firstLine="567"/>
        <w:jc w:val="both"/>
      </w:pPr>
      <w:r w:rsidRPr="00924A82">
        <w:t xml:space="preserve">Вавилоно-ассирийская литература, сохранившаяся до наших дней в громадном количестве самых разнообразных произведений, вскрывает перед нами различные стороны хозяйственной, общественной и повседневной жизни народов, населявших Двуречье в первые три тысячелетия до христ. эры. Отличительной чертой В.-А. л. является необычайный консерватизм всех литературных жанров. Задачей писца было не создание нового литературного произведения, а сохранение для будущих поколений литературного наследия древности или в лучшем случае применение древней литературы к потребностям и нуждам современности. Большие орды некультурных кочевников, периодически выходившие из необозримых степей Центральной Азии и пустынь Аравии, покоряли племена Двуречья, в свою очередь подчиняясь их высокой культуре. Так. обр. древняя культура становилась достоянием вторгшихся иноземцев, но литература устойчиво сохраняла древнюю форму и древнее содержание. Особенно заметно это в религиозных гимнах, которые сохраняются неизменными в течение тысячелетий и в которых меняется одно лишь имя божества в зависимости от той эпохи, когда составлен данный текст. </w:t>
      </w:r>
    </w:p>
    <w:p w:rsidR="00666E41" w:rsidRPr="00924A82" w:rsidRDefault="00666E41" w:rsidP="00666E41">
      <w:pPr>
        <w:spacing w:before="120"/>
        <w:ind w:firstLine="567"/>
        <w:jc w:val="both"/>
      </w:pPr>
      <w:r w:rsidRPr="00924A82">
        <w:t xml:space="preserve">Поэзия у вавилонян возникла, как и у других народов, из коротеньких рабочих песенок, которые служили для ритмического сопровождения той или иной работы. Так сохранилась песенка пекарей: «О, Нисаба (богиня зерна), изобилие, пускающее ростки, чистое питание», и песенка поваров: «Сын солнечного божества, отец скота, создал на поле корм». Остатки светской поэзии вавилонян чрезвычайно скудны. Только кое-где сохранились обрывки песен, либо в виде цитат в письмах, либо в виде вставок в эпических поэмах. Еще меньше сохранилось образцов любовной лирики древних вавилонян. О ней мы можем судить лишь по заглавиям (начальным строкам) песен, сохранившимся в одном из каталогов. Живо напоминая характер древнеегипетской </w:t>
      </w:r>
      <w:r>
        <w:t xml:space="preserve"> </w:t>
      </w:r>
      <w:r w:rsidRPr="00924A82">
        <w:t>любовной лирики, эти заглавия гласят: «В тот день, когда он принес радостную весть, возликовало сердце», «Твоя любовь, о владыка, — благоухание кедра» и т. д. Немного больше сохранилось от звериного эпоса и от басен. В басне о «Лошади и быке» в форме постоянно сменяющегося диалога изложен спор лошади и быка о достоинствах своей породы, а в басне «О лисице» лиса выступает как обвиняемый на суде перед верховным богом Шамашем. Большой, не только литературный, но и исторический интерес представляет собрание пословиц, сохранившееся на одной из табличек из библиотеки Ашурбанипала. Среди них выделяются следующие: «Ты пошел и захватил поле своего врага, в это время твой враг пришел и захватил твое поле» (Не рой другому яму, сам в нее попадешь)</w:t>
      </w:r>
    </w:p>
    <w:p w:rsidR="00666E41" w:rsidRPr="00924A82" w:rsidRDefault="00666E41" w:rsidP="00666E41">
      <w:pPr>
        <w:spacing w:before="120"/>
        <w:ind w:firstLine="567"/>
        <w:jc w:val="both"/>
      </w:pPr>
      <w:r w:rsidRPr="00924A82">
        <w:t xml:space="preserve"> «Щедрость царя влечет за собой щедрость верховного чиновника» (Quel maître, tel valet). Не менее крупное значение имеют сборники поучений, рисующие образ идеального мудреца и правителя, как его себе представляли вавилонские писцы. Среди остатков светской литературы вавилонян литературный и исторический интерес представляет «Диалог господина и раба о смысле жизни», который проникнут необычайным скептицизмом и пессимизмом. Этот диалог поразительно напоминает Екклезиаст и древнеегипетскую «Беседу уставшего жить со своей душой». Во всех трех произведениях проводится одна и та же мысль о тщетности жизни и всех земных радостей. Целый ряд исторических указаний дает нам возможность отнести это произведение к эпохе первой вавилонской династии [XIX в. до христианской эры], когда центральная власть вавилонского царя уничтожила самостоятельность местных князей. Этот исторический факт нашел свое отражение в пессимистических речах «господина», который является очевидно представителем древней поместной знати, начинавшей постепенно терять свое прежнее экономическое и политическое преобладание в стране. </w:t>
      </w:r>
    </w:p>
    <w:p w:rsidR="00666E41" w:rsidRPr="00924A82" w:rsidRDefault="00666E41" w:rsidP="00666E41">
      <w:pPr>
        <w:spacing w:before="120"/>
        <w:ind w:firstLine="567"/>
        <w:jc w:val="both"/>
      </w:pPr>
      <w:r w:rsidRPr="00924A82">
        <w:t xml:space="preserve">Значительно большее количество литературных произведений сохранилось от религиозной поэзии: от лирики и эпоса. В состав В.-А. религиозной лирики входят гимны, молитвы и покаянные псалмы, которые отличаются необычайной трафаретностью содержания: на протяжении тысячелетий они подверглись самым ничтожным изменениям. Религиозные песни имели в первую очередь чисто ритуальный характер, ибо они исполнялись обычно во время совершения религиозных церемоний в соответствующие праздничные дни. В некоторых из этих песен можно найти определенные культовые указания, как например: «жертвуйте пищу и напитки» или «пусть говорят люди тебе молитвы». Несмотря на трафаретность содержания и на прикладной культовый характер религиозных песен, в них можно нередко найти подлинные художественные образы (образец молитвы в русском переводе дан В. К. Шилейко, журнал «Восток», № 1, 1922). </w:t>
      </w:r>
    </w:p>
    <w:p w:rsidR="00666E41" w:rsidRPr="00924A82" w:rsidRDefault="00666E41" w:rsidP="00666E41">
      <w:pPr>
        <w:spacing w:before="120"/>
        <w:ind w:firstLine="567"/>
        <w:jc w:val="both"/>
      </w:pPr>
      <w:r w:rsidRPr="00924A82">
        <w:t xml:space="preserve">Особенно художественны покаянные псалмы и жалобные песни, в которых человек сетует на свою судьбу и на свои бедствия, кается в своих проступках и просит помощи у божества. Среди покаянных псалмов и жалобных песен следует отметить два вида таковых: «Жалобы на флейте» и «Жалобные песни для успокоения сердца». Содержание первых: автор жалуется на войны, на народные и стихийные бедствия. Основные мотивы вторых — личное горе, сознание вины, одиночество и покинутость божеством. </w:t>
      </w:r>
    </w:p>
    <w:p w:rsidR="00666E41" w:rsidRPr="00924A82" w:rsidRDefault="00666E41" w:rsidP="00666E41">
      <w:pPr>
        <w:spacing w:before="120"/>
        <w:ind w:firstLine="567"/>
        <w:jc w:val="both"/>
      </w:pPr>
      <w:r w:rsidRPr="00924A82">
        <w:t xml:space="preserve">Целый ряд произведений представляет переходную стадию от лирики к эпосу. В некоторые гимны мало-по-малу вставляются целые эпические эпизоды, повествующие о подвигах данного божества. Так возникло лиро-эпическое произведение, посвященное подвигам бога Нинурты, а также известное произведение «Возвышение Иштар». </w:t>
      </w:r>
    </w:p>
    <w:p w:rsidR="00666E41" w:rsidRPr="00924A82" w:rsidRDefault="00666E41" w:rsidP="00666E41">
      <w:pPr>
        <w:spacing w:before="120"/>
        <w:ind w:firstLine="567"/>
        <w:jc w:val="both"/>
      </w:pPr>
      <w:r w:rsidRPr="00924A82">
        <w:t xml:space="preserve">Но особенного расцвета достигла в древней Месопотамии эпическая литература. Подобно лирике, и эпос имел, очевидно, гл. обр. культовое значение и применение. </w:t>
      </w:r>
    </w:p>
    <w:p w:rsidR="00666E41" w:rsidRPr="00924A82" w:rsidRDefault="00666E41" w:rsidP="00666E41">
      <w:pPr>
        <w:spacing w:before="120"/>
        <w:ind w:firstLine="567"/>
        <w:jc w:val="both"/>
      </w:pPr>
      <w:r w:rsidRPr="00924A82">
        <w:t xml:space="preserve">Так напр. «Поэма о сотворении мира» читалась в Вавилоне в четвертый день праздника Нового года. Эта поэма, называвшаяся по своим первым словам «Энума элиш» (Когда вверху...), является сложным соединением ряда мифов, имевших целью обосновать преобладание Мардука и его священного города Вавилона. Отдельными составными частями этой поэмы являются мифы: 1. о первоначальном происхождении богов, 2. о борьбе божества света с силами мрака (борьба бога солнца Мардука с божеством хаоса и бездны Тиамат), 3. о передаче скрижалей судьбы и мирового владычества богу Вавилона, Мардуку и 4. о сотворении Мардуком всего видимого мира. В эпоху преобладания Ассирии имя вавилонского бога Мардука в этой поэме было заменено именем национального ассирийского божества Ашшура. Таким образом </w:t>
      </w:r>
      <w:r>
        <w:t xml:space="preserve"> </w:t>
      </w:r>
      <w:r w:rsidRPr="00924A82">
        <w:t xml:space="preserve">ассирийские жрецы пытались обосновать претензии Ассирии на всемирное владычество. Любопытен миф о сотворении мира. В этом искусственном жреческом произведении подробно описывается весь процесс сотворения мира, растений, животных и человека и установления форм человеческой культурной жизни. Тесно связаны с этими поэмами мифы об извечной борьбе света с мраком, среди которых можно отметить «Легенду о весеннем солнце», «Миф о борьбе Бэла с Лаб-бу» и «Миф о похищении птицей Цу таблиц судеб у бога Бэла». Подобно «Поэме о сотворении мира» чисто культовое значение имела также и эпическая поэма о «Нисхождении в преисподнюю богини Иштар» (русский перев. В. К. Шилейко, журн. «Восток», № 1, 1922), исполнявшаяся, возможно, в виде мимодрамы, в праздник бога Таммуза в Вавилоне. Поэма повествует о том, как богиня любви Иштар последовала вслед за своим возлюбленным Таммузом в преисподнюю, в царство богини смерти Эрешкигаль. Некоторое отношение к этому мифу имеет очевидно и миф о «Нисхождении бога Нергала» в преисподднюю и о победе его над богиней Эрешкигаль. Не меньший, если не больший интерес, чем эпос о богах, представляют эпические поэмы, посвященные героям древности: Адапе, Этане и Гильгамешу. Адапа — это первый человек или «семя человечества», как его называет автор поэмы. В поэме рассказывается, как, благодаря простой случайности, Адапа лишился бессмертия, предложенного ему верховным богом Ану. Мысль о постоянном стремлении человека к бессмертию и о невозможности приобрести это бессмертие проходит также и через знаменитую вавилонскую поэму о Гильгамеше, в которой повествуется о подвигах Гильгамеша и его друга Энгиду (прежнее чтение — Эабани), об их победе над страшным Хумбабой, хранителем священной кедровой рощи, о гордом отказе Гильгамеша стать любовником богини Иштар, о борьбе героев с небесным быком, о болезни и смерти Энгиду, о странствиях Гильгамеша в поисках бессмертия и о последней встрече Гильгамеша с умершим другом. Наконец в это сложное сплетение мифов и легенд вставлен рассказ Ут-напиштима о потопе, близко напоминающий библейский рассказ. Большой интерес представляет также и поэма об Этане, которая распадается на две главные части: на рассказ о дружбе и вражде между орлом и змеей и на рассказ о полете и страшном падении Этаны. </w:t>
      </w:r>
    </w:p>
    <w:p w:rsidR="00666E41" w:rsidRPr="00924A82" w:rsidRDefault="00666E41" w:rsidP="00666E41">
      <w:pPr>
        <w:spacing w:before="120"/>
        <w:ind w:firstLine="567"/>
        <w:jc w:val="both"/>
      </w:pPr>
      <w:r w:rsidRPr="00924A82">
        <w:t xml:space="preserve">Отличительными чертами В.-А. поэтических произведений является строгое деление каждой поэтической строки на две части, параллельные по форме и по содержанию, наличие двух или трех ударений в каждой половине строки, аллитерации, акростихи, рифмы и рефрены. Количество стихов в строфе колеблется от двух до восьми. Характерным типом построения некоторых поэтических произведений является </w:t>
      </w:r>
    </w:p>
    <w:p w:rsidR="00666E41" w:rsidRPr="00924A82" w:rsidRDefault="005C0438" w:rsidP="00666E41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бразцы вавилонской клинописи" style="width:302.25pt;height:395.25pt">
            <v:imagedata r:id="rId4" o:title=""/>
          </v:shape>
        </w:pict>
      </w:r>
    </w:p>
    <w:p w:rsidR="00666E41" w:rsidRPr="00924A82" w:rsidRDefault="00666E41" w:rsidP="00666E41">
      <w:pPr>
        <w:spacing w:before="120"/>
        <w:ind w:firstLine="567"/>
        <w:jc w:val="both"/>
      </w:pPr>
      <w:r w:rsidRPr="00924A82">
        <w:t xml:space="preserve">Образцы вавилонской клинописи </w:t>
      </w:r>
      <w:r>
        <w:t xml:space="preserve"> </w:t>
      </w:r>
      <w:r w:rsidRPr="00924A82">
        <w:t xml:space="preserve">диалог, который заставляет предполагать существование некоторых зародышевых форм драматической поэзии, очевидно тесно связанной с культом, быть может с мистериями. </w:t>
      </w:r>
    </w:p>
    <w:p w:rsidR="00666E41" w:rsidRPr="00924A82" w:rsidRDefault="00666E41" w:rsidP="00666E41">
      <w:pPr>
        <w:spacing w:before="120"/>
        <w:ind w:firstLine="567"/>
        <w:jc w:val="both"/>
      </w:pPr>
      <w:r w:rsidRPr="00924A82">
        <w:t xml:space="preserve">Среди прочих видов В.-А. л., имеющих меньшее литературное значение, следует отметить магические тексты, заклинания, гадания, ритуальные тексты, исторические надписи (исторические легенды, царские надписи и </w:t>
      </w:r>
      <w:r>
        <w:t xml:space="preserve"> </w:t>
      </w:r>
      <w:r w:rsidRPr="00924A82">
        <w:t xml:space="preserve">хроники), деловые документы, письма и научные произведения, встречающиеся в очень большом количестве на глиняных табличках. </w:t>
      </w:r>
    </w:p>
    <w:p w:rsidR="00666E41" w:rsidRPr="00924A82" w:rsidRDefault="00666E41" w:rsidP="00666E41">
      <w:pPr>
        <w:spacing w:before="120"/>
        <w:jc w:val="center"/>
        <w:rPr>
          <w:b/>
          <w:bCs/>
          <w:sz w:val="28"/>
          <w:szCs w:val="28"/>
        </w:rPr>
      </w:pPr>
      <w:r w:rsidRPr="00924A82">
        <w:rPr>
          <w:b/>
          <w:bCs/>
          <w:sz w:val="28"/>
          <w:szCs w:val="28"/>
        </w:rPr>
        <w:t>Список литературы</w:t>
      </w:r>
    </w:p>
    <w:p w:rsidR="00666E41" w:rsidRPr="00924A82" w:rsidRDefault="00666E41" w:rsidP="00666E41">
      <w:pPr>
        <w:spacing w:before="120"/>
        <w:ind w:firstLine="567"/>
        <w:jc w:val="both"/>
      </w:pPr>
      <w:r w:rsidRPr="00924A82">
        <w:t>Никольский H. M., Древний Вавилон, М., 1913</w:t>
      </w:r>
    </w:p>
    <w:p w:rsidR="00666E41" w:rsidRPr="00924A82" w:rsidRDefault="00666E41" w:rsidP="00666E41">
      <w:pPr>
        <w:spacing w:before="120"/>
        <w:ind w:firstLine="567"/>
        <w:jc w:val="both"/>
      </w:pPr>
      <w:r w:rsidRPr="00924A82">
        <w:t>Гильгамеш, Вавилонский эпос, Перевод Н. Гумилева, Введение В. Шилейко, СПБ., 1919</w:t>
      </w:r>
    </w:p>
    <w:p w:rsidR="00666E41" w:rsidRPr="00924A82" w:rsidRDefault="00666E41" w:rsidP="00666E41">
      <w:pPr>
        <w:spacing w:before="120"/>
        <w:ind w:firstLine="567"/>
        <w:jc w:val="both"/>
        <w:rPr>
          <w:lang w:val="en-US"/>
        </w:rPr>
      </w:pPr>
      <w:r w:rsidRPr="00924A82">
        <w:rPr>
          <w:lang w:val="en-US"/>
        </w:rPr>
        <w:t xml:space="preserve">Weber </w:t>
      </w:r>
      <w:r w:rsidRPr="00924A82">
        <w:t>О</w:t>
      </w:r>
      <w:r w:rsidRPr="00924A82">
        <w:rPr>
          <w:lang w:val="en-US"/>
        </w:rPr>
        <w:t>., Die Literatur der Babylonien und Assyrien, Lpz., 1907</w:t>
      </w:r>
    </w:p>
    <w:p w:rsidR="00666E41" w:rsidRPr="00924A82" w:rsidRDefault="00666E41" w:rsidP="00666E41">
      <w:pPr>
        <w:spacing w:before="120"/>
        <w:ind w:firstLine="567"/>
        <w:jc w:val="both"/>
        <w:rPr>
          <w:lang w:val="en-US"/>
        </w:rPr>
      </w:pPr>
      <w:r w:rsidRPr="00924A82">
        <w:rPr>
          <w:lang w:val="en-US"/>
        </w:rPr>
        <w:t xml:space="preserve">Meissner </w:t>
      </w:r>
      <w:r w:rsidRPr="00924A82">
        <w:t>В</w:t>
      </w:r>
      <w:r w:rsidRPr="00924A82">
        <w:rPr>
          <w:lang w:val="en-US"/>
        </w:rPr>
        <w:t xml:space="preserve">., Babylonien und Assyrien, Heidelberg, 1925. </w:t>
      </w:r>
    </w:p>
    <w:p w:rsidR="00B42C45" w:rsidRDefault="00B42C45">
      <w:bookmarkStart w:id="0" w:name="_GoBack"/>
      <w:bookmarkEnd w:id="0"/>
    </w:p>
    <w:sectPr w:rsidR="00B42C45" w:rsidSect="00666E41">
      <w:type w:val="continuous"/>
      <w:pgSz w:w="11909" w:h="16834"/>
      <w:pgMar w:top="1134" w:right="1134" w:bottom="1134" w:left="1134" w:header="720" w:footer="720" w:gutter="0"/>
      <w:cols w:space="708"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6E41"/>
    <w:rsid w:val="00002B5A"/>
    <w:rsid w:val="0010437E"/>
    <w:rsid w:val="003051AA"/>
    <w:rsid w:val="005C0438"/>
    <w:rsid w:val="0060339D"/>
    <w:rsid w:val="00616072"/>
    <w:rsid w:val="00666E41"/>
    <w:rsid w:val="006A5004"/>
    <w:rsid w:val="006C0C5C"/>
    <w:rsid w:val="00710178"/>
    <w:rsid w:val="00792B19"/>
    <w:rsid w:val="008B35EE"/>
    <w:rsid w:val="00905CC1"/>
    <w:rsid w:val="00924A82"/>
    <w:rsid w:val="00B42C45"/>
    <w:rsid w:val="00B47B6A"/>
    <w:rsid w:val="00C461C8"/>
    <w:rsid w:val="00DF151A"/>
    <w:rsid w:val="00E9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5B7A6A1D-BA3E-454D-8439-7B636565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E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666E41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Вавилоно-ассирийская литература </vt:lpstr>
    </vt:vector>
  </TitlesOfParts>
  <Company>Home</Company>
  <LinksUpToDate>false</LinksUpToDate>
  <CharactersWithSpaces>9764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Вавилоно-ассирийская литература </dc:title>
  <dc:subject/>
  <dc:creator>User</dc:creator>
  <cp:keywords/>
  <dc:description/>
  <cp:lastModifiedBy>admin</cp:lastModifiedBy>
  <cp:revision>2</cp:revision>
  <dcterms:created xsi:type="dcterms:W3CDTF">2014-02-15T04:01:00Z</dcterms:created>
  <dcterms:modified xsi:type="dcterms:W3CDTF">2014-02-15T04:01:00Z</dcterms:modified>
</cp:coreProperties>
</file>