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A1" w:rsidRPr="00A808BA" w:rsidRDefault="001D7BA1" w:rsidP="001D7BA1">
      <w:pPr>
        <w:spacing w:before="120"/>
        <w:jc w:val="center"/>
        <w:rPr>
          <w:b/>
          <w:bCs/>
          <w:sz w:val="32"/>
          <w:szCs w:val="32"/>
        </w:rPr>
      </w:pPr>
      <w:r w:rsidRPr="00A808BA">
        <w:rPr>
          <w:b/>
          <w:bCs/>
          <w:sz w:val="32"/>
          <w:szCs w:val="32"/>
        </w:rPr>
        <w:t>Вегетативная нервная система, ее морфологическая и функциональная характеристики.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«Бегства от роя ос подобно действию симпатической</w:t>
      </w:r>
      <w:r>
        <w:t xml:space="preserve"> </w:t>
      </w:r>
      <w:r w:rsidRPr="00155466">
        <w:t xml:space="preserve">нервной системы, а глубокий здоровый сон </w:t>
      </w:r>
      <w:r>
        <w:t xml:space="preserve"> </w:t>
      </w:r>
      <w:r w:rsidRPr="00155466">
        <w:t>аналогичен парасимпатическому влиянию</w:t>
      </w:r>
      <w:r>
        <w:t xml:space="preserve"> </w:t>
      </w:r>
      <w:r w:rsidRPr="00155466">
        <w:t>на организм» И. Егоров.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Нервную систему организма животных и человека разделяют на два морфофункциональных отдела: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1 – Соматическая (анимальная) нервная система (systema nervosum somaticum), которая иннервирует скелетные мышцы и органы чувств, обеспечивая восприятия раздражений и ответные моторные реакции.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2 – Вегетативная (автономная) нервная система (systema nervosum autonomicum), которая иннервирует внутренние органы и железы, в том числе эндокринные, обеспечивая регуляцию обмена веществ в органах, скелетных мышцах, рецепторах и в самой центральной нервной системе.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ВНС имеет центральную часть и периферическую часть. Центральные отделы ВНС представлены ядрами, лежащими в среднем (III), продолговатом (VII, IX, X) и спинном мозге. Периферические отделы ВНС представлены ганглиями, нервами и их ветвями. Оба морфологических отдела ВНС регулируются вегетативными центрами, расположенными в гипоталамусе и структурах лимбической системы. Высший контроль через гипоталамические центры осуществляет кора головного мозга, особенно ее лобные и височные отделы.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Деятельность ВНС происходит вне сферы сознания, но сказывается на общем самочувствии и эмоциональной сфере, определяя уровень функциональной активности соматической нервной системы и обслуживаемых ею органов.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ВНС регулируют обмен веществ, рост и размножение (трофическая функция), координирует работу органов и систем (адаптационная функция). Адаптационно-трофическое влияние ВНС распространяется на все отделы НС, включая и кору головного мозга. Такая обратная связь превращает нервную систему в систему управления замкнутого цикла, а весь организм представляет собой саморегулирующуюся систему от клеточного до организменного уровня.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Вегетативная нервная система, в отличие от соматической НС, имеет ряд особенностей: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1 – она контролируется, но не управляется корой головного мозга;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2 – она не имеет собственных чувствительных волокон, которые являются общими для СНС и ВНС;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3 – двигательные вегетативные волокна переключаются в вегетативных ганглиях и состоят из преганглионарного и постганглионарного участков.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 зависимости от места расположения все ганглии делятся на: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1 – паравертебральные (лежащие вдоль позвоночника),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2 – превертебральные (лежащие на удалении от позвоночника в составе сплетений),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3 – экстрамуральные (лежащие возле иннервируемого органа),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4 – интрамуральные (лежащие в стенке иннервируемого органа).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Схема ВНС.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Преганглионарные волокна белого цвета (покрыты миелином), а постганглионарные волокна серого цвета (безмиелиновые). Количество преганглионарных волокон гораздо меньше, чем постганглионарных. В ганглиях происходит размножение нервных импульсов, и такой способ контакта нейронов называется мультипликацией (импульсы к органам передаются более диффузно, чем в соматической НС).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Физиологические особенности ВНС обусловлены строением волокон. Безмиелиновые волокна тонкие и проводят импульсы со значительно меньшей скоростью (1-3 м/с), чем миелиновые (120-130 м/с). Вегетативные волокна менее вобудимы и обладают более продолжительным рефрактерным периодом, чем соматические, поэтому для возбуждения вегетативных нервов необходимо более сильное раздражение.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ВНС по положению своих ядер и узлов, а также по характеру влияния на органы подразделяется на: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1 – симпатический отдел (pars sympаthica),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2 – парасимпатический отдел (pars parasympаthica).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Влияние этих двух отделов на работу органов носит, как правило, противоположный характер. Один отдел усиливает, а другой – тормозит работу органов «Бегства от роя ос подобно действию симпатической нервной системы, а глубокий здоровый сон  аналогичен парасимпатическому влиянию на организм». Часть органов имеет только симпатическую иннервацию (потовые железы, гладкие мышцы кожи, надпочечники). Симпатический отдел доминирует в дневное время, во время бодрствования, а парасимпатический – в ночное время суток. Таким образом, ВНС является одним из регуляторов биологических ритмов в организме.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 органах с двойной вегетативной иннервацией наблюдается взаимодействие симпатических и парасимпатических нервов в форме согласованного антагонизма: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0"/>
        <w:gridCol w:w="4777"/>
      </w:tblGrid>
      <w:tr w:rsidR="001D7BA1" w:rsidRPr="00155466" w:rsidTr="00B84CA3"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симпатический отдел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парасимпатический отдел</w:t>
            </w:r>
          </w:p>
        </w:tc>
      </w:tr>
      <w:tr w:rsidR="001D7BA1" w:rsidRPr="00155466" w:rsidTr="00B84CA3"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1 – расширяет зрачок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суживает зрачок</w:t>
            </w:r>
          </w:p>
        </w:tc>
      </w:tr>
      <w:tr w:rsidR="001D7BA1" w:rsidRPr="00155466" w:rsidTr="00B84CA3"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2 – суживает сосуды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расширяет сосуды</w:t>
            </w:r>
          </w:p>
        </w:tc>
      </w:tr>
      <w:tr w:rsidR="001D7BA1" w:rsidRPr="00155466" w:rsidTr="00B84CA3"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3 – учащает и усиливает работу сердца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урежает и ослабляет работу сердца</w:t>
            </w:r>
          </w:p>
        </w:tc>
      </w:tr>
      <w:tr w:rsidR="001D7BA1" w:rsidRPr="00155466" w:rsidTr="00B84CA3"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4 – тормозит перистальтику кишечника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усиливает перистальтику кишечника</w:t>
            </w:r>
          </w:p>
        </w:tc>
      </w:tr>
      <w:tr w:rsidR="001D7BA1" w:rsidRPr="00155466" w:rsidTr="00B84CA3"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5 – угнетает секрецию желез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возбуждает секрецию желез</w:t>
            </w:r>
          </w:p>
        </w:tc>
      </w:tr>
      <w:tr w:rsidR="001D7BA1" w:rsidRPr="00155466" w:rsidTr="00B84CA3"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6 – расширяет бронхи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суживает бронхи</w:t>
            </w:r>
          </w:p>
        </w:tc>
      </w:tr>
      <w:tr w:rsidR="001D7BA1" w:rsidRPr="00155466" w:rsidTr="00B84CA3"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7 – учащает и усиливает дыхание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урежает и ослабляет дыхание</w:t>
            </w:r>
          </w:p>
        </w:tc>
      </w:tr>
      <w:tr w:rsidR="001D7BA1" w:rsidRPr="00155466" w:rsidTr="00B84CA3"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8 – сокращает сфинктер и расслабляет стенку мочевого пузыря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расслабляет сфинктер и сокращает стенку мочевого пузыря</w:t>
            </w:r>
          </w:p>
        </w:tc>
      </w:tr>
    </w:tbl>
    <w:p w:rsidR="001D7BA1" w:rsidRPr="00155466" w:rsidRDefault="001D7BA1" w:rsidP="001D7BA1">
      <w:pPr>
        <w:spacing w:before="120"/>
        <w:ind w:firstLine="567"/>
        <w:jc w:val="both"/>
      </w:pPr>
      <w:r w:rsidRPr="00155466">
        <w:t>Самый главный парасимпатический нерв – блуждающий (X).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Симпатический отдел ВНС имеет центры в ядрах боковых рогов С8 – L3 сегментов спинного мозга. От ядер в составе передних корешков спинного мозга идут преганглионарные волокна, которые переключаются в симпатических ганглиях. Ганглии располагаются двумя цепочками спереди и латерально вдоль позвоночного столба и образуют симпатические стволы (truncus syumpatiicus). Они тянутся от основания черепа до вершины копчика, где сливаются в нижнем копчиковом узле. Стволы делятся на шейную, грудную, крестцовую и копчиковую части. В шейной части 3 узла (верхний, средний, нижний). Они отдают постганглионарные волокна к органам головы, шеи и к сердцу. В грудной части 10-12 узлов. Они отдают ветви к сердцу, легким и органам средостения. От 5-11 узлов отходят внутренностные ветви, образующие солнечное (чревное) сплетение (plexus coeliacus). В поясничной части 3-5 узлов. От них ветви идут к сплетениям брюшной полости и таза. В крестцовой части 4 узла, отдающие ветви к сплетениям таза.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Парасимпатический отдел ВНС имеет центры в ядрах ствола мозга и ядрах крестцовых сегментов спинного мозга. Периферическая часть представлена узлами и волокнами III (глазодвигательного), VII (лицевого), IX (языкоглоточного) и X (блуждающего) черепных нервов, отходящих от ствола мозга, а также тазовыми нервами.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Ядра VII и IX пар черепных нервов входят в состав слюноотделительного центра. Ядра X пары входят в состав центра дыхания, сердечной деятельности и др. жизненно важных центров продолговатого мозга.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 крестцовых сегментах лежат центры мочеиспускания, дефекации и половых функций.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 онтогенезе вегетативные структуры формируются из нейробластов, находящихся между крыльной (дорзальной) и основной (вентральной) пластинками нервной трубки. Аксоны нервных клеток выходят в составе передних корешков, образуя преганглионарные волокна ВНС. Из ганглиозных валиков к передним корешкам мигрируют группы нейробластов. Они по бокам от позвоночника образуют ганглии симпатических стволов. К узлам прорастают белые соединительные ветви, а от узлов серые соединительные ветви. Из узлов вдоль нервных волокон перемещаются по направлению к органам нейробласты, которые формируют превертебральные, экстрамуральные и интрамуральные ганглии.</w:t>
      </w:r>
    </w:p>
    <w:p w:rsidR="001D7BA1" w:rsidRDefault="001D7BA1" w:rsidP="001D7BA1">
      <w:pPr>
        <w:spacing w:before="120"/>
        <w:ind w:firstLine="567"/>
        <w:jc w:val="both"/>
      </w:pPr>
      <w:r w:rsidRPr="00155466">
        <w:t>В процессе филогенда произошло разделение нервной системы на соматическую и вегетативную НС. У круглоротых и рыб появляются блуждающие нервы (X), иннервирующие проксимальный отдел кишечника, сердце и жабры. Появляются зачатки симпатических стволов. У амфибий впервые появляются превертебральные ганглии. У рептилий и птиц вегетативные волокна теряют связь с задними корешками спинного мозга и объединяются с передними корешками. У ланцетника вегетативные структуры примитивны и связаны с задними корешками, а ганглии не сформированы. У млекопитающих преганглионарные волокна идут в составе только передних корешков. Нервные клетки в ганглиях дифференцируются на двигательные, чувствительные и ассоциативные.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BA1"/>
    <w:rsid w:val="00002B5A"/>
    <w:rsid w:val="000A5475"/>
    <w:rsid w:val="000D13E3"/>
    <w:rsid w:val="0010437E"/>
    <w:rsid w:val="00155466"/>
    <w:rsid w:val="001D7BA1"/>
    <w:rsid w:val="00316F32"/>
    <w:rsid w:val="003526F5"/>
    <w:rsid w:val="00455AB5"/>
    <w:rsid w:val="00616072"/>
    <w:rsid w:val="006A5004"/>
    <w:rsid w:val="00710178"/>
    <w:rsid w:val="0081563E"/>
    <w:rsid w:val="008B35EE"/>
    <w:rsid w:val="00905CC1"/>
    <w:rsid w:val="00A808BA"/>
    <w:rsid w:val="00B42C45"/>
    <w:rsid w:val="00B47B6A"/>
    <w:rsid w:val="00B8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C533B0-C6A2-40EA-B182-2279DA86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B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D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Вегетативная нервная система, ее морфологическая и функциональная характеристики</vt:lpstr>
    </vt:vector>
  </TitlesOfParts>
  <Company>Home</Company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Вегетативная нервная система, ее морфологическая и функциональная характеристики</dc:title>
  <dc:subject/>
  <dc:creator>User</dc:creator>
  <cp:keywords/>
  <dc:description/>
  <cp:lastModifiedBy>admin</cp:lastModifiedBy>
  <cp:revision>2</cp:revision>
  <dcterms:created xsi:type="dcterms:W3CDTF">2014-02-14T18:05:00Z</dcterms:created>
  <dcterms:modified xsi:type="dcterms:W3CDTF">2014-02-14T18:05:00Z</dcterms:modified>
</cp:coreProperties>
</file>