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A32" w:rsidRDefault="00616A32">
      <w:pPr>
        <w:jc w:val="center"/>
        <w:rPr>
          <w:b/>
          <w:sz w:val="26"/>
        </w:rPr>
      </w:pPr>
    </w:p>
    <w:p w:rsidR="00616A32" w:rsidRDefault="00616A32">
      <w:pPr>
        <w:jc w:val="center"/>
        <w:rPr>
          <w:b/>
          <w:sz w:val="26"/>
        </w:rPr>
      </w:pPr>
    </w:p>
    <w:p w:rsidR="00616A32" w:rsidRDefault="00616A32">
      <w:pPr>
        <w:jc w:val="center"/>
        <w:rPr>
          <w:b/>
          <w:sz w:val="26"/>
        </w:rPr>
      </w:pPr>
    </w:p>
    <w:p w:rsidR="00616A32" w:rsidRDefault="00616A32">
      <w:pPr>
        <w:jc w:val="center"/>
        <w:rPr>
          <w:b/>
          <w:sz w:val="26"/>
        </w:rPr>
      </w:pPr>
    </w:p>
    <w:p w:rsidR="00616A32" w:rsidRDefault="00616A32">
      <w:pPr>
        <w:jc w:val="center"/>
        <w:rPr>
          <w:b/>
          <w:sz w:val="26"/>
        </w:rPr>
      </w:pPr>
    </w:p>
    <w:p w:rsidR="00616A32" w:rsidRDefault="00616A32">
      <w:pPr>
        <w:jc w:val="center"/>
        <w:rPr>
          <w:b/>
          <w:sz w:val="26"/>
        </w:rPr>
      </w:pPr>
    </w:p>
    <w:p w:rsidR="00616A32" w:rsidRDefault="00616A32">
      <w:pPr>
        <w:jc w:val="center"/>
        <w:rPr>
          <w:sz w:val="28"/>
        </w:rPr>
      </w:pPr>
    </w:p>
    <w:p w:rsidR="00616A32" w:rsidRDefault="00616A32">
      <w:pPr>
        <w:jc w:val="center"/>
        <w:rPr>
          <w:sz w:val="28"/>
        </w:rPr>
      </w:pPr>
    </w:p>
    <w:p w:rsidR="00616A32" w:rsidRDefault="00616A32">
      <w:pPr>
        <w:jc w:val="center"/>
        <w:rPr>
          <w:sz w:val="28"/>
        </w:rPr>
      </w:pPr>
    </w:p>
    <w:p w:rsidR="00616A32" w:rsidRDefault="00616A32">
      <w:pPr>
        <w:jc w:val="center"/>
        <w:rPr>
          <w:sz w:val="28"/>
        </w:rPr>
      </w:pPr>
      <w:r>
        <w:rPr>
          <w:sz w:val="28"/>
        </w:rPr>
        <w:t>План :</w:t>
      </w:r>
    </w:p>
    <w:p w:rsidR="00616A32" w:rsidRDefault="00616A32">
      <w:pPr>
        <w:jc w:val="center"/>
        <w:rPr>
          <w:sz w:val="28"/>
        </w:rPr>
      </w:pPr>
    </w:p>
    <w:p w:rsidR="00616A32" w:rsidRDefault="00616A32">
      <w:pPr>
        <w:jc w:val="center"/>
        <w:rPr>
          <w:b/>
          <w:sz w:val="26"/>
        </w:rPr>
      </w:pPr>
    </w:p>
    <w:tbl>
      <w:tblPr>
        <w:tblW w:w="0" w:type="auto"/>
        <w:tblLayout w:type="fixed"/>
        <w:tblLook w:val="0000" w:firstRow="0" w:lastRow="0" w:firstColumn="0" w:lastColumn="0" w:noHBand="0" w:noVBand="0"/>
      </w:tblPr>
      <w:tblGrid>
        <w:gridCol w:w="10173"/>
      </w:tblGrid>
      <w:tr w:rsidR="00616A32">
        <w:tc>
          <w:tcPr>
            <w:tcW w:w="10173" w:type="dxa"/>
          </w:tcPr>
          <w:p w:rsidR="00616A32" w:rsidRDefault="00616A32" w:rsidP="00616A32">
            <w:pPr>
              <w:numPr>
                <w:ilvl w:val="0"/>
                <w:numId w:val="1"/>
              </w:numPr>
              <w:rPr>
                <w:sz w:val="26"/>
              </w:rPr>
            </w:pPr>
            <w:r>
              <w:rPr>
                <w:sz w:val="26"/>
              </w:rPr>
              <w:t>Введение ...............................................................................................................................</w:t>
            </w:r>
          </w:p>
          <w:p w:rsidR="00616A32" w:rsidRDefault="00616A32" w:rsidP="00616A32">
            <w:pPr>
              <w:numPr>
                <w:ilvl w:val="0"/>
                <w:numId w:val="1"/>
              </w:numPr>
              <w:rPr>
                <w:sz w:val="26"/>
              </w:rPr>
            </w:pPr>
            <w:r>
              <w:rPr>
                <w:sz w:val="26"/>
              </w:rPr>
              <w:t xml:space="preserve">Основы вексельного обращения </w:t>
            </w:r>
          </w:p>
          <w:p w:rsidR="00616A32" w:rsidRDefault="00616A32">
            <w:pPr>
              <w:rPr>
                <w:sz w:val="26"/>
              </w:rPr>
            </w:pPr>
            <w:r>
              <w:rPr>
                <w:sz w:val="26"/>
              </w:rPr>
              <w:t xml:space="preserve">     а) История вексельного обращения ....................................................................................</w:t>
            </w:r>
          </w:p>
          <w:p w:rsidR="00616A32" w:rsidRDefault="00616A32">
            <w:pPr>
              <w:rPr>
                <w:sz w:val="26"/>
              </w:rPr>
            </w:pPr>
            <w:r>
              <w:rPr>
                <w:sz w:val="26"/>
              </w:rPr>
              <w:t xml:space="preserve">     б) Вексель в международной практике ..............................................................................</w:t>
            </w:r>
          </w:p>
          <w:p w:rsidR="00616A32" w:rsidRDefault="00616A32">
            <w:pPr>
              <w:rPr>
                <w:sz w:val="26"/>
              </w:rPr>
            </w:pPr>
            <w:r>
              <w:rPr>
                <w:sz w:val="26"/>
              </w:rPr>
              <w:t xml:space="preserve">     в) Вексельное право в России .............................................................................................</w:t>
            </w:r>
          </w:p>
          <w:p w:rsidR="00616A32" w:rsidRDefault="00616A32">
            <w:pPr>
              <w:rPr>
                <w:sz w:val="26"/>
              </w:rPr>
            </w:pPr>
            <w:r>
              <w:rPr>
                <w:sz w:val="26"/>
              </w:rPr>
              <w:t>3. Вексельное обращение в современных условиях в РФ</w:t>
            </w:r>
          </w:p>
          <w:p w:rsidR="00616A32" w:rsidRDefault="00616A32">
            <w:pPr>
              <w:rPr>
                <w:sz w:val="26"/>
              </w:rPr>
            </w:pPr>
            <w:r>
              <w:rPr>
                <w:sz w:val="26"/>
              </w:rPr>
              <w:t xml:space="preserve">     а) Работа государства с векселями .....................................................................................</w:t>
            </w:r>
          </w:p>
          <w:p w:rsidR="00616A32" w:rsidRDefault="00616A32">
            <w:pPr>
              <w:rPr>
                <w:sz w:val="26"/>
              </w:rPr>
            </w:pPr>
            <w:r>
              <w:rPr>
                <w:sz w:val="26"/>
              </w:rPr>
              <w:t xml:space="preserve">     б) Операции банков с векселями ........................................................................................</w:t>
            </w:r>
          </w:p>
          <w:p w:rsidR="00616A32" w:rsidRDefault="00616A32" w:rsidP="00616A32">
            <w:pPr>
              <w:numPr>
                <w:ilvl w:val="0"/>
                <w:numId w:val="2"/>
              </w:numPr>
              <w:rPr>
                <w:sz w:val="26"/>
              </w:rPr>
            </w:pPr>
            <w:r>
              <w:rPr>
                <w:sz w:val="26"/>
              </w:rPr>
              <w:t>Перспективы развития вексельного обращения в РФ ........................................................</w:t>
            </w:r>
          </w:p>
          <w:p w:rsidR="00616A32" w:rsidRDefault="00616A32" w:rsidP="00616A32">
            <w:pPr>
              <w:numPr>
                <w:ilvl w:val="0"/>
                <w:numId w:val="3"/>
              </w:numPr>
              <w:rPr>
                <w:sz w:val="26"/>
              </w:rPr>
            </w:pPr>
            <w:r>
              <w:rPr>
                <w:sz w:val="26"/>
              </w:rPr>
              <w:t>Заключение ...........................................................................................................................</w:t>
            </w:r>
          </w:p>
          <w:p w:rsidR="00616A32" w:rsidRDefault="00616A32" w:rsidP="00616A32">
            <w:pPr>
              <w:numPr>
                <w:ilvl w:val="0"/>
                <w:numId w:val="3"/>
              </w:numPr>
              <w:rPr>
                <w:sz w:val="26"/>
              </w:rPr>
            </w:pPr>
            <w:r>
              <w:rPr>
                <w:sz w:val="26"/>
              </w:rPr>
              <w:t>Список использованной литературы ..................................................................................</w:t>
            </w:r>
          </w:p>
          <w:p w:rsidR="00616A32" w:rsidRDefault="00616A32">
            <w:pPr>
              <w:rPr>
                <w:sz w:val="26"/>
              </w:rPr>
            </w:pPr>
          </w:p>
        </w:tc>
      </w:tr>
    </w:tbl>
    <w:p w:rsidR="00616A32" w:rsidRDefault="00616A32">
      <w:pPr>
        <w:ind w:firstLine="720"/>
        <w:jc w:val="both"/>
        <w:rPr>
          <w:sz w:val="26"/>
        </w:rPr>
      </w:pPr>
      <w:r>
        <w:rPr>
          <w:sz w:val="26"/>
        </w:rPr>
        <w:br w:type="page"/>
        <w:t>Из многочисленных парадоксов российской экономики переходного периода, несомненно, выделяется организация денежного обращения. В настоящее время в стране имеют параллельное хождение рубли, иностранная валюта и многочисленные суррогаты. Параллельная денежная система , по некоторым оценкам, превосходит по своим масштабам почти в 10 раз  официальную денежную систему. По данным экспертов, ВВП России обеспечен рублями всего на 10-12 % по сравнению с необходимыми 20-25 %. Лидерство среди форм денежных суррогатов имеют векселя.</w:t>
      </w:r>
    </w:p>
    <w:p w:rsidR="00616A32" w:rsidRDefault="00616A32">
      <w:pPr>
        <w:ind w:firstLine="720"/>
        <w:jc w:val="both"/>
        <w:rPr>
          <w:sz w:val="26"/>
        </w:rPr>
      </w:pPr>
      <w:r>
        <w:rPr>
          <w:sz w:val="26"/>
        </w:rPr>
        <w:t xml:space="preserve">Вексель - разновидность кредитных денег, уже несколько столетий применяющийся в мировой торговой практике, и только в последние шесть лет осваивается российскими предприятиями и банками на внутреннем рынке, хотя и в России, как показывает история  существовала нормативная база для его использования. Таким образом знание вексельного обращения необходимо как и фондовым брокерам, так и работникам финансовых отделов предприятий. При использовании векселя в хозяйственной практике предприятия и организации сталкиваются с большим количеством вопросов и проблем, как в методологии учёта, так и в налогообложении. Вопросы и недоумения подчас вызывают даже инструкции и положения по векселям, издаваемые государственными органами, зачастую противоречащие друг другу в отдельных принципиальных вопросах, как - то появление "товарных" векселей, векселей в бездокументарном виде, наложение особых ограничений на бланк векселя (при том, что он может быть принципиально написан даже на салфетке) и др. Всё это искажает сущность векселя и подрывает к нему доверие. </w:t>
      </w:r>
    </w:p>
    <w:p w:rsidR="00616A32" w:rsidRDefault="00616A32">
      <w:pPr>
        <w:jc w:val="both"/>
        <w:rPr>
          <w:sz w:val="26"/>
        </w:rPr>
      </w:pPr>
      <w:r>
        <w:rPr>
          <w:sz w:val="26"/>
        </w:rPr>
        <w:tab/>
        <w:t xml:space="preserve">Формирование рыночных отношений приводит к постепенному восстановлению в России института коммерческого кредитования, связанного с предоставлением поставщиками (производителями) товаров (работ, услуг) своим покупателям кредита в виде отсрочки платежа, оформляемого либо векселем, либо открытием на имя покупателя банковского счета, в дебет которого и относится соответствующая задолженность. </w:t>
      </w:r>
    </w:p>
    <w:p w:rsidR="00616A32" w:rsidRDefault="00616A32">
      <w:pPr>
        <w:jc w:val="both"/>
        <w:rPr>
          <w:sz w:val="26"/>
        </w:rPr>
      </w:pPr>
      <w:r>
        <w:rPr>
          <w:sz w:val="26"/>
        </w:rPr>
        <w:tab/>
        <w:t>Для того, чтобы разобраться с таким, строго формализованным инструментом, каким является вексель, со всеми его перегибами в российских условиях, и написана эта работа.</w:t>
      </w:r>
    </w:p>
    <w:p w:rsidR="00616A32" w:rsidRDefault="00616A32">
      <w:pPr>
        <w:jc w:val="both"/>
        <w:rPr>
          <w:sz w:val="26"/>
        </w:rPr>
      </w:pPr>
      <w:r>
        <w:rPr>
          <w:sz w:val="26"/>
        </w:rPr>
        <w:tab/>
        <w:t>Вексель в общедоступном понимании можно определить как письменное долговое обязательство, составленное в определенной форме и дающее его владельцу безусловное право требовать по наступлении срока его оплаты лицом выдавшим вексель (простой вексель) или акцептовавшим его (переводной вексель) суммы оговоренной векселем.</w:t>
      </w:r>
    </w:p>
    <w:p w:rsidR="00616A32" w:rsidRDefault="00616A32">
      <w:pPr>
        <w:jc w:val="both"/>
        <w:rPr>
          <w:sz w:val="26"/>
        </w:rPr>
      </w:pPr>
      <w:r>
        <w:rPr>
          <w:sz w:val="26"/>
        </w:rPr>
        <w:tab/>
        <w:t>Исторически возникновение векселя относится к античности. Первые упоминания связаны с Древней Грецией, в которой наблюдались очень прочные связи между менялами в разных городах. Недостаток наличных монет, а также соображения безопасности в длительных переходах привели к тому, что купец получал расписку от одного менялы в том, что он получит долг в другом месте у другого менялы, а затем по этой расписке меняла сможет вернуть себе деньги у выдавшего расписку.</w:t>
      </w:r>
    </w:p>
    <w:p w:rsidR="00616A32" w:rsidRDefault="00616A32">
      <w:pPr>
        <w:jc w:val="both"/>
        <w:rPr>
          <w:sz w:val="26"/>
        </w:rPr>
      </w:pPr>
      <w:r>
        <w:rPr>
          <w:sz w:val="26"/>
        </w:rPr>
        <w:tab/>
        <w:t xml:space="preserve">По сути своей подобная расписка являлась переводным векселем. Такие векселя широко использовались в Италии с середины XII до середины  XVII в., когда она считалась центром хозяйственной и финансовой деятельности, а поэтому Италия и считается родиной векселей. </w:t>
      </w:r>
    </w:p>
    <w:p w:rsidR="00616A32" w:rsidRDefault="00616A32">
      <w:pPr>
        <w:jc w:val="both"/>
        <w:rPr>
          <w:sz w:val="26"/>
        </w:rPr>
      </w:pPr>
      <w:r>
        <w:rPr>
          <w:sz w:val="26"/>
        </w:rPr>
        <w:tab/>
        <w:t xml:space="preserve">В России вексель начал действовать в эпоху Петра I из-за опасности перевозки денег из одного города в другой. Эти векселя имели название- </w:t>
      </w:r>
      <w:r>
        <w:rPr>
          <w:i/>
          <w:sz w:val="26"/>
        </w:rPr>
        <w:t>казначейские</w:t>
      </w:r>
      <w:r>
        <w:rPr>
          <w:sz w:val="26"/>
        </w:rPr>
        <w:t>. В 1709г. был опубликован первый вексельный устав. Затем в 1832г. появляется Устав о векселя, вошедший в Свод законов 1857г. Третий российский вексельный устав принимается в 1902г. по аналогии с германским 1848г., что заметно оживляет вексельное обращение в дореволюционной России. В ту пору существенным отличием от иностранных векселей была долгосрочность (до 12 мес.) российских веселей, в отличие максимального 3-х месячного срока западных обязательств. Если смотреть активность работы банков с векселями, то за 1911г. Азовско-Донской банк учёл 600 тыс. векселей, а Волжско-Камский -400 тыс. векселей. Госбанк выдавал ссуды под простые векселя.</w:t>
      </w:r>
    </w:p>
    <w:p w:rsidR="00616A32" w:rsidRDefault="00616A32">
      <w:pPr>
        <w:jc w:val="both"/>
        <w:rPr>
          <w:sz w:val="26"/>
        </w:rPr>
      </w:pPr>
      <w:r>
        <w:rPr>
          <w:sz w:val="26"/>
        </w:rPr>
        <w:tab/>
        <w:t>В 1917г. вексельное право было ликвидировано, и только 20.03.1922 г в период НЭПа появляется Положение о векселе, как о форме предоставления коммерческого кредита для торговых сделок. Во время кредитной реформы 1930-1932гг., обусловившей переход к политике централизации планирования и государственного регулирования экономики, вексельное право вновь было ликвидировано.</w:t>
      </w:r>
    </w:p>
    <w:p w:rsidR="00616A32" w:rsidRDefault="00616A32">
      <w:pPr>
        <w:jc w:val="both"/>
        <w:rPr>
          <w:sz w:val="26"/>
        </w:rPr>
      </w:pPr>
      <w:r>
        <w:rPr>
          <w:sz w:val="26"/>
        </w:rPr>
        <w:tab/>
        <w:t>Постановлением от</w:t>
      </w:r>
      <w:r>
        <w:rPr>
          <w:sz w:val="26"/>
        </w:rPr>
        <w:tab/>
        <w:t xml:space="preserve">7 августа 1937г ЦИК и СНК СССР утвердил ратифицированную в 25.11.1936г. Женевскую конвенцию, которая определила вексель как </w:t>
      </w:r>
      <w:r>
        <w:rPr>
          <w:i/>
          <w:sz w:val="26"/>
        </w:rPr>
        <w:t>строго формальное, безусловное, абстрактное, денежное и передаваемое обязательство</w:t>
      </w:r>
      <w:r>
        <w:rPr>
          <w:sz w:val="26"/>
        </w:rPr>
        <w:t>. Важным положением этой конвенции явилась также солидарная ответственность всех заинтересованных по векселю лиц, что было узаконено ещё в 1673г. во Франции. Однако векселя на внутрироссийском рынке до 1990г. не использовались.</w:t>
      </w:r>
    </w:p>
    <w:p w:rsidR="00616A32" w:rsidRDefault="00616A32">
      <w:pPr>
        <w:jc w:val="both"/>
        <w:rPr>
          <w:sz w:val="26"/>
        </w:rPr>
      </w:pPr>
      <w:r>
        <w:rPr>
          <w:sz w:val="26"/>
        </w:rPr>
        <w:tab/>
        <w:t xml:space="preserve">Лишь </w:t>
      </w:r>
      <w:r>
        <w:rPr>
          <w:i/>
          <w:sz w:val="26"/>
        </w:rPr>
        <w:t>19.06.1990г. постановлением Совета Министров СССР №590 "Положение о ценных бумагах"</w:t>
      </w:r>
      <w:r>
        <w:rPr>
          <w:sz w:val="26"/>
        </w:rPr>
        <w:t xml:space="preserve"> векселя были "реабилитированы". Далее </w:t>
      </w:r>
      <w:r>
        <w:rPr>
          <w:i/>
          <w:sz w:val="26"/>
        </w:rPr>
        <w:t>24.06.1991г. постановлением Президиума Верховного Совета РСФСР №1451-1 "О применении векселей в хозяйственном обороте РСФСР"</w:t>
      </w:r>
      <w:r>
        <w:rPr>
          <w:sz w:val="26"/>
        </w:rPr>
        <w:t xml:space="preserve"> было разрешено предприятиям, организациям, учреждениям и предпринимателям осуществлять поставку продукции (выполнять работы, оказывать услуги) в кредит с взиманием с покупателей (потребителей, заказчиков) процентов, используя для оформления таких сделок векселя (при этом в качестве нормативной базы впредь до принятия соответствующего законодательства предлагалось использовать "Положение о переводном и простом векселе" 1937г - Женевская конвенция).</w:t>
      </w:r>
    </w:p>
    <w:p w:rsidR="00616A32" w:rsidRDefault="00616A32">
      <w:pPr>
        <w:jc w:val="both"/>
        <w:rPr>
          <w:sz w:val="26"/>
        </w:rPr>
      </w:pPr>
      <w:r>
        <w:rPr>
          <w:sz w:val="26"/>
        </w:rPr>
        <w:tab/>
        <w:t>Затем принимаются следующие нормативные документы:</w:t>
      </w:r>
    </w:p>
    <w:p w:rsidR="00616A32" w:rsidRDefault="00616A32" w:rsidP="00616A32">
      <w:pPr>
        <w:numPr>
          <w:ilvl w:val="0"/>
          <w:numId w:val="4"/>
        </w:numPr>
        <w:jc w:val="both"/>
        <w:rPr>
          <w:i/>
          <w:sz w:val="26"/>
        </w:rPr>
      </w:pPr>
      <w:r>
        <w:rPr>
          <w:i/>
          <w:sz w:val="26"/>
        </w:rPr>
        <w:t>Письмо ЦБ РФ от 09.09.1991г. №14-3/30 "О банковских операциях с векселями";</w:t>
      </w:r>
    </w:p>
    <w:p w:rsidR="00616A32" w:rsidRDefault="00616A32" w:rsidP="00616A32">
      <w:pPr>
        <w:numPr>
          <w:ilvl w:val="0"/>
          <w:numId w:val="4"/>
        </w:numPr>
        <w:jc w:val="both"/>
        <w:rPr>
          <w:sz w:val="26"/>
        </w:rPr>
      </w:pPr>
      <w:r>
        <w:rPr>
          <w:i/>
          <w:sz w:val="26"/>
        </w:rPr>
        <w:t xml:space="preserve">Закон РФ от 09.10.1992г. "О валютном регулировании и валютном контроле", </w:t>
      </w:r>
      <w:r>
        <w:rPr>
          <w:sz w:val="26"/>
        </w:rPr>
        <w:t>где вексель оговаривался как платежный документ;</w:t>
      </w:r>
    </w:p>
    <w:p w:rsidR="00616A32" w:rsidRDefault="00616A32" w:rsidP="00616A32">
      <w:pPr>
        <w:numPr>
          <w:ilvl w:val="0"/>
          <w:numId w:val="4"/>
        </w:numPr>
        <w:jc w:val="both"/>
        <w:rPr>
          <w:i/>
          <w:sz w:val="26"/>
        </w:rPr>
      </w:pPr>
      <w:r>
        <w:rPr>
          <w:i/>
          <w:sz w:val="26"/>
        </w:rPr>
        <w:t>Указы президента РФ от 19.10.1993г. №1662 "Об улучшении расчётов в хозяйстве...";</w:t>
      </w:r>
    </w:p>
    <w:p w:rsidR="00616A32" w:rsidRDefault="00616A32">
      <w:pPr>
        <w:jc w:val="both"/>
        <w:rPr>
          <w:i/>
          <w:sz w:val="26"/>
        </w:rPr>
      </w:pPr>
      <w:r>
        <w:rPr>
          <w:i/>
          <w:sz w:val="26"/>
        </w:rPr>
        <w:t xml:space="preserve">               и  от 23.05.1994г. №1005 "О дополнительных мерах по нормализации расчётов...";</w:t>
      </w:r>
    </w:p>
    <w:p w:rsidR="00616A32" w:rsidRDefault="00616A32" w:rsidP="00616A32">
      <w:pPr>
        <w:numPr>
          <w:ilvl w:val="0"/>
          <w:numId w:val="4"/>
        </w:numPr>
        <w:jc w:val="both"/>
        <w:rPr>
          <w:i/>
          <w:sz w:val="26"/>
        </w:rPr>
      </w:pPr>
      <w:r>
        <w:rPr>
          <w:i/>
          <w:sz w:val="26"/>
        </w:rPr>
        <w:t>Постановление Правительства РФ от 26.09.1994г. №1094 "Об оформлении взаимной задолженности предприятий и организаций векселями единого образца ...";</w:t>
      </w:r>
    </w:p>
    <w:p w:rsidR="00616A32" w:rsidRDefault="00616A32" w:rsidP="00616A32">
      <w:pPr>
        <w:pStyle w:val="a6"/>
        <w:numPr>
          <w:ilvl w:val="0"/>
          <w:numId w:val="4"/>
        </w:numPr>
        <w:rPr>
          <w:rFonts w:ascii="Times New Roman CYR" w:hAnsi="Times New Roman CYR"/>
          <w:i w:val="0"/>
          <w:sz w:val="26"/>
        </w:rPr>
      </w:pPr>
      <w:r>
        <w:rPr>
          <w:rFonts w:ascii="Times New Roman CYR" w:hAnsi="Times New Roman CYR"/>
          <w:sz w:val="26"/>
        </w:rPr>
        <w:t xml:space="preserve">Закон РФ от 22.04.96 № 39-ФЗ " О рынке ценных бумаг", </w:t>
      </w:r>
      <w:r>
        <w:rPr>
          <w:rFonts w:ascii="Times New Roman CYR" w:hAnsi="Times New Roman CYR"/>
          <w:i w:val="0"/>
          <w:sz w:val="26"/>
        </w:rPr>
        <w:t>передача дальнейшей власти в области ценных бумаг Федеральной Комиссии по рынку ценных бумаг (ФКЦБ России);</w:t>
      </w:r>
    </w:p>
    <w:p w:rsidR="00616A32" w:rsidRDefault="00616A32" w:rsidP="00616A32">
      <w:pPr>
        <w:pStyle w:val="a6"/>
        <w:numPr>
          <w:ilvl w:val="0"/>
          <w:numId w:val="4"/>
        </w:numPr>
        <w:jc w:val="both"/>
        <w:rPr>
          <w:sz w:val="26"/>
        </w:rPr>
      </w:pPr>
      <w:r>
        <w:rPr>
          <w:rFonts w:ascii="Times New Roman CYR" w:hAnsi="Times New Roman CYR"/>
          <w:sz w:val="26"/>
        </w:rPr>
        <w:t>Гражданский кодекс Российской Федерации (часть 1 и 2) включая изменения. и доп. на 12.08.1996г.;</w:t>
      </w:r>
    </w:p>
    <w:p w:rsidR="00616A32" w:rsidRDefault="00616A32" w:rsidP="00616A32">
      <w:pPr>
        <w:pStyle w:val="a6"/>
        <w:numPr>
          <w:ilvl w:val="0"/>
          <w:numId w:val="4"/>
        </w:numPr>
        <w:jc w:val="both"/>
        <w:rPr>
          <w:rFonts w:ascii="Times New Roman CYR" w:hAnsi="Times New Roman CYR"/>
          <w:i w:val="0"/>
          <w:sz w:val="26"/>
        </w:rPr>
      </w:pPr>
      <w:r>
        <w:rPr>
          <w:rFonts w:ascii="Times New Roman CYR" w:hAnsi="Times New Roman CYR"/>
          <w:sz w:val="26"/>
        </w:rPr>
        <w:t>Закон РФ от 11.03.97 № 48-ФЗ "О переводном и простом векселе"</w:t>
      </w:r>
      <w:r>
        <w:rPr>
          <w:rFonts w:ascii="Times New Roman CYR" w:hAnsi="Times New Roman CYR"/>
          <w:i w:val="0"/>
          <w:sz w:val="26"/>
        </w:rPr>
        <w:t>, которым и регулируется в настоящий момент вексельное обращение в России.</w:t>
      </w:r>
    </w:p>
    <w:p w:rsidR="00616A32" w:rsidRDefault="00616A32">
      <w:pPr>
        <w:pStyle w:val="a6"/>
        <w:ind w:firstLine="720"/>
        <w:jc w:val="both"/>
        <w:rPr>
          <w:rFonts w:ascii="Times New Roman CYR" w:hAnsi="Times New Roman CYR"/>
          <w:i w:val="0"/>
          <w:sz w:val="26"/>
        </w:rPr>
      </w:pPr>
      <w:r>
        <w:rPr>
          <w:rFonts w:ascii="Times New Roman CYR" w:hAnsi="Times New Roman CYR"/>
          <w:i w:val="0"/>
          <w:sz w:val="26"/>
        </w:rPr>
        <w:t>Ранее принятые законы, положения, письма действуют только в части не противоречащей этому закону, фактически являющимся окончательным на сегодня утверждением Женевской конвенции на всей территории Российской Федерации.</w:t>
      </w:r>
    </w:p>
    <w:p w:rsidR="00616A32" w:rsidRDefault="00616A32">
      <w:pPr>
        <w:jc w:val="both"/>
        <w:rPr>
          <w:sz w:val="26"/>
        </w:rPr>
      </w:pPr>
      <w:r>
        <w:rPr>
          <w:sz w:val="26"/>
        </w:rPr>
        <w:tab/>
        <w:t>В международной практике вексельное обращение в основном связано с  предоставлением отсрочки платежа, как дополнительной услуги покупателю в результате усиливающейся конкуренции, которая оформляется простым или переводным векселем. Однако при всё увеличивающихся объёмах поставок фирмы уже не могут своевременно получать деньги по векселям, а  в случаях появления проблем по оплате векселя терпят убытки. На помощь фирмам пришли факторинговые и форфейтинговые фирмы</w:t>
      </w:r>
      <w:r>
        <w:rPr>
          <w:rFonts w:ascii="Times New Roman" w:hAnsi="Times New Roman"/>
          <w:sz w:val="26"/>
          <w:lang w:val="en-US"/>
        </w:rPr>
        <w:t xml:space="preserve"> </w:t>
      </w:r>
      <w:r>
        <w:rPr>
          <w:sz w:val="26"/>
        </w:rPr>
        <w:t>.</w:t>
      </w:r>
    </w:p>
    <w:p w:rsidR="00616A32" w:rsidRDefault="00616A32">
      <w:pPr>
        <w:jc w:val="both"/>
        <w:rPr>
          <w:sz w:val="26"/>
        </w:rPr>
      </w:pPr>
      <w:r>
        <w:rPr>
          <w:i/>
          <w:sz w:val="26"/>
        </w:rPr>
        <w:tab/>
        <w:t>Факторинг-</w:t>
      </w:r>
      <w:r>
        <w:rPr>
          <w:sz w:val="26"/>
        </w:rPr>
        <w:t xml:space="preserve"> это покупка банком или специализированной компанией денежных требований поставщика к покупателю и их инкассация за определенное вознаграждение.</w:t>
      </w:r>
    </w:p>
    <w:p w:rsidR="00616A32" w:rsidRDefault="00616A32">
      <w:pPr>
        <w:jc w:val="both"/>
        <w:rPr>
          <w:sz w:val="26"/>
        </w:rPr>
      </w:pPr>
      <w:r>
        <w:rPr>
          <w:sz w:val="26"/>
        </w:rPr>
        <w:tab/>
      </w:r>
      <w:r>
        <w:rPr>
          <w:i/>
          <w:sz w:val="26"/>
        </w:rPr>
        <w:t>Форфетирование-</w:t>
      </w:r>
      <w:r>
        <w:rPr>
          <w:sz w:val="26"/>
        </w:rPr>
        <w:t xml:space="preserve"> это покупка обязательств, погашение которых происходит на определенный период в будущем без оборота на любого предыдущего должника.</w:t>
      </w:r>
    </w:p>
    <w:p w:rsidR="00616A32" w:rsidRDefault="00616A32">
      <w:pPr>
        <w:jc w:val="both"/>
        <w:rPr>
          <w:sz w:val="26"/>
        </w:rPr>
      </w:pPr>
      <w:r>
        <w:rPr>
          <w:sz w:val="26"/>
        </w:rPr>
        <w:tab/>
        <w:t>Правила, по которым проходят эти операции оговорены в Конвенции Международного института унификации частного права (ЮНИДРУА), принятой в Оттаве в 1988г. По конвенции факторинговая компания берет на себя не менее двух следующих обязанностей:</w:t>
      </w:r>
    </w:p>
    <w:p w:rsidR="00616A32" w:rsidRDefault="00616A32" w:rsidP="00616A32">
      <w:pPr>
        <w:numPr>
          <w:ilvl w:val="0"/>
          <w:numId w:val="4"/>
        </w:numPr>
        <w:jc w:val="both"/>
        <w:rPr>
          <w:sz w:val="26"/>
        </w:rPr>
      </w:pPr>
      <w:r>
        <w:rPr>
          <w:sz w:val="26"/>
        </w:rPr>
        <w:t>кредитование поставщика;</w:t>
      </w:r>
    </w:p>
    <w:p w:rsidR="00616A32" w:rsidRDefault="00616A32" w:rsidP="00616A32">
      <w:pPr>
        <w:numPr>
          <w:ilvl w:val="0"/>
          <w:numId w:val="4"/>
        </w:numPr>
        <w:jc w:val="both"/>
        <w:rPr>
          <w:sz w:val="26"/>
        </w:rPr>
      </w:pPr>
      <w:r>
        <w:rPr>
          <w:sz w:val="26"/>
        </w:rPr>
        <w:t>ведение учёта требований к покупателям;</w:t>
      </w:r>
    </w:p>
    <w:p w:rsidR="00616A32" w:rsidRDefault="00616A32" w:rsidP="00616A32">
      <w:pPr>
        <w:numPr>
          <w:ilvl w:val="0"/>
          <w:numId w:val="4"/>
        </w:numPr>
        <w:jc w:val="both"/>
        <w:rPr>
          <w:sz w:val="26"/>
        </w:rPr>
      </w:pPr>
      <w:r>
        <w:rPr>
          <w:sz w:val="26"/>
        </w:rPr>
        <w:t>предъявление к оплате требований;</w:t>
      </w:r>
    </w:p>
    <w:p w:rsidR="00616A32" w:rsidRDefault="00616A32" w:rsidP="00616A32">
      <w:pPr>
        <w:numPr>
          <w:ilvl w:val="0"/>
          <w:numId w:val="4"/>
        </w:numPr>
        <w:jc w:val="both"/>
        <w:rPr>
          <w:sz w:val="26"/>
        </w:rPr>
      </w:pPr>
      <w:r>
        <w:rPr>
          <w:sz w:val="26"/>
        </w:rPr>
        <w:t>защита от неплатёжеспособности покупателя, т.е. страхование кредитного риска.</w:t>
      </w:r>
    </w:p>
    <w:p w:rsidR="00616A32" w:rsidRDefault="00616A32">
      <w:pPr>
        <w:jc w:val="both"/>
        <w:rPr>
          <w:sz w:val="26"/>
        </w:rPr>
      </w:pPr>
      <w:r>
        <w:rPr>
          <w:sz w:val="26"/>
        </w:rPr>
        <w:tab/>
        <w:t>Факторинговые операции делятся на:</w:t>
      </w:r>
    </w:p>
    <w:p w:rsidR="00616A32" w:rsidRDefault="00616A32">
      <w:pPr>
        <w:jc w:val="both"/>
        <w:rPr>
          <w:sz w:val="26"/>
        </w:rPr>
      </w:pPr>
      <w:r>
        <w:rPr>
          <w:sz w:val="26"/>
        </w:rPr>
        <w:t xml:space="preserve">а) </w:t>
      </w:r>
      <w:r>
        <w:rPr>
          <w:i/>
          <w:sz w:val="26"/>
        </w:rPr>
        <w:t>внутренние</w:t>
      </w:r>
      <w:r>
        <w:rPr>
          <w:sz w:val="26"/>
        </w:rPr>
        <w:t xml:space="preserve">, если поставщик, покупатель и фактор-фирма находятся в одной стране, и </w:t>
      </w:r>
      <w:r>
        <w:rPr>
          <w:i/>
          <w:sz w:val="26"/>
        </w:rPr>
        <w:t>международные</w:t>
      </w:r>
      <w:r>
        <w:rPr>
          <w:sz w:val="26"/>
        </w:rPr>
        <w:t xml:space="preserve">, если какая-либо из сторон находится в другом государстве; </w:t>
      </w:r>
    </w:p>
    <w:p w:rsidR="00616A32" w:rsidRDefault="00616A32">
      <w:pPr>
        <w:jc w:val="both"/>
        <w:rPr>
          <w:sz w:val="26"/>
        </w:rPr>
      </w:pPr>
      <w:r>
        <w:rPr>
          <w:sz w:val="26"/>
        </w:rPr>
        <w:t xml:space="preserve">б) </w:t>
      </w:r>
      <w:r>
        <w:rPr>
          <w:i/>
          <w:sz w:val="26"/>
        </w:rPr>
        <w:t>открытые</w:t>
      </w:r>
      <w:r>
        <w:rPr>
          <w:sz w:val="26"/>
        </w:rPr>
        <w:t xml:space="preserve">, если должник уведомлен об участии в сделке фактор-фирмы и </w:t>
      </w:r>
      <w:r>
        <w:rPr>
          <w:i/>
          <w:sz w:val="26"/>
        </w:rPr>
        <w:t>закрытые</w:t>
      </w:r>
      <w:r>
        <w:rPr>
          <w:sz w:val="26"/>
        </w:rPr>
        <w:t>;</w:t>
      </w:r>
    </w:p>
    <w:p w:rsidR="00616A32" w:rsidRDefault="00616A32">
      <w:pPr>
        <w:jc w:val="both"/>
        <w:rPr>
          <w:sz w:val="26"/>
        </w:rPr>
      </w:pPr>
      <w:r>
        <w:rPr>
          <w:sz w:val="26"/>
        </w:rPr>
        <w:t xml:space="preserve">в) </w:t>
      </w:r>
      <w:r>
        <w:rPr>
          <w:i/>
          <w:sz w:val="26"/>
        </w:rPr>
        <w:t>с правом регресса</w:t>
      </w:r>
      <w:r>
        <w:rPr>
          <w:sz w:val="26"/>
        </w:rPr>
        <w:t xml:space="preserve"> и </w:t>
      </w:r>
      <w:r>
        <w:rPr>
          <w:i/>
          <w:sz w:val="26"/>
        </w:rPr>
        <w:t>без права регресса</w:t>
      </w:r>
      <w:r>
        <w:rPr>
          <w:sz w:val="26"/>
        </w:rPr>
        <w:t xml:space="preserve"> к поставщику оплатить сумму;</w:t>
      </w:r>
    </w:p>
    <w:p w:rsidR="00616A32" w:rsidRDefault="00616A32">
      <w:pPr>
        <w:jc w:val="both"/>
        <w:rPr>
          <w:i/>
          <w:sz w:val="26"/>
        </w:rPr>
      </w:pPr>
      <w:r>
        <w:rPr>
          <w:sz w:val="26"/>
        </w:rPr>
        <w:t xml:space="preserve">г) с кредитованием поставщика </w:t>
      </w:r>
      <w:r>
        <w:rPr>
          <w:i/>
          <w:sz w:val="26"/>
        </w:rPr>
        <w:t>в форме предварительной оплаты</w:t>
      </w:r>
      <w:r>
        <w:rPr>
          <w:sz w:val="26"/>
        </w:rPr>
        <w:t xml:space="preserve"> или </w:t>
      </w:r>
      <w:r>
        <w:rPr>
          <w:i/>
          <w:sz w:val="26"/>
        </w:rPr>
        <w:t>оплаты требований к определенной дате.</w:t>
      </w:r>
    </w:p>
    <w:p w:rsidR="00616A32" w:rsidRDefault="00616A32">
      <w:pPr>
        <w:jc w:val="both"/>
        <w:rPr>
          <w:sz w:val="26"/>
        </w:rPr>
      </w:pPr>
      <w:r>
        <w:rPr>
          <w:sz w:val="26"/>
        </w:rPr>
        <w:tab/>
        <w:t xml:space="preserve">На практике продавец переуступает права требования по оплате векселей или иных долговых обязательств  фактор-фирме посредством индоссамента, в результате продавец спокоен за свой товар, который  гарантированно оплачивается примерно на 95%, а фактор-фирма неся рисковую ответственность зарабатывает, предъявляя к оплате покупателю его вексель, </w:t>
      </w:r>
      <w:r>
        <w:rPr>
          <w:i/>
          <w:sz w:val="26"/>
        </w:rPr>
        <w:t>безусловно</w:t>
      </w:r>
      <w:r>
        <w:rPr>
          <w:sz w:val="26"/>
        </w:rPr>
        <w:t xml:space="preserve"> требуя всю денежную сумму.</w:t>
      </w:r>
    </w:p>
    <w:p w:rsidR="00616A32" w:rsidRDefault="00616A32">
      <w:pPr>
        <w:jc w:val="both"/>
        <w:rPr>
          <w:sz w:val="26"/>
        </w:rPr>
      </w:pPr>
      <w:r>
        <w:rPr>
          <w:sz w:val="26"/>
        </w:rPr>
        <w:tab/>
        <w:t>Какие же особенности по отношению к векселям имеют факторинговые операции? Обычно такие операции оформляются простыми векселями, поскольку можно с легкостью использовать при передаче векселя оговорку "без оборота на меня". Поскольку кредиты часто бывают значительны и длительны, то происходит разбивка на несколько вексельных сумм со сроком около 6 месяцев. Из-за того, что операции международные, то используют только три валюты: доллар США, немецкие марки, швейцарские франки, иначе оговаривается изменение курса.</w:t>
      </w:r>
    </w:p>
    <w:p w:rsidR="00616A32" w:rsidRDefault="00616A32">
      <w:pPr>
        <w:jc w:val="both"/>
        <w:rPr>
          <w:sz w:val="26"/>
        </w:rPr>
      </w:pPr>
      <w:r>
        <w:rPr>
          <w:sz w:val="26"/>
        </w:rPr>
        <w:tab/>
        <w:t>В 1965г. была создана первая специализированная форфейтинговая компания "Finans AG, Zurich" - филиал швейцарского банка, которая имела 30% собственного капитала, а 70% привлекала в  виде банковских кредитов. Т.е. факторинговая фирма (банк) может с прибылью использовать свои временно свободные ресурсы скупая векселя, оставленные как отсрочка платежа по договору поставки фирме-клиенту. Факторинговая фирма обычно ведет учет всей дебиторской задолженности клиента. В России подобными операциями летом 1994  стал  заниматься "Тверьуниверсалбанк", позже членами FCI (Factors Chain International) стал "Внешторгбанк", "Инкомбанк", "Российский кредит" и др.</w:t>
      </w:r>
    </w:p>
    <w:p w:rsidR="00616A32" w:rsidRDefault="00616A32">
      <w:pPr>
        <w:jc w:val="both"/>
        <w:rPr>
          <w:sz w:val="26"/>
        </w:rPr>
      </w:pPr>
      <w:r>
        <w:rPr>
          <w:sz w:val="26"/>
        </w:rPr>
        <w:tab/>
        <w:t xml:space="preserve">В общем понимании вексель - это вид ценной бумаги, абстрактное денежное обязательство строго установленной законом формы. Является безусловным и бесспорным долговым документом. </w:t>
      </w:r>
    </w:p>
    <w:p w:rsidR="00616A32" w:rsidRDefault="00616A32">
      <w:pPr>
        <w:jc w:val="both"/>
        <w:rPr>
          <w:sz w:val="26"/>
        </w:rPr>
      </w:pPr>
      <w:r>
        <w:rPr>
          <w:sz w:val="26"/>
        </w:rPr>
        <w:tab/>
        <w:t xml:space="preserve">Различают два вида векселя: простой и переводный . </w:t>
      </w:r>
    </w:p>
    <w:p w:rsidR="00616A32" w:rsidRDefault="00616A32">
      <w:pPr>
        <w:jc w:val="both"/>
        <w:rPr>
          <w:sz w:val="26"/>
        </w:rPr>
      </w:pPr>
      <w:r>
        <w:rPr>
          <w:sz w:val="26"/>
        </w:rPr>
        <w:tab/>
        <w:t xml:space="preserve">Простой вексель- ничем не обусловленное обязательство лица, его выдавшего, об уплате означенной суммы денег по требованию или в определенный срок поименованному в векселе лицу или его приказу (т.е. другому указанному им лицу). В процессе вексельного обращения к векселедателю и акцептанту могут присоединиться и другие лица, например, индоссанты, передающие векселя по индоссаменту, и авалисты. </w:t>
      </w:r>
    </w:p>
    <w:p w:rsidR="00616A32" w:rsidRDefault="00616A32">
      <w:pPr>
        <w:jc w:val="both"/>
        <w:rPr>
          <w:rFonts w:ascii="Times New Roman" w:hAnsi="Times New Roman"/>
          <w:sz w:val="26"/>
          <w:lang w:val="en-US"/>
        </w:rPr>
      </w:pPr>
      <w:r>
        <w:rPr>
          <w:sz w:val="26"/>
        </w:rPr>
        <w:tab/>
        <w:t xml:space="preserve">Переводный вексель определяют как выписанный в установленной форме документ, который заключает в себе ничем не обусловленное предложение одной стороны, векселедателя (трассанта), другой стороне, плательщику (трассату), уплатить в указанный срок определенную денежную сумму третьей стороне, векселедержателю (ремитенту) (см. Приложение 2 и др.). Иногда слово "предложение" заменяют словом "приказ". </w:t>
      </w:r>
    </w:p>
    <w:p w:rsidR="00616A32" w:rsidRDefault="00616A32">
      <w:pPr>
        <w:jc w:val="both"/>
        <w:rPr>
          <w:sz w:val="26"/>
        </w:rPr>
      </w:pPr>
      <w:r>
        <w:rPr>
          <w:sz w:val="26"/>
        </w:rPr>
        <w:tab/>
        <w:t>По переводному и простому векселю вправе обязываться граждане Российской Федерации и юридические лица Российской Федерации. Российская Федерация, субъекты Российской Федерации, городские, сельские поселения и другие муниципальные образования имеют право обязываться по переводному и простому векселю только в случаях, специально предусмотренных федеральным законом. Переводной и простой вексель должен быть составлен только на бумаге (бумажном носителе).</w:t>
      </w:r>
    </w:p>
    <w:p w:rsidR="00616A32" w:rsidRDefault="00616A32">
      <w:pPr>
        <w:jc w:val="both"/>
        <w:rPr>
          <w:sz w:val="26"/>
        </w:rPr>
      </w:pPr>
      <w:r>
        <w:rPr>
          <w:rFonts w:ascii="Arial CYR" w:hAnsi="Arial CYR"/>
          <w:sz w:val="26"/>
        </w:rPr>
        <w:tab/>
      </w:r>
      <w:r>
        <w:rPr>
          <w:sz w:val="26"/>
        </w:rPr>
        <w:t>Вексель  можно рассматривать в двух аспектах:</w:t>
      </w:r>
    </w:p>
    <w:p w:rsidR="00616A32" w:rsidRDefault="00616A32">
      <w:pPr>
        <w:ind w:firstLine="225"/>
        <w:jc w:val="both"/>
        <w:rPr>
          <w:sz w:val="26"/>
        </w:rPr>
      </w:pPr>
      <w:r>
        <w:rPr>
          <w:sz w:val="26"/>
        </w:rPr>
        <w:t>1) вексель как ценная бумага;</w:t>
      </w:r>
    </w:p>
    <w:p w:rsidR="00616A32" w:rsidRDefault="00616A32">
      <w:pPr>
        <w:ind w:firstLine="225"/>
        <w:jc w:val="both"/>
        <w:rPr>
          <w:sz w:val="26"/>
        </w:rPr>
      </w:pPr>
      <w:r>
        <w:rPr>
          <w:sz w:val="26"/>
        </w:rPr>
        <w:t>2) вексель как воплощение обязательства.</w:t>
      </w:r>
    </w:p>
    <w:p w:rsidR="00616A32" w:rsidRDefault="00616A32">
      <w:pPr>
        <w:pStyle w:val="Heading"/>
        <w:jc w:val="both"/>
        <w:rPr>
          <w:rFonts w:ascii="Times New Roman CYR" w:hAnsi="Times New Roman CYR"/>
          <w:sz w:val="26"/>
        </w:rPr>
      </w:pPr>
      <w:r>
        <w:rPr>
          <w:rFonts w:ascii="Times New Roman CYR" w:hAnsi="Times New Roman CYR"/>
          <w:b w:val="0"/>
          <w:i/>
          <w:sz w:val="26"/>
        </w:rPr>
        <w:tab/>
      </w:r>
      <w:r>
        <w:rPr>
          <w:rFonts w:ascii="Times New Roman CYR" w:hAnsi="Times New Roman CYR"/>
          <w:b w:val="0"/>
          <w:sz w:val="26"/>
        </w:rPr>
        <w:t>Вексель как ценная бумага.</w:t>
      </w:r>
    </w:p>
    <w:p w:rsidR="00616A32" w:rsidRDefault="00616A32">
      <w:pPr>
        <w:jc w:val="both"/>
        <w:rPr>
          <w:sz w:val="26"/>
        </w:rPr>
      </w:pPr>
      <w:r>
        <w:rPr>
          <w:sz w:val="26"/>
        </w:rPr>
        <w:t>Определение ценной бумаги содержится в статье 142 Гражданского кодекса РФ. Часть первая этой статьи гласит: "Ценной бумагой является документ, удостоверяющий с соблюдением установленной формы и обязательных реквизитов имущественные права, осуществление или передача которых возможны только при его предъявлении".</w:t>
      </w:r>
      <w:r>
        <w:rPr>
          <w:rFonts w:ascii="Arial CYR" w:hAnsi="Arial CYR"/>
          <w:sz w:val="26"/>
        </w:rPr>
        <w:t xml:space="preserve"> </w:t>
      </w:r>
      <w:r>
        <w:rPr>
          <w:sz w:val="26"/>
        </w:rPr>
        <w:t>Из этого определения следует, что ценная бумага представляет собой:</w:t>
      </w:r>
    </w:p>
    <w:p w:rsidR="00616A32" w:rsidRDefault="00616A32">
      <w:pPr>
        <w:jc w:val="both"/>
        <w:rPr>
          <w:sz w:val="26"/>
        </w:rPr>
      </w:pPr>
      <w:r>
        <w:rPr>
          <w:sz w:val="26"/>
        </w:rPr>
        <w:tab/>
        <w:t xml:space="preserve">- Во-первых, документ, имеющий строго определенную форму и обязательные реквизиты. Форма ценной бумаги и необходимые реквизиты определяются законом. Ценная бумага обычно выполняется на бумажном носителе (для этих целей могут использоваться специальные бланки с различными степенями защиты от подделок). Что касается векселя, то он должен быть безусловно выполнен в письменной форме. Обязательные реквизиты векселя перечислены в пунктах 1 и 75 Положения о переводном и простом векселе: </w:t>
      </w:r>
    </w:p>
    <w:p w:rsidR="00616A32" w:rsidRDefault="00616A32">
      <w:pPr>
        <w:ind w:firstLine="227"/>
        <w:jc w:val="both"/>
        <w:rPr>
          <w:sz w:val="26"/>
          <w:u w:val="single"/>
        </w:rPr>
      </w:pPr>
      <w:r>
        <w:rPr>
          <w:sz w:val="26"/>
          <w:u w:val="single"/>
        </w:rPr>
        <w:t>1. Переводный вексель должен содержать:</w:t>
      </w:r>
    </w:p>
    <w:p w:rsidR="00616A32" w:rsidRDefault="00616A32">
      <w:pPr>
        <w:ind w:firstLine="227"/>
        <w:jc w:val="both"/>
        <w:rPr>
          <w:sz w:val="26"/>
        </w:rPr>
      </w:pPr>
      <w:r>
        <w:rPr>
          <w:sz w:val="26"/>
        </w:rPr>
        <w:t>1) наименование "вексель", включенное в самый текст документа и выраженное на том языке, на котором этот документ составлен;</w:t>
      </w:r>
    </w:p>
    <w:p w:rsidR="00616A32" w:rsidRDefault="00616A32">
      <w:pPr>
        <w:ind w:firstLine="227"/>
        <w:jc w:val="both"/>
        <w:rPr>
          <w:sz w:val="26"/>
        </w:rPr>
      </w:pPr>
      <w:r>
        <w:rPr>
          <w:sz w:val="26"/>
        </w:rPr>
        <w:t>2) простое и ничем не обусловленное предложение уплатить определенную сумму;</w:t>
      </w:r>
    </w:p>
    <w:p w:rsidR="00616A32" w:rsidRDefault="00616A32">
      <w:pPr>
        <w:ind w:firstLine="227"/>
        <w:jc w:val="both"/>
        <w:rPr>
          <w:sz w:val="26"/>
        </w:rPr>
      </w:pPr>
      <w:r>
        <w:rPr>
          <w:sz w:val="26"/>
        </w:rPr>
        <w:t>3) наименование того, кто должен платить (плательщика);</w:t>
      </w:r>
    </w:p>
    <w:p w:rsidR="00616A32" w:rsidRDefault="00616A32">
      <w:pPr>
        <w:ind w:firstLine="227"/>
        <w:jc w:val="both"/>
        <w:rPr>
          <w:sz w:val="26"/>
        </w:rPr>
      </w:pPr>
      <w:r>
        <w:rPr>
          <w:sz w:val="26"/>
        </w:rPr>
        <w:t>4) указание срока платежа;</w:t>
      </w:r>
    </w:p>
    <w:p w:rsidR="00616A32" w:rsidRDefault="00616A32">
      <w:pPr>
        <w:ind w:firstLine="227"/>
        <w:jc w:val="both"/>
        <w:rPr>
          <w:sz w:val="26"/>
        </w:rPr>
      </w:pPr>
      <w:r>
        <w:rPr>
          <w:sz w:val="26"/>
        </w:rPr>
        <w:t>5) указание места, в котором должен быть совершен платеж;</w:t>
      </w:r>
    </w:p>
    <w:p w:rsidR="00616A32" w:rsidRDefault="00616A32">
      <w:pPr>
        <w:ind w:firstLine="227"/>
        <w:jc w:val="both"/>
        <w:rPr>
          <w:sz w:val="26"/>
        </w:rPr>
      </w:pPr>
      <w:r>
        <w:rPr>
          <w:sz w:val="26"/>
        </w:rPr>
        <w:t>6) наименование того, кому или приказу кого платеж должен быть совершен;</w:t>
      </w:r>
    </w:p>
    <w:p w:rsidR="00616A32" w:rsidRDefault="00616A32">
      <w:pPr>
        <w:ind w:firstLine="227"/>
        <w:jc w:val="both"/>
        <w:rPr>
          <w:sz w:val="26"/>
        </w:rPr>
      </w:pPr>
      <w:r>
        <w:rPr>
          <w:sz w:val="26"/>
        </w:rPr>
        <w:t>7) указание даты и места составления векселя;</w:t>
      </w:r>
    </w:p>
    <w:p w:rsidR="00616A32" w:rsidRDefault="00616A32">
      <w:pPr>
        <w:ind w:firstLine="227"/>
        <w:jc w:val="both"/>
        <w:rPr>
          <w:sz w:val="26"/>
        </w:rPr>
      </w:pPr>
      <w:r>
        <w:rPr>
          <w:sz w:val="26"/>
        </w:rPr>
        <w:t>8) подпись того, кто выдает вексель (векселедателя).</w:t>
      </w:r>
    </w:p>
    <w:p w:rsidR="00616A32" w:rsidRDefault="00616A32">
      <w:pPr>
        <w:ind w:firstLine="227"/>
        <w:jc w:val="both"/>
        <w:rPr>
          <w:sz w:val="26"/>
        </w:rPr>
      </w:pPr>
      <w:r>
        <w:rPr>
          <w:sz w:val="26"/>
          <w:u w:val="single"/>
        </w:rPr>
        <w:t>75. Простой вексель содержит:</w:t>
      </w:r>
    </w:p>
    <w:p w:rsidR="00616A32" w:rsidRDefault="00616A32">
      <w:pPr>
        <w:ind w:firstLine="227"/>
        <w:jc w:val="both"/>
        <w:rPr>
          <w:sz w:val="26"/>
        </w:rPr>
      </w:pPr>
      <w:r>
        <w:rPr>
          <w:sz w:val="26"/>
        </w:rPr>
        <w:t>1) наименование "вексель", включенное в самый текст и выраженное на том языке, на котором этот документ составлен;</w:t>
      </w:r>
    </w:p>
    <w:p w:rsidR="00616A32" w:rsidRDefault="00616A32">
      <w:pPr>
        <w:ind w:firstLine="227"/>
        <w:jc w:val="both"/>
        <w:rPr>
          <w:sz w:val="26"/>
        </w:rPr>
      </w:pPr>
      <w:r>
        <w:rPr>
          <w:sz w:val="26"/>
        </w:rPr>
        <w:t>2) простое и ничем не обусловленное обещание уплатить определенную сумму;</w:t>
      </w:r>
    </w:p>
    <w:p w:rsidR="00616A32" w:rsidRDefault="00616A32">
      <w:pPr>
        <w:ind w:firstLine="227"/>
        <w:jc w:val="both"/>
        <w:rPr>
          <w:sz w:val="26"/>
        </w:rPr>
      </w:pPr>
      <w:r>
        <w:rPr>
          <w:sz w:val="26"/>
        </w:rPr>
        <w:t>3) указание срока платежа;</w:t>
      </w:r>
    </w:p>
    <w:p w:rsidR="00616A32" w:rsidRDefault="00616A32">
      <w:pPr>
        <w:ind w:firstLine="227"/>
        <w:jc w:val="both"/>
        <w:rPr>
          <w:sz w:val="26"/>
        </w:rPr>
      </w:pPr>
      <w:r>
        <w:rPr>
          <w:sz w:val="26"/>
        </w:rPr>
        <w:t>4) указание места, в котором должен быть совершен платеж;</w:t>
      </w:r>
    </w:p>
    <w:p w:rsidR="00616A32" w:rsidRDefault="00616A32">
      <w:pPr>
        <w:ind w:firstLine="227"/>
        <w:jc w:val="both"/>
        <w:rPr>
          <w:sz w:val="26"/>
        </w:rPr>
      </w:pPr>
      <w:r>
        <w:rPr>
          <w:sz w:val="26"/>
        </w:rPr>
        <w:t>5) наименование того, кому или приказу кого платеж должен быть совершен;</w:t>
      </w:r>
    </w:p>
    <w:p w:rsidR="00616A32" w:rsidRDefault="00616A32">
      <w:pPr>
        <w:ind w:firstLine="227"/>
        <w:jc w:val="both"/>
        <w:rPr>
          <w:sz w:val="26"/>
        </w:rPr>
      </w:pPr>
      <w:r>
        <w:rPr>
          <w:sz w:val="26"/>
        </w:rPr>
        <w:t>6) указание даты и места составления векселя;</w:t>
      </w:r>
    </w:p>
    <w:p w:rsidR="00616A32" w:rsidRDefault="00616A32">
      <w:pPr>
        <w:ind w:firstLine="227"/>
        <w:jc w:val="both"/>
        <w:rPr>
          <w:sz w:val="26"/>
        </w:rPr>
      </w:pPr>
      <w:r>
        <w:rPr>
          <w:sz w:val="26"/>
        </w:rPr>
        <w:t>7) подпись того, кто выдает документ (векселедателя).</w:t>
      </w:r>
    </w:p>
    <w:p w:rsidR="00616A32" w:rsidRDefault="00616A32">
      <w:pPr>
        <w:ind w:firstLine="225"/>
        <w:jc w:val="both"/>
        <w:rPr>
          <w:sz w:val="26"/>
        </w:rPr>
      </w:pPr>
      <w:r>
        <w:rPr>
          <w:rFonts w:ascii="Arial CYR" w:hAnsi="Arial CYR"/>
          <w:sz w:val="26"/>
        </w:rPr>
        <w:tab/>
        <w:t xml:space="preserve">- </w:t>
      </w:r>
      <w:r>
        <w:rPr>
          <w:sz w:val="26"/>
        </w:rPr>
        <w:t>Во-вторых, ценная бумага удостоверяет определенное имущественное право, например, право на получение денежной суммы, право на получение имущества и т.п.</w:t>
      </w:r>
    </w:p>
    <w:p w:rsidR="00616A32" w:rsidRDefault="00616A32">
      <w:pPr>
        <w:ind w:firstLine="225"/>
        <w:jc w:val="both"/>
        <w:rPr>
          <w:sz w:val="26"/>
        </w:rPr>
      </w:pPr>
      <w:r>
        <w:rPr>
          <w:sz w:val="26"/>
        </w:rPr>
        <w:tab/>
        <w:t xml:space="preserve">Виды прав, которые удостоверяются ценными бумагами, определяются законом либо в установленном им порядке. Это связано с тем, что отдельные ценные бумаги могут удостоверять только определенные виды прав так, например, </w:t>
      </w:r>
      <w:r>
        <w:rPr>
          <w:i/>
          <w:sz w:val="26"/>
        </w:rPr>
        <w:t>вексель может удостоверять право на денежную сумму, но не может это делать в отношении права на получение каких-либо вещей</w:t>
      </w:r>
      <w:r>
        <w:rPr>
          <w:sz w:val="26"/>
        </w:rPr>
        <w:t xml:space="preserve">. Хотя истории вексельного права известны векселя с товарным содержанием. Например, итальянский Торговый кодекс 1882 г. допускал l’ordine in derrate - вексель, выражающий обязательство выдать известное количество сельскохозяйственных продуктов. В настоящее время ни континентальное, ни англо-американское вексельное право не допускает выдачи товарных векселей. </w:t>
      </w:r>
    </w:p>
    <w:p w:rsidR="00616A32" w:rsidRDefault="00616A32">
      <w:pPr>
        <w:ind w:firstLine="225"/>
        <w:jc w:val="both"/>
        <w:rPr>
          <w:sz w:val="26"/>
        </w:rPr>
      </w:pPr>
      <w:r>
        <w:rPr>
          <w:sz w:val="26"/>
        </w:rPr>
        <w:tab/>
        <w:t>- В-третьих, имущественные права, удостоверенные ценной бумагой, можно осуществить или передать только при предъявлении подлинника документа. К тому же с передачей ценной бумаги переходят все удостоверенные ею права в совокупности. В этом мы видим проявление двойственной природы ценных бумаг, так как можно говорить о правах на ценную бумагу и правах из ценной бумаги. Право на ценную бумагу -это право собственности или иное вещное право, а право из ценной бумаги -это чаще право обязательственное. Что касается векселя, то право на вексель-это право собственности или иное вещное право, а право из векселя- это всегда право обязательственное. Между правами на ценную бумагу и правами из ценной бумаги существует тесная и неразрывная связь. Для того, чтобы осуществить права, воплощенные в ценной бумаге, необходимо использовать саму ценную бумагу.</w:t>
      </w:r>
    </w:p>
    <w:p w:rsidR="00616A32" w:rsidRDefault="00616A32">
      <w:pPr>
        <w:jc w:val="both"/>
        <w:rPr>
          <w:sz w:val="26"/>
        </w:rPr>
      </w:pPr>
      <w:r>
        <w:rPr>
          <w:sz w:val="26"/>
        </w:rPr>
        <w:tab/>
        <w:t>Вексель как воплощение обязательства.</w:t>
      </w:r>
    </w:p>
    <w:p w:rsidR="00616A32" w:rsidRDefault="00616A32">
      <w:pPr>
        <w:jc w:val="both"/>
        <w:rPr>
          <w:sz w:val="26"/>
        </w:rPr>
      </w:pPr>
      <w:r>
        <w:rPr>
          <w:sz w:val="26"/>
        </w:rPr>
        <w:t xml:space="preserve">Вексельное обязательство можно охарактеризовать как обязательство одностороннее, абстрактное, формальное и создаваемое односторонним волеизъявлением векселедателя. Обязательства, как и другие гражданские правоотношения, возникают на основе определенных юридических фактов. Эти факты принято называть основаниями возникновения обязательств. Гражданский кодекс Российской Федерации в качестве оснований возникновения обязательств называет договоры, односторонние сделки, административные акты, события и т.д. (статьи 8 ГК РФ). Я разделяю позицию, в соответствии с которой основанием возникновения вексельного обязательства является односторонняя сделка. Существуют и другие мнения по этому вопросу. Причем следует заменить, что в качестве односторонней сделки мы рассматриваем составление векселя, иными словами вексель, в соответствии с высказанной точкой зрения, есть сделка. А сделка в свою очередь есть один из видов юридических фактов. Следовательно, в высказывании о том, что вексель может быть рассматриваем в двух аспектах: как ценная бумага и как воплощение обязательства, можно внести коррективы. Таким образом, вексель можно рассматривать, во-первых, как ценную бумагу, во-вторых, как воплощение обязательства, в-третьих, как сделку. </w:t>
      </w:r>
    </w:p>
    <w:p w:rsidR="00616A32" w:rsidRDefault="00616A32">
      <w:pPr>
        <w:ind w:firstLine="225"/>
        <w:jc w:val="both"/>
        <w:rPr>
          <w:sz w:val="26"/>
        </w:rPr>
      </w:pPr>
      <w:r>
        <w:rPr>
          <w:sz w:val="26"/>
        </w:rPr>
        <w:tab/>
        <w:t xml:space="preserve">Вексельное обязательство является односторонним Из векселя вытекает обязанность вексельного должника уплатить денежную сумму векселедержателю, который не несет по отношению к вексельному должнику никаких обязанностей. Напротив, являясь кредитором, он вправе требовать оплаты векселя. </w:t>
      </w:r>
    </w:p>
    <w:p w:rsidR="00616A32" w:rsidRDefault="00616A32">
      <w:pPr>
        <w:ind w:firstLine="225"/>
        <w:jc w:val="both"/>
        <w:rPr>
          <w:sz w:val="26"/>
        </w:rPr>
      </w:pPr>
      <w:r>
        <w:rPr>
          <w:sz w:val="26"/>
        </w:rPr>
        <w:tab/>
        <w:t>Считается, что вексельное обязательство является абстрактным, то есть оно не зависит от хозяйственной сделки, явившейся основанием выдачи векселя. Это обязательство ничем не обусловлено. Должник должен оплатить вексель только потому, что последний предъявлен к оплате. Вексельное обязательство является формальным. Оно всегда облекается в письменную форму, притом необходимо строго соблюдать все вексельные реквизиты, установленные законодательством. Дефект формы векселя влечет ничтожность вексельного отношения.</w:t>
      </w:r>
    </w:p>
    <w:p w:rsidR="00616A32" w:rsidRDefault="00616A32">
      <w:pPr>
        <w:jc w:val="both"/>
        <w:rPr>
          <w:sz w:val="26"/>
        </w:rPr>
      </w:pPr>
      <w:r>
        <w:rPr>
          <w:sz w:val="26"/>
        </w:rPr>
        <w:tab/>
        <w:t>Рассмотрим такие  важные понятия векселя как индоссамент, акцепт и аваль .</w:t>
      </w:r>
    </w:p>
    <w:p w:rsidR="00616A32" w:rsidRDefault="00616A32">
      <w:pPr>
        <w:jc w:val="both"/>
        <w:rPr>
          <w:sz w:val="26"/>
        </w:rPr>
      </w:pPr>
      <w:r>
        <w:rPr>
          <w:sz w:val="26"/>
        </w:rPr>
        <w:tab/>
      </w:r>
      <w:r>
        <w:rPr>
          <w:i/>
          <w:sz w:val="26"/>
          <w:u w:val="single"/>
        </w:rPr>
        <w:t>Индоссамент</w:t>
      </w:r>
      <w:r>
        <w:rPr>
          <w:sz w:val="26"/>
          <w:u w:val="single"/>
        </w:rPr>
        <w:t>.</w:t>
      </w:r>
    </w:p>
    <w:p w:rsidR="00616A32" w:rsidRDefault="00616A32">
      <w:pPr>
        <w:jc w:val="both"/>
        <w:rPr>
          <w:sz w:val="26"/>
        </w:rPr>
      </w:pPr>
      <w:r>
        <w:rPr>
          <w:sz w:val="26"/>
        </w:rPr>
        <w:tab/>
        <w:t xml:space="preserve">Владелец векселя имеет несколько принципиальных возможностей по его использованию. Наиболее простой вариант заключается в том, чтобы сохранять этот вексель до срока платежа, а затем предъявить его к оплате. Но этот способ имеет существенный недостаток, связанный с замораживанием денежных средств, которые можно досрочно получить по векселю. Второй вариант - это оплата векселем своих обязательств перед другим предприятием, по отношению к которому держатель векселя выступает должником. Для этого на оборотной стороне векселя пишется передаточная надпись - заявление о передаче своих требований по векселю другому предприятию; она называется </w:t>
      </w:r>
      <w:r>
        <w:rPr>
          <w:i/>
          <w:sz w:val="26"/>
        </w:rPr>
        <w:t>индоссаментом</w:t>
      </w:r>
      <w:r>
        <w:rPr>
          <w:sz w:val="26"/>
        </w:rPr>
        <w:t xml:space="preserve"> (от in dosso (ит.) - на обороте). Его примерный текст может быть следующим: "Платите приказу предприятия "Х", находящегося по адресу.... Должности, подписи индоссанта (лица, расплачивающегося векселем), число, печать. "Вообще, официально утвержденных форм индоссаментов в положении о векселях не имеется, поэтому на практике могут использоваться различные их варианты. В частности, используется так называемый бланковый индоссамент, или индоссамент на предъявителя, при котором на вексель может ставится надпись "Платите приказу предъявителя".</w:t>
      </w:r>
    </w:p>
    <w:p w:rsidR="00616A32" w:rsidRDefault="00616A32">
      <w:pPr>
        <w:jc w:val="both"/>
        <w:rPr>
          <w:sz w:val="26"/>
        </w:rPr>
      </w:pPr>
      <w:r>
        <w:rPr>
          <w:sz w:val="26"/>
        </w:rPr>
        <w:tab/>
        <w:t>Таких записей может быть достаточно много (вексель может переадресовываться до наступления срока платежа, т.е. он может покрыть несколько различных денежных обязательств), и если на векселе для них уже не хватает места, то к векселю присоединяется добавочный лист - аллонж. Погашение векселя может происходить двумя путями: либо владелец векселя сам предъявляет его к оплате, либо он обращается в свой банк с поручением принять платеж. Такое поручение называется инкассовый индоссамент, а сама процедура взыскания банком средств по векселю - инкассированием векселя.</w:t>
      </w:r>
    </w:p>
    <w:p w:rsidR="00616A32" w:rsidRDefault="00616A32">
      <w:pPr>
        <w:jc w:val="both"/>
        <w:rPr>
          <w:sz w:val="26"/>
        </w:rPr>
      </w:pPr>
      <w:r>
        <w:rPr>
          <w:sz w:val="26"/>
        </w:rPr>
        <w:tab/>
      </w:r>
      <w:r>
        <w:rPr>
          <w:i/>
          <w:sz w:val="26"/>
          <w:u w:val="single"/>
        </w:rPr>
        <w:t>Акцептованный вексель</w:t>
      </w:r>
      <w:r>
        <w:rPr>
          <w:sz w:val="26"/>
        </w:rPr>
        <w:t xml:space="preserve"> - вексель, имеющий акцепт плательщика (трассата) на его оплату, оформляемый надписью типа "акцептован", "принят", "обязуюсь оплатить" или просто подписью плательщика. Последний становится акцептантом - главным вексельным должником, отвечающим за оплату в установленный срок. В случае неплатежа держатель векселя имеет право на прямой иск против акцептанта. Акцепт должен быть безусловным, но может быть ограничен частью вексельной суммы (частичный акцепт).</w:t>
      </w:r>
    </w:p>
    <w:p w:rsidR="00616A32" w:rsidRDefault="00616A32">
      <w:pPr>
        <w:ind w:firstLine="225"/>
        <w:jc w:val="both"/>
        <w:rPr>
          <w:sz w:val="26"/>
        </w:rPr>
      </w:pPr>
      <w:r>
        <w:rPr>
          <w:sz w:val="26"/>
        </w:rPr>
        <w:tab/>
      </w:r>
      <w:r>
        <w:rPr>
          <w:i/>
          <w:sz w:val="26"/>
          <w:u w:val="single"/>
        </w:rPr>
        <w:t>Аваль</w:t>
      </w:r>
      <w:r>
        <w:rPr>
          <w:sz w:val="26"/>
        </w:rPr>
        <w:t xml:space="preserve"> - это данная третьим лицом полная или частичная гарантия уплатить указанную сумму в случае неоплаты её плательщиком. Аваль дается на векселе или на добавочном листе. Выражается словами "считать за аваль" или всякой иной равнозначной формулой. Для аваля достаточно одной лишь подписи. В авале должно быть указано, за чей счет он дан. При отсутствии такого указания он считается данным за векселедателя. Оплачивая вексель, авалист приобретает права, вытекающие из  векселя, против того, за кого он дал гарантию.</w:t>
      </w:r>
    </w:p>
    <w:p w:rsidR="00616A32" w:rsidRDefault="00616A32">
      <w:pPr>
        <w:jc w:val="both"/>
        <w:rPr>
          <w:sz w:val="26"/>
        </w:rPr>
      </w:pPr>
      <w:r>
        <w:rPr>
          <w:sz w:val="26"/>
        </w:rPr>
        <w:tab/>
        <w:t>На практике, при работе с векселем очень важным является вопрос о том, что происходит при неоплате векселя и что необходимо делать.</w:t>
      </w:r>
    </w:p>
    <w:p w:rsidR="00616A32" w:rsidRDefault="00616A32">
      <w:pPr>
        <w:jc w:val="both"/>
        <w:rPr>
          <w:sz w:val="26"/>
        </w:rPr>
      </w:pPr>
      <w:r>
        <w:rPr>
          <w:sz w:val="26"/>
        </w:rPr>
        <w:tab/>
        <w:t>Вексель должен предъявляться к платежу либо непосредственно в день, когда он должен быть оплачен, либо в один из двух следующих рабочих дней. При неоплате векселя в срок отказ от платежа должен быть своевременно (на следующий день после истечения даты платежа по векселю, но не позже 12 часов следующего дня) удостоверен в нотариальной конторе, т.е. следует заявить протест в неплатеже (однако этого можно не делать, если в векселе есть оговорка "без расходов (протеста)"). После этого в течение четырех рабочих дней, векселедержатель может предъявить претензии индоссантам (если они были) и выставителю векселя. Каждый индоссант должен в течение двух рабочих дней после получения соответствующего извещения сообщить его суть своему индоссанту; одновременно извещаются авалисты (в данном случае действует следующее правило: по векселю солидарно обязаны перед ремитентом все те, кто поставил на нем свою подпись, за исключением индоссантов, поместивших слова "без оборота на меня"). При этом держатель векселя имеет право предъявления иска ко всем этим лицам вместе и к каждому в отдельности, причем без соблюдения последовательности, в которой они обязались; такое же право принадлежит каждому, подписавшему вексель, после того как он его оплатил. Если же векселедержатель не предъявил своевременно вексель к оплате, не опротестовал его при необходимости в соответствующие сроки, то он теряет свои права на предъявление претензий к трассанту, всем индоссантам и авалисту (но не к самому должнику). И в конечном счете при неоплате векселя дело передается в суд.</w:t>
      </w:r>
    </w:p>
    <w:p w:rsidR="00616A32" w:rsidRDefault="00616A32">
      <w:pPr>
        <w:jc w:val="both"/>
        <w:rPr>
          <w:sz w:val="26"/>
        </w:rPr>
      </w:pPr>
      <w:r>
        <w:rPr>
          <w:sz w:val="26"/>
        </w:rPr>
        <w:tab/>
        <w:t>Рынок векселей России в настоящей время- загадка экономики. Даже соответствие на законодательном уровне мировым "стандартам" не говорит о  ясности и понятности. В следствие этого и было принято решение об учреждении Федеральной комиссии по  ценным бумагам, которая смогла бы разобраться во всех функциональных вопросах.</w:t>
      </w:r>
    </w:p>
    <w:p w:rsidR="00616A32" w:rsidRDefault="00616A32">
      <w:pPr>
        <w:jc w:val="both"/>
        <w:rPr>
          <w:sz w:val="26"/>
        </w:rPr>
      </w:pPr>
      <w:r>
        <w:rPr>
          <w:sz w:val="26"/>
        </w:rPr>
        <w:tab/>
        <w:t xml:space="preserve">Федеральная комиссия по рынку ценных бумаг (ФКЦБ России) является федеральным органом исполнительной власти по проведению государственной политики в области рынка ценных бумаг, контролю за деятельностью профессиональных участников рынка ценных бумаг, обеспечению прав инвесторов, акционеров и вкладчиков. </w:t>
      </w:r>
    </w:p>
    <w:p w:rsidR="00616A32" w:rsidRDefault="00616A32">
      <w:pPr>
        <w:jc w:val="both"/>
        <w:rPr>
          <w:sz w:val="26"/>
        </w:rPr>
      </w:pPr>
      <w:r>
        <w:rPr>
          <w:sz w:val="26"/>
        </w:rPr>
        <w:tab/>
        <w:t xml:space="preserve">ФКЦБ России создана в соответствии </w:t>
      </w:r>
      <w:r>
        <w:rPr>
          <w:i/>
          <w:sz w:val="26"/>
        </w:rPr>
        <w:t>с ФЗ «О рынке ценных бумаг»</w:t>
      </w:r>
      <w:r>
        <w:rPr>
          <w:sz w:val="26"/>
        </w:rPr>
        <w:t xml:space="preserve">  и Указом Президента Российской Федерации от </w:t>
      </w:r>
      <w:r>
        <w:rPr>
          <w:rFonts w:ascii="Times New Roman" w:hAnsi="Times New Roman"/>
          <w:sz w:val="26"/>
          <w:lang w:val="en-US"/>
        </w:rPr>
        <w:t>0</w:t>
      </w:r>
      <w:r>
        <w:rPr>
          <w:sz w:val="26"/>
        </w:rPr>
        <w:t>1.</w:t>
      </w:r>
      <w:r>
        <w:rPr>
          <w:rFonts w:ascii="Times New Roman" w:hAnsi="Times New Roman"/>
          <w:sz w:val="26"/>
          <w:lang w:val="en-US"/>
        </w:rPr>
        <w:t>06</w:t>
      </w:r>
      <w:r>
        <w:rPr>
          <w:sz w:val="26"/>
        </w:rPr>
        <w:t xml:space="preserve">.1996г., подчиняется непосредственно Президенту Российской Федерации, является коллегиальным органом и состоит из 6 человек. Члены ФКЦБ России назначаются и освобождаются от должности Президентом Российской Федерации. </w:t>
      </w:r>
    </w:p>
    <w:p w:rsidR="00616A32" w:rsidRDefault="00616A32">
      <w:pPr>
        <w:jc w:val="both"/>
        <w:rPr>
          <w:sz w:val="26"/>
        </w:rPr>
      </w:pPr>
      <w:r>
        <w:rPr>
          <w:sz w:val="26"/>
        </w:rPr>
        <w:tab/>
        <w:t xml:space="preserve">ФКЦБ России разрабатывает основные направления развития фондового рынка, координирует деятельность государственных органов по вопросам его регулирования, устанавливает требования к проспектам эмиссии и операциям с ценными бумагами, лицензирует различные виды профессиональной деятельности на рынке. В функции Комиссии входит контроль за соблюдением эмитентами, профессиональными участниками рынка ценных бумаг и их саморегулируемыми организациями требований законодательства Российской Федерации, а также стандартов и правил, утвержденных ФКЦБ России. </w:t>
      </w:r>
    </w:p>
    <w:p w:rsidR="00616A32" w:rsidRDefault="00616A32">
      <w:pPr>
        <w:jc w:val="both"/>
        <w:rPr>
          <w:sz w:val="26"/>
        </w:rPr>
      </w:pPr>
      <w:r>
        <w:rPr>
          <w:sz w:val="26"/>
        </w:rPr>
        <w:tab/>
        <w:t xml:space="preserve">Деятельность Комиссии направлена на развитие российского рынка ценных бумаг, обеспечение защиты прав субъектов фондового рынка - инвесторов, эмитентов, профессиональных участников. Поэтому особое внимание ФКЦБ России уделяет совершенствованию нормативной правовой базы фондового рынка, повышению информационной прозрачности, открытости рынка. </w:t>
      </w:r>
    </w:p>
    <w:p w:rsidR="00616A32" w:rsidRDefault="00616A32">
      <w:pPr>
        <w:jc w:val="both"/>
        <w:rPr>
          <w:sz w:val="26"/>
        </w:rPr>
      </w:pPr>
      <w:r>
        <w:rPr>
          <w:sz w:val="26"/>
        </w:rPr>
        <w:tab/>
        <w:t xml:space="preserve">Результатом деятельности столь важного органа находим например: </w:t>
      </w:r>
      <w:r>
        <w:rPr>
          <w:i/>
          <w:sz w:val="26"/>
        </w:rPr>
        <w:t>"Положение об обращении бездокументарных простых векселей", "Положение о сертификации операторов системы обращения бездокументарных простых векселей", "Стандарт деятельности участников системы обращения бездокументарных простых векселей".</w:t>
      </w:r>
      <w:r>
        <w:rPr>
          <w:sz w:val="26"/>
        </w:rPr>
        <w:t xml:space="preserve"> Однако если рассмотреть даже только название ... бездокументарных простых векселей, мы обнаруживаем странную безграмотность ФКЦБ России, которая обязалась в точности исполнять законы и положения «Положение о простом и переводном векселе», где говориться (п.1.3) об обязательности бумажного носителя. Потому неудивительно, что через четыре месяца опубликования этих положений выходит телеграмма ЦБ РФ, где говориться о несоответствии термина и понятия бездокументарный- Женевской конвенции. Поэтому непонятно, чего дальше ждать от этого государственного органа.</w:t>
      </w:r>
    </w:p>
    <w:p w:rsidR="00616A32" w:rsidRDefault="00616A32">
      <w:pPr>
        <w:jc w:val="both"/>
        <w:rPr>
          <w:sz w:val="26"/>
        </w:rPr>
      </w:pPr>
      <w:r>
        <w:rPr>
          <w:sz w:val="26"/>
        </w:rPr>
        <w:tab/>
        <w:t>Рассмотрим государственные казначейские векселя и обязательства, которые были выпущены под реализации различных проектов и ликвидацию задолженностей.</w:t>
      </w:r>
    </w:p>
    <w:p w:rsidR="00616A32" w:rsidRDefault="00616A32">
      <w:pPr>
        <w:jc w:val="both"/>
        <w:rPr>
          <w:sz w:val="26"/>
        </w:rPr>
      </w:pPr>
      <w:r>
        <w:rPr>
          <w:sz w:val="26"/>
        </w:rPr>
        <w:tab/>
        <w:t>К марту 1994 года задолженность государства предприятиям-поставщикам составляла порядка 11 триллионов рублей. При этом каждый рубль государственного долга стимулировал 2-3 рубля долгов предприятий. Пытаясь разрешить эту проблему хотя бы частично безинфляционным способом, Правительство РФ решило переоформить 10% своей задолженности в казначейские векселя 1994г. Министерства финансов РФ</w:t>
      </w:r>
      <w:r>
        <w:rPr>
          <w:rFonts w:ascii="Times New Roman" w:hAnsi="Times New Roman"/>
          <w:sz w:val="26"/>
          <w:lang w:val="en-US"/>
        </w:rPr>
        <w:t xml:space="preserve"> </w:t>
      </w:r>
      <w:r>
        <w:rPr>
          <w:sz w:val="26"/>
        </w:rPr>
        <w:t>. Объем выпуска векселей составил 1100 млрд. рублей. Векселя выпускались сериями с единой датой выпуска и погашения внутри серии, сроком на один  год от даты составления. Вексельная сумма составила 14 миллионов рублей и ею была оформлена государственная задолженность в 10 миллионов рублей, то есть доходность векселей составила 40% годовых.</w:t>
      </w:r>
    </w:p>
    <w:p w:rsidR="00616A32" w:rsidRDefault="00616A32">
      <w:pPr>
        <w:jc w:val="both"/>
        <w:rPr>
          <w:sz w:val="26"/>
        </w:rPr>
      </w:pPr>
      <w:r>
        <w:rPr>
          <w:sz w:val="26"/>
        </w:rPr>
        <w:tab/>
        <w:t xml:space="preserve">Центральный банк РФ выступает генеральным агентом по размещению, обращению и погашению векселей. Он хранит их бланки без выдачи на руки владельцам и регистрирует все сделки по их купле-продаже. </w:t>
      </w:r>
    </w:p>
    <w:p w:rsidR="00616A32" w:rsidRDefault="00616A32">
      <w:pPr>
        <w:jc w:val="both"/>
        <w:rPr>
          <w:sz w:val="26"/>
        </w:rPr>
      </w:pPr>
      <w:r>
        <w:rPr>
          <w:sz w:val="26"/>
        </w:rPr>
        <w:tab/>
        <w:t>Выпуск Казначейских Обязательств, представляющих собой в сущности те же векселя, только еще больше похожие на ГКО, преследовал ту же цель - безэмиссионно сократить дефицит федерального бюджета и погасить задолженность государства перед предприятиями.</w:t>
      </w:r>
    </w:p>
    <w:p w:rsidR="00616A32" w:rsidRDefault="00616A32">
      <w:pPr>
        <w:jc w:val="both"/>
        <w:rPr>
          <w:sz w:val="26"/>
        </w:rPr>
      </w:pPr>
      <w:r>
        <w:rPr>
          <w:sz w:val="26"/>
        </w:rPr>
        <w:tab/>
        <w:t>Эмитентом Казначейских Обязательств является Министерство финансов, которое выпускает их сериями, устанавливая объем и даты эмиссий. Внутри серии обязательства имеют единые даты выпуска, погашения, номинальную стоимость и процентную ставку. Эти параметры могут изменяться при новой эмиссии.</w:t>
      </w:r>
    </w:p>
    <w:p w:rsidR="00616A32" w:rsidRDefault="00616A32">
      <w:pPr>
        <w:jc w:val="both"/>
        <w:rPr>
          <w:sz w:val="26"/>
        </w:rPr>
      </w:pPr>
      <w:r>
        <w:rPr>
          <w:sz w:val="26"/>
        </w:rPr>
        <w:tab/>
        <w:t>Казначейские обязательства выпускаются в бездокументарной форме в виде записей на счетах "депо" в депозитариях. Каждый выпуск оформляется двумя сертификатами, один из которых хранится в Министерстве финансов, а другой в соответствующем депозитарии.</w:t>
      </w:r>
    </w:p>
    <w:p w:rsidR="00616A32" w:rsidRDefault="00616A32">
      <w:pPr>
        <w:jc w:val="both"/>
        <w:rPr>
          <w:sz w:val="26"/>
        </w:rPr>
      </w:pPr>
      <w:r>
        <w:rPr>
          <w:sz w:val="26"/>
        </w:rPr>
        <w:t>Обращение Казначейских обязательств допускается в ограниченной и неограниченной формах. К числу ограничений могут относиться: обязательность использования КО только для погашения кредиторской задолженности, передача только юридическим лицам, минимальное число "передаточных надписей", сроки предъявления к погашению и обмену на налоговые освобождения.</w:t>
      </w:r>
    </w:p>
    <w:p w:rsidR="00616A32" w:rsidRDefault="00616A32">
      <w:pPr>
        <w:jc w:val="both"/>
        <w:rPr>
          <w:sz w:val="26"/>
        </w:rPr>
      </w:pPr>
      <w:r>
        <w:rPr>
          <w:sz w:val="26"/>
        </w:rPr>
        <w:tab/>
        <w:t>Использование КО для налоговых освобождений является наиболее привлекательной их стороной, так как в этом случае они абсолютно ликвидны. Суть их в том, что государство погашает часть своих долгов перед предприятием путем зачета (не взимания) платежей в федеральный бюджет.</w:t>
      </w:r>
    </w:p>
    <w:p w:rsidR="00616A32" w:rsidRDefault="00616A32">
      <w:pPr>
        <w:jc w:val="both"/>
        <w:rPr>
          <w:sz w:val="26"/>
        </w:rPr>
      </w:pPr>
      <w:r>
        <w:rPr>
          <w:sz w:val="26"/>
        </w:rPr>
        <w:tab/>
        <w:t>Казначейское налоговое освобождение является именным и не подлежит передаче другому предприятию. К зачету принимаются вся сумма недоимок в федеральный бюджет на дату представления освобождения.</w:t>
      </w:r>
    </w:p>
    <w:p w:rsidR="00616A32" w:rsidRDefault="00616A32">
      <w:pPr>
        <w:pStyle w:val="a7"/>
        <w:spacing w:after="0"/>
        <w:jc w:val="both"/>
        <w:rPr>
          <w:sz w:val="26"/>
        </w:rPr>
      </w:pPr>
      <w:r>
        <w:rPr>
          <w:sz w:val="26"/>
        </w:rPr>
        <w:tab/>
        <w:t xml:space="preserve">Государственные векселя  не были встречены на ура, однако вслед за первой эмиссией последовали новые. </w:t>
      </w:r>
    </w:p>
    <w:p w:rsidR="00616A32" w:rsidRDefault="00616A32">
      <w:pPr>
        <w:pStyle w:val="a7"/>
        <w:spacing w:after="0"/>
        <w:jc w:val="both"/>
        <w:rPr>
          <w:sz w:val="26"/>
        </w:rPr>
      </w:pPr>
      <w:r>
        <w:rPr>
          <w:sz w:val="26"/>
        </w:rPr>
        <w:tab/>
        <w:t>В 1997 году Минфин расплачивался со старателями за добычу золота  на сумму 1,8 трлн руб векселями 11 уполномоченных банков : Менатеп, ОНЭКСИМбанк и СБС-Агро. Оплата шла по следующей схеме : Гохран передал в коммерческие банки облигации Минфина в обмен на веселя этих банков. Минфин специально выпустил эти облигации и передал их Гохрану в обмен на поставку золота. Объявленная доходность операций ОНЭКСИМбанка составляла 15-20 %, которые банк брал с золотодобытчиков за превращение своих векселей в «живые» деньги. Если к этому прибавить 10 % годовых облигаций Минфина, то общая доходность приближается  примерно к 1/3. Причем у старателей не было выбора : чтобы получить какие-то деньги, они вынуждены были следовать навязанной правительством схеме оплаты   за добытое золото.</w:t>
      </w:r>
    </w:p>
    <w:p w:rsidR="00616A32" w:rsidRDefault="00616A32">
      <w:pPr>
        <w:pStyle w:val="a7"/>
        <w:spacing w:after="0"/>
        <w:jc w:val="both"/>
        <w:rPr>
          <w:sz w:val="26"/>
        </w:rPr>
      </w:pPr>
      <w:r>
        <w:rPr>
          <w:sz w:val="26"/>
        </w:rPr>
        <w:tab/>
        <w:t xml:space="preserve">В негосударственной сфере, наиболее характерно преобладание финансовых векселей над коммерческими. Это и понятно - порожденный инфляцией дефицит денежной массы определяет главное применение векселей - служить заменой денег. Отчасти поэтому векселя приобретают все более несвойственную им функцию ГКО. Специфическая практика обращения векселей в России показывает также, что получили распространение некие расчетные бумаги, имеющие форму векселей (а иногда и ее нарушающие), но по сути векселями не являющиеся. Условия их погашения таковы, что котировки этих бумаг (цены купли-продажи на вторичном рынке) не достигают номинала даже после наступления соответствующих сроков. Вызвано это, в частности, отсутствием у этих бумаг одного из важнейших вексельных свойств - безусловности обязательства. В отечественной практике почти не встречается корпоративных векселей, которые гасились бы "живыми деньгами". </w:t>
      </w:r>
    </w:p>
    <w:p w:rsidR="00616A32" w:rsidRDefault="00616A32">
      <w:pPr>
        <w:jc w:val="both"/>
        <w:rPr>
          <w:sz w:val="26"/>
        </w:rPr>
      </w:pPr>
      <w:r>
        <w:rPr>
          <w:sz w:val="26"/>
        </w:rPr>
        <w:tab/>
        <w:t>Например, векселя Энергетического союза погашаются электроэнергией, точнее принимаются в счет задолженностей перед определенным кругом энергетических предприятий по платежам за электроэнергию. Векселя Министерства путей сообщения гасятся так называемыми железнодорожными тарифами, т.е. правом перевозки грузов на определенную сумму по железной дороге. Иногда векселя выпускаются для расчетов внутри замкнутых цепочек. Выпадая из них, вексель может значительно потерять в цене, или, более того, быть отозванным векселедателем. Существуют векселя "бензиновые", "угольные", "металлургические" и др..</w:t>
      </w:r>
    </w:p>
    <w:p w:rsidR="00616A32" w:rsidRDefault="00616A32">
      <w:pPr>
        <w:jc w:val="both"/>
        <w:rPr>
          <w:sz w:val="26"/>
        </w:rPr>
      </w:pPr>
      <w:r>
        <w:rPr>
          <w:sz w:val="26"/>
        </w:rPr>
        <w:tab/>
        <w:t>Подобный беспредел налагает порой несколько криминальный оттенок на порядок обращения расчетных векселей. Криминальные структуры, традиционно работающие на рынке долгов, начинают активно осваивать и вексельный рынок. Ситуация благоприятствует этому: с одной стороны, - цены вторичного рынка, сложившиеся на уровне 20-60% от номинала, с другой стороны, - возможность использования по номиналу.</w:t>
      </w:r>
    </w:p>
    <w:p w:rsidR="00616A32" w:rsidRDefault="00616A32">
      <w:pPr>
        <w:jc w:val="both"/>
        <w:rPr>
          <w:sz w:val="26"/>
        </w:rPr>
      </w:pPr>
      <w:r>
        <w:rPr>
          <w:sz w:val="26"/>
        </w:rPr>
        <w:tab/>
        <w:t>Значение банков в вексельном обращении велико, что обусловлено соблюдением ими законов. Опишем несколько активно используемых операций. Так платеж по векселю может быть полностью или частично обеспечен посредством аваля, выдаваемого банком, для которого он представляет один из видов выдаваемого кредита. Авальный кредит (или банковский аваль) представляет собой ответственность банка по вексельному обязательству клиента. При этом реальная выплата денег банком происходит лишь в том случае, если получатель такого кредита не в состоянии рассчитаться по своему долгу. В противном же случае сделка ограничивается согласием банка авалировать вексель со взиманием комиссионных платежей, размер которых зависит от срока действия аваля, условий его предоставления, платежеспособности клиента.</w:t>
      </w:r>
    </w:p>
    <w:p w:rsidR="00616A32" w:rsidRDefault="00616A32">
      <w:pPr>
        <w:jc w:val="both"/>
        <w:rPr>
          <w:sz w:val="26"/>
        </w:rPr>
      </w:pPr>
      <w:r>
        <w:rPr>
          <w:sz w:val="26"/>
        </w:rPr>
        <w:tab/>
        <w:t>Наряду с уже упомянутой операцией по инкассированию векселей, когда банки берут на себя ответственность по предъявлению векселей в срок плательщику и получению причитающихся по ним платежей в пользу их держателей, существует еще и операция домицилирования векселей, когда плательщиком по ним являются сами банки. Это операции по оплате банками по поручению и за счет векселедателей (трассатов) векселей. В этом случае векселедатели заключают с банком договор, в котором банк назначается плательщиком по векселям и обязуется своевременно их оплачивать, а векселедатель обязуется своевременно предоставить банку денежные суммы, необходимые для оплаты его векселей. Внешним признаком домицилированного векселя служат слова "уплата в ... банке", помещенные в тексте векселя.</w:t>
      </w:r>
    </w:p>
    <w:p w:rsidR="00616A32" w:rsidRDefault="00616A32">
      <w:pPr>
        <w:jc w:val="both"/>
        <w:rPr>
          <w:sz w:val="26"/>
        </w:rPr>
      </w:pPr>
      <w:r>
        <w:rPr>
          <w:sz w:val="26"/>
        </w:rPr>
        <w:tab/>
        <w:t>Также банкам принадлежит важная роль в реализации третьей возможности векселедержателя использовать вексель. Ее суть заключается в покупке векселя коммерческим банком (учетный кредит); при этом банк заплатит бывшему владельцу векселя не всю сумму, указанную в нем, а за вычетом так называемой учетной ставки (дисконта), т.е. процентов, по которым банк "учитывает" (покупает) вексель.</w:t>
      </w:r>
    </w:p>
    <w:p w:rsidR="00616A32" w:rsidRDefault="00616A32">
      <w:pPr>
        <w:jc w:val="both"/>
        <w:rPr>
          <w:sz w:val="26"/>
        </w:rPr>
      </w:pPr>
      <w:r>
        <w:rPr>
          <w:sz w:val="26"/>
        </w:rPr>
        <w:tab/>
        <w:t>Кроме продажи векселя коммерческому банку, векселедержатель может продать его и другим желающим по цене несколько ниже суммы, по которой вексель должен быть погашен. Еще одной возможностью досрочного использования векселя является получение в банке кредита под залог банковского векселя.</w:t>
      </w:r>
    </w:p>
    <w:p w:rsidR="00616A32" w:rsidRDefault="00616A32">
      <w:pPr>
        <w:ind w:firstLine="720"/>
        <w:jc w:val="both"/>
        <w:rPr>
          <w:sz w:val="26"/>
        </w:rPr>
      </w:pPr>
      <w:r>
        <w:rPr>
          <w:sz w:val="26"/>
        </w:rPr>
        <w:t>Финансовые (банковские) векселя.</w:t>
      </w:r>
    </w:p>
    <w:p w:rsidR="00616A32" w:rsidRDefault="00616A32">
      <w:pPr>
        <w:jc w:val="both"/>
        <w:rPr>
          <w:sz w:val="26"/>
        </w:rPr>
      </w:pPr>
      <w:r>
        <w:rPr>
          <w:sz w:val="26"/>
        </w:rPr>
        <w:tab/>
        <w:t>Основанием большинства вексельных сделок в условиях российской экономики являются коммерческие товарные векселя, которые и были рассмотрены нами выше. Кроме товарных, существуют и финансовые векселя, когда одна сторона выдает другой определенную сумму денег, получая взамен долговое обязательство должника - вексель. Наличие финансовых векселей возможно по причине отсутствия в их тексте упоминания об основании их выставления. Но одновременно это приводит и к появлению фиктивных векселей, не связанных с реальным перемещением ни товаров, ни денежных средств; среди финансовых векселей выделяют дружеские, встречные и бронзовые, которые к использованию в России запрещены , но в узких кругах используются.</w:t>
      </w:r>
    </w:p>
    <w:p w:rsidR="00616A32" w:rsidRDefault="00616A32">
      <w:pPr>
        <w:jc w:val="both"/>
        <w:rPr>
          <w:sz w:val="26"/>
        </w:rPr>
      </w:pPr>
      <w:r>
        <w:rPr>
          <w:sz w:val="26"/>
        </w:rPr>
        <w:tab/>
        <w:t xml:space="preserve">Дружеские векселя представляют собой своеобразную услугу, когда платежеспособное предприятие, пользующееся солидной репутацией, выставляет простой вексель на другое предприятие, испытывающее финансовые затруднения, предоставляя ему тем самым возможность реализовать вексель и получить деньги. При этом предполагается наличие определенных отношений между этими предприятиями, что позволит в последующем урегулировать вопрос долга (при этом возможен вариант, когда вексель будет погашен самим нуждающимся предприятием). Встречные векселя преследуют ту же цель, когда одно нуждающееся в деньгах предприятие обменивается безденежным векселем с другим (векселя одной и той же суммы выставляются "друг на друга" на один и тот же срок). Что касается бронзовых (или, как их еще называют, дутых) векселей, то их выставление обычно происходит по инициативе предприятий, которым по причине своей финансовой несостоятельности трудно рассчитывать на получение дружеского векселя и которые по этой причине организуют появление дутого векселя от имени либо несуществующих (фиктивных) предприятий, либо (за небольшую плату) практически неплатежеспособных лиц. </w:t>
      </w:r>
    </w:p>
    <w:p w:rsidR="00616A32" w:rsidRDefault="00616A32">
      <w:pPr>
        <w:jc w:val="both"/>
        <w:rPr>
          <w:sz w:val="26"/>
        </w:rPr>
      </w:pPr>
      <w:r>
        <w:rPr>
          <w:sz w:val="26"/>
        </w:rPr>
        <w:tab/>
        <w:t>Настоящим финансовым векселем сейчас можно назвать только банковский, получившим значительное распространение в последние годы как среди граждан (рассматривающих их в качестве одного из способов более или менее надежного вложения своих сбережений), так и среди предприятий (для которых в условиях длительного прохождения платежей через банковскую систему на первый план выходит возможность осуществления расчетов векселем). Для их приобретения необходимо внести вексельную сумму на счет (в кассу) банка, после чего последний выписывает вексель. При этом датой его составления является дата поступления денежных средств в банк.</w:t>
      </w:r>
    </w:p>
    <w:p w:rsidR="00616A32" w:rsidRDefault="00616A32">
      <w:pPr>
        <w:jc w:val="both"/>
        <w:rPr>
          <w:sz w:val="26"/>
        </w:rPr>
      </w:pPr>
      <w:r>
        <w:rPr>
          <w:sz w:val="26"/>
        </w:rPr>
        <w:tab/>
        <w:t>Существует также две основные формы вексельного кредитования: предъявительский (в форме учета векселей) и векселедательский. В последнем случае также возможны варианты:</w:t>
      </w:r>
    </w:p>
    <w:p w:rsidR="00616A32" w:rsidRDefault="00616A32">
      <w:pPr>
        <w:jc w:val="both"/>
        <w:rPr>
          <w:sz w:val="26"/>
        </w:rPr>
      </w:pPr>
      <w:r>
        <w:rPr>
          <w:sz w:val="26"/>
        </w:rPr>
        <w:tab/>
        <w:t>1. Банк может кредитовать своих клиентов векселями с одновременным заключением кредитного договора. Векселедержатели расплачиваются ими со своими поставщиками. Затем вексель может пройти по цепочке от одного предприятия к другому, производя расчеты между ними, и на каком-то этапе будет предъявлен в банк для оплаты. Погашение векселя банком может быть осуществлено за счет средств, полученных в погашение договора кредита.</w:t>
      </w:r>
    </w:p>
    <w:p w:rsidR="00616A32" w:rsidRDefault="00616A32">
      <w:pPr>
        <w:jc w:val="both"/>
        <w:rPr>
          <w:sz w:val="26"/>
        </w:rPr>
      </w:pPr>
      <w:r>
        <w:rPr>
          <w:sz w:val="26"/>
        </w:rPr>
        <w:tab/>
        <w:t>2. Предприятие, являющееся получателем векселедательского кредита, выставляет переводной вексель на банк, который акцептует его (банковский акцепт). При этом по договоренности банка с клиентом последний обязан до срока погашения векселя предоставить денежное покрытие.</w:t>
      </w:r>
    </w:p>
    <w:p w:rsidR="00616A32" w:rsidRDefault="00616A32">
      <w:pPr>
        <w:jc w:val="both"/>
        <w:rPr>
          <w:sz w:val="26"/>
        </w:rPr>
      </w:pPr>
      <w:r>
        <w:rPr>
          <w:sz w:val="26"/>
        </w:rPr>
        <w:tab/>
        <w:t>В обоих случаях практикуется применение банком льготных процентных ставок, поскольку в нормальной ситуации он не использует собственных ресурсов.</w:t>
      </w:r>
    </w:p>
    <w:p w:rsidR="00616A32" w:rsidRDefault="00616A32">
      <w:pPr>
        <w:jc w:val="both"/>
        <w:rPr>
          <w:sz w:val="26"/>
        </w:rPr>
      </w:pPr>
      <w:r>
        <w:rPr>
          <w:sz w:val="26"/>
        </w:rPr>
        <w:tab/>
        <w:t>Различают дисконтные и процентные банковские векселя. Дисконтные векселя погашаются по номиналу, а продаются со скидкой (дисконтом), размер которой и составляет доход векселедержателя. Процентные векселя продаются по номиналу, а погашаются по цене, включающей в себя сумму, "набежавшую" в соответствии с процентной ставкой, указанной в векселе. В последнее время наблюдается тенденция увеличения роли процентных векселей, как более выгодных и для векселедателей, и для векселеполучателей. Объясняется это, во-первых, тем, что сумма, взимаемая Центробанком с выпускающего вексель рассчитывается к номиналу; вторая причина - странность закона о налогообложении, в результате которой доходы, получаемые в форме дивидендов и процентов облагаются налогом по ставке 15%, а доходы в форме разницы между ценой покупки и ценой продажи (погашения) долговых обязательств включаются в полной сумме в состав внереализационных доходов и облагаются соответственным налогом - 35%.</w:t>
      </w:r>
    </w:p>
    <w:p w:rsidR="00616A32" w:rsidRDefault="00616A32">
      <w:pPr>
        <w:jc w:val="both"/>
        <w:rPr>
          <w:sz w:val="26"/>
        </w:rPr>
      </w:pPr>
      <w:r>
        <w:rPr>
          <w:sz w:val="26"/>
        </w:rPr>
        <w:tab/>
        <w:t>Важный вклад в развитие оборота банковскими векселями внёс Тверьуниверсалбанк.</w:t>
      </w:r>
    </w:p>
    <w:p w:rsidR="00616A32" w:rsidRDefault="00616A32">
      <w:pPr>
        <w:jc w:val="both"/>
        <w:rPr>
          <w:sz w:val="26"/>
        </w:rPr>
      </w:pPr>
      <w:r>
        <w:rPr>
          <w:sz w:val="26"/>
        </w:rPr>
        <w:t xml:space="preserve">И то, что история начавшаяся в 1994г. закончилась в 1996г. не говорит о плохой программе вексельного обращения, которую сегодня претворяют в жизнь такие банки, как Онексим, Менатеп, Сбербанк, Российский кредит, банк развития предпринимательства и др. </w:t>
      </w:r>
    </w:p>
    <w:p w:rsidR="00616A32" w:rsidRDefault="00616A32">
      <w:pPr>
        <w:jc w:val="both"/>
        <w:rPr>
          <w:sz w:val="26"/>
        </w:rPr>
      </w:pPr>
      <w:r>
        <w:rPr>
          <w:sz w:val="26"/>
        </w:rPr>
        <w:tab/>
        <w:t>В начале 1994 г. в соответствии с принятой стратегией разрешения кризиса неплатежей Тверьуниверсалбанком совместно с Институтом народнохозяйственного прогнозирования Российской Академии Наук были проведены исследования и анализ экономического состояния российской промышленности и возможностей применения векселей для улучшения положения предприятий.</w:t>
      </w:r>
    </w:p>
    <w:p w:rsidR="00616A32" w:rsidRDefault="00616A32">
      <w:pPr>
        <w:jc w:val="both"/>
        <w:rPr>
          <w:sz w:val="26"/>
        </w:rPr>
      </w:pPr>
      <w:r>
        <w:rPr>
          <w:sz w:val="26"/>
        </w:rPr>
        <w:tab/>
        <w:t>Банком была разработана программа разрешения кризиса неплатежей и совершенствования системы расчетов с использованием векселей в качестве платежного средства. В разработке вексельной программы принимали участие специалисты администрации Президента РФ и Правительства РФ; сама программа была представлена и нашла поддержку в Государственной Думе России. По сути было предложено замещение в обороте коммерческих долговых обязательств банковскими. Таким образом, сомнительные долговые обязательства предприятий, которыми и являются неплатежи, замещаются достаточно надежными  и однородными, надлежащим образом финансово оформленные, обратимыми и сравнительно доходными банковскими бумагами. Тем самым одновременно хозяйство получает выигрыш по всем трем основным характеристикам долгов, поступающих в оборот (ликвидности, риску и доходности вложений в соответствующие обязательства). При этом появляется возможность дифференцированного подхода к различным коммерческим обязательствам и реальной оценки ответственности должников. Никакой банк никогда не станет эмитировать собственные обязательства, если их обеспечением будут лишь сомнительные обязательства клиента..</w:t>
      </w:r>
    </w:p>
    <w:p w:rsidR="00616A32" w:rsidRDefault="00616A32">
      <w:pPr>
        <w:jc w:val="both"/>
        <w:rPr>
          <w:sz w:val="26"/>
        </w:rPr>
      </w:pPr>
      <w:r>
        <w:rPr>
          <w:sz w:val="26"/>
        </w:rPr>
        <w:tab/>
        <w:t>Таким образом становилось возможным:</w:t>
      </w:r>
    </w:p>
    <w:p w:rsidR="00616A32" w:rsidRDefault="00616A32">
      <w:pPr>
        <w:jc w:val="both"/>
        <w:rPr>
          <w:sz w:val="26"/>
        </w:rPr>
      </w:pPr>
      <w:r>
        <w:rPr>
          <w:sz w:val="26"/>
        </w:rPr>
        <w:t>- преодолеть необоснованное и неэффективное ограничение платежеспособного  спроса и в целом ряде случаев можно добиться роста производственной активности.</w:t>
      </w:r>
    </w:p>
    <w:p w:rsidR="00616A32" w:rsidRDefault="00616A32">
      <w:pPr>
        <w:jc w:val="both"/>
        <w:rPr>
          <w:sz w:val="26"/>
        </w:rPr>
      </w:pPr>
      <w:r>
        <w:rPr>
          <w:sz w:val="26"/>
        </w:rPr>
        <w:t>- предприятия, получая на свой актив более надежные и более ликвидные  обязательства, оказываются в существенно более привлекательном (и, что крайне важно, поддающемся достаточно точной оценке) финансовом положении, что должно сказаться как на их ценовой политике, так и на качестве формирования производственных программ.</w:t>
      </w:r>
    </w:p>
    <w:p w:rsidR="00616A32" w:rsidRDefault="00616A32">
      <w:pPr>
        <w:jc w:val="both"/>
        <w:rPr>
          <w:sz w:val="26"/>
        </w:rPr>
      </w:pPr>
      <w:r>
        <w:rPr>
          <w:sz w:val="26"/>
        </w:rPr>
        <w:t>- банковская гарантия платежа снимает  необходимость предоплаты в тех нередких случаях, когда она служит исключительно для защиты от риска неплатежа. Таким образом, появляется возможность для ускорения материального оборота.</w:t>
      </w:r>
    </w:p>
    <w:p w:rsidR="00616A32" w:rsidRDefault="00616A32">
      <w:pPr>
        <w:jc w:val="both"/>
        <w:rPr>
          <w:sz w:val="26"/>
        </w:rPr>
      </w:pPr>
      <w:r>
        <w:rPr>
          <w:sz w:val="26"/>
        </w:rPr>
        <w:t>С помощью векселя Тверьуниверсалбанка можно было уменьшить сроки платежа по сравнению с безналичными банковскими расчетами, т.к. расчетные счета при этом не использовались. При наступлении срока платежа векселя оплачивались Тверьуниверсалбанком в тот же банковский день.</w:t>
      </w:r>
    </w:p>
    <w:p w:rsidR="00616A32" w:rsidRDefault="00616A32">
      <w:pPr>
        <w:jc w:val="both"/>
        <w:rPr>
          <w:sz w:val="26"/>
        </w:rPr>
      </w:pPr>
      <w:r>
        <w:rPr>
          <w:sz w:val="26"/>
        </w:rPr>
        <w:tab/>
        <w:t>Юридическое лицо могло получить кредит в виде набора векселей на общую сумму кредита. Кредит мог быть получен векселями с разными сроками платежа под конкретные потоки платежей, при этом изменение срока векселей влекло за собой изменение процентной ставки по вексельному кредиту.</w:t>
      </w:r>
    </w:p>
    <w:p w:rsidR="00616A32" w:rsidRDefault="00616A32">
      <w:pPr>
        <w:jc w:val="both"/>
        <w:rPr>
          <w:sz w:val="26"/>
        </w:rPr>
      </w:pPr>
      <w:r>
        <w:rPr>
          <w:sz w:val="26"/>
        </w:rPr>
        <w:tab/>
        <w:t>Кредитование могло осуществляться:</w:t>
      </w:r>
    </w:p>
    <w:p w:rsidR="00616A32" w:rsidRDefault="00616A32">
      <w:pPr>
        <w:jc w:val="both"/>
        <w:rPr>
          <w:sz w:val="26"/>
        </w:rPr>
      </w:pPr>
      <w:r>
        <w:rPr>
          <w:sz w:val="26"/>
        </w:rPr>
        <w:t>а) Срочными векселями.</w:t>
      </w:r>
    </w:p>
    <w:p w:rsidR="00616A32" w:rsidRDefault="00616A32">
      <w:pPr>
        <w:jc w:val="both"/>
        <w:rPr>
          <w:sz w:val="26"/>
        </w:rPr>
      </w:pPr>
      <w:r>
        <w:rPr>
          <w:sz w:val="26"/>
        </w:rPr>
        <w:t>Для кредита срочными векселями ТУБ, дата погашения которых совпадало со сроком окончания кредита, была установлена процентная ставка порядка 35 % годовых. В случае, когда общий срок кредита превышал срок векселя, размер процентной ставки увеличивался.</w:t>
      </w:r>
    </w:p>
    <w:p w:rsidR="00616A32" w:rsidRDefault="00616A32">
      <w:pPr>
        <w:jc w:val="both"/>
        <w:rPr>
          <w:sz w:val="26"/>
        </w:rPr>
      </w:pPr>
      <w:r>
        <w:rPr>
          <w:sz w:val="26"/>
        </w:rPr>
        <w:t>б) Векселями с оплатой  по предъявлении.</w:t>
      </w:r>
    </w:p>
    <w:p w:rsidR="00616A32" w:rsidRDefault="00616A32">
      <w:pPr>
        <w:jc w:val="both"/>
        <w:rPr>
          <w:sz w:val="26"/>
        </w:rPr>
      </w:pPr>
      <w:r>
        <w:rPr>
          <w:sz w:val="26"/>
        </w:rPr>
        <w:t>Проценты за пользование таким кредитом определялись следующим образом: 35%  годовых за время до погашения векселя плюс проценты по ставке, близкой к ставке рефинансирования ЦБ России, с момента погашения векселя  до  окончания срока кредита. В результате, суммарная (итоговая) ставка по кредиту превышала 35% и зависела от срока обращения векселя, оставаясь тем не менее меньше ставки обычного рублевого кредита.</w:t>
      </w:r>
    </w:p>
    <w:p w:rsidR="00616A32" w:rsidRDefault="00616A32">
      <w:pPr>
        <w:jc w:val="both"/>
        <w:rPr>
          <w:sz w:val="26"/>
        </w:rPr>
      </w:pPr>
      <w:r>
        <w:rPr>
          <w:sz w:val="26"/>
        </w:rPr>
        <w:tab/>
        <w:t>По срокам платежа векселя Тверьуниверсалбанка делились на:</w:t>
      </w:r>
    </w:p>
    <w:p w:rsidR="00616A32" w:rsidRDefault="00616A32">
      <w:pPr>
        <w:jc w:val="both"/>
        <w:rPr>
          <w:sz w:val="26"/>
        </w:rPr>
      </w:pPr>
      <w:r>
        <w:rPr>
          <w:sz w:val="26"/>
        </w:rPr>
        <w:t>Векселя, погашаемые по предъявлении в банк и срочные векселя, т.е. векселя, погашаемые банком только через определенный срок от даты составления векселя или определенного числа.</w:t>
      </w:r>
    </w:p>
    <w:p w:rsidR="00616A32" w:rsidRDefault="00616A32">
      <w:pPr>
        <w:jc w:val="both"/>
        <w:rPr>
          <w:sz w:val="26"/>
        </w:rPr>
      </w:pPr>
      <w:r>
        <w:rPr>
          <w:sz w:val="26"/>
        </w:rPr>
        <w:tab/>
        <w:t>Вексель Тверьуниверсалбанка мог быть предъявлен к оплате в место, обозначенное в графе "место платежа", в любой филиал Тверьуниверсалбанка или в банк, взявший на себя обязательства по оплате векселей Тверьуниверсалбанка. Векселя погашались в течение одного банковского дня в случае их предъявления непосредственно в Тверьуниверсалбанк.</w:t>
      </w:r>
    </w:p>
    <w:p w:rsidR="00616A32" w:rsidRDefault="00616A32">
      <w:pPr>
        <w:jc w:val="both"/>
        <w:rPr>
          <w:sz w:val="26"/>
        </w:rPr>
      </w:pPr>
      <w:r>
        <w:rPr>
          <w:sz w:val="26"/>
        </w:rPr>
        <w:tab/>
        <w:t>Вексельный центр предлагал владельцам срочных векселей такую услугу, как оплата векселей до наступления срока платежа по ним, что позволяло в любой момент получить деньги по векселю, но за вычетом определенного процента - дисконта досрочного учета, который уменьшался с приближением срока погашения векселя.</w:t>
      </w:r>
    </w:p>
    <w:p w:rsidR="00616A32" w:rsidRDefault="00616A32">
      <w:pPr>
        <w:jc w:val="both"/>
        <w:rPr>
          <w:sz w:val="26"/>
        </w:rPr>
      </w:pPr>
      <w:r>
        <w:rPr>
          <w:sz w:val="26"/>
        </w:rPr>
        <w:tab/>
        <w:t>Тверьуниверсалбанк осуществлял обмен казначейских обязательств (КО), находящихся в свободном обращении, на векселя Тверьуниверсалбанка.</w:t>
      </w:r>
    </w:p>
    <w:p w:rsidR="00616A32" w:rsidRDefault="00616A32">
      <w:pPr>
        <w:jc w:val="both"/>
        <w:rPr>
          <w:sz w:val="26"/>
        </w:rPr>
      </w:pPr>
      <w:r>
        <w:rPr>
          <w:sz w:val="26"/>
        </w:rPr>
        <w:tab/>
        <w:t xml:space="preserve">Таким образом, эти векселя были быстрым, простым и удобным способом расчета между юридическими лицами, во многих городах существовала практика зачета выплат в областной бюджет векселями Тверьуниверсалбанка. </w:t>
      </w:r>
    </w:p>
    <w:p w:rsidR="00616A32" w:rsidRDefault="00616A32">
      <w:pPr>
        <w:jc w:val="both"/>
        <w:rPr>
          <w:sz w:val="26"/>
        </w:rPr>
      </w:pPr>
      <w:r>
        <w:rPr>
          <w:sz w:val="26"/>
        </w:rPr>
        <w:tab/>
        <w:t>Даже такие органы, как Пенсионный фонд РФ активно стали работать по зачёту в счёт платежей векселей отдельных банков,  что обусловлено тем, что ПФ РФ берёт кредиты в банках, которые участвуют в денежных зачётах.</w:t>
      </w:r>
    </w:p>
    <w:p w:rsidR="00616A32" w:rsidRDefault="00616A32">
      <w:pPr>
        <w:jc w:val="both"/>
        <w:rPr>
          <w:sz w:val="26"/>
        </w:rPr>
      </w:pPr>
      <w:r>
        <w:rPr>
          <w:sz w:val="26"/>
        </w:rPr>
        <w:tab/>
      </w:r>
      <w:r>
        <w:rPr>
          <w:sz w:val="26"/>
        </w:rPr>
        <w:tab/>
        <w:t xml:space="preserve">Финансово-экономические условия, сложившиеся в России, в настоящее время объективно не позволяют методами запретов и ограничений навести в денежной сфере должный порядок. В условиях кризиса неплатежей широкое распространение денежных суррогатов имеет во многом вынужденный характер. Роль суррогатов в решении проблемы неплатежей весьма существенна.  Механизмы обращения денежных суррогатов хотя и отнимают значительную часть потенциальной прибыли, дают реальные оборотные средства(при отсутствии кредитования под реальные проценты). </w:t>
      </w:r>
    </w:p>
    <w:p w:rsidR="00616A32" w:rsidRDefault="00616A32">
      <w:pPr>
        <w:pStyle w:val="3"/>
        <w:spacing w:after="0"/>
        <w:ind w:left="0"/>
        <w:jc w:val="both"/>
        <w:rPr>
          <w:sz w:val="26"/>
        </w:rPr>
      </w:pPr>
      <w:r>
        <w:rPr>
          <w:sz w:val="26"/>
        </w:rPr>
        <w:tab/>
        <w:t xml:space="preserve"> Очевидно, что практическая реализация вытеснения денежных суррогатов из обращения крайне сложна и требует тонкой финансовой политики. Постепенное вытеснение огромной массы суррогатных денег полностью зависит от решений на макроэкономическом уровне, от продуманных финансово-кредитных методов управления.</w:t>
      </w:r>
    </w:p>
    <w:p w:rsidR="00616A32" w:rsidRDefault="00616A32">
      <w:pPr>
        <w:pStyle w:val="3"/>
        <w:spacing w:after="0"/>
        <w:ind w:left="0"/>
        <w:jc w:val="both"/>
        <w:rPr>
          <w:b/>
          <w:sz w:val="26"/>
          <w:u w:val="single"/>
        </w:rPr>
      </w:pPr>
      <w:r>
        <w:rPr>
          <w:sz w:val="26"/>
        </w:rPr>
        <w:tab/>
        <w:t>Подготовка условий для широкого и эффективного использования вексельного обращения в России должна включать продуманную систему мер на государственном уровне : разрешение противоречий законодательной базы, решение вопроса  учета и переучета векселей, создание специальных агентств, занимающихся проверкой кредитоспособности векселедателя,  и т.д.</w:t>
      </w:r>
    </w:p>
    <w:p w:rsidR="00616A32" w:rsidRDefault="00616A32">
      <w:pPr>
        <w:jc w:val="both"/>
        <w:rPr>
          <w:sz w:val="26"/>
        </w:rPr>
      </w:pPr>
      <w:r>
        <w:rPr>
          <w:sz w:val="26"/>
        </w:rPr>
        <w:tab/>
        <w:t xml:space="preserve">На сегодняшний день основными вопросами вексельного рынка являются региональная замкнутость вексельных расчетов, технологическая не ликвидность документарных векселей, слабая регулируемость вексельного рынка со стороны государства, отсутствие информационной базы по надежности векселей и индоссантов. На V Межбанковском конгрессе 1996 года было высказано мнение о существовании реальной угрозы нового кризиса в банковской системе - кризиса вексельного обращения. Я считаю, что этот кризис уже наступил. Центробанк беспокоит то, какие "странные" векселя и каким "странным образом" сейчас выпускаются. </w:t>
      </w:r>
    </w:p>
    <w:p w:rsidR="00616A32" w:rsidRDefault="00616A32">
      <w:pPr>
        <w:jc w:val="both"/>
        <w:rPr>
          <w:sz w:val="26"/>
        </w:rPr>
      </w:pPr>
      <w:r>
        <w:rPr>
          <w:sz w:val="26"/>
        </w:rPr>
        <w:tab/>
        <w:t>Подводя итог, назовем ряд причин, сдерживающих широкое распространение настоящих векселей:</w:t>
      </w:r>
    </w:p>
    <w:p w:rsidR="00616A32" w:rsidRDefault="00616A32" w:rsidP="00616A32">
      <w:pPr>
        <w:numPr>
          <w:ilvl w:val="0"/>
          <w:numId w:val="4"/>
        </w:numPr>
        <w:ind w:left="0" w:firstLine="0"/>
        <w:jc w:val="both"/>
        <w:rPr>
          <w:sz w:val="26"/>
        </w:rPr>
      </w:pPr>
      <w:r>
        <w:rPr>
          <w:sz w:val="26"/>
        </w:rPr>
        <w:t>частое отсутствие должного доверия к деловым партнерам;</w:t>
      </w:r>
    </w:p>
    <w:p w:rsidR="00616A32" w:rsidRDefault="00616A32" w:rsidP="00616A32">
      <w:pPr>
        <w:numPr>
          <w:ilvl w:val="0"/>
          <w:numId w:val="4"/>
        </w:numPr>
        <w:ind w:left="0" w:firstLine="0"/>
        <w:jc w:val="both"/>
        <w:rPr>
          <w:sz w:val="26"/>
        </w:rPr>
      </w:pPr>
      <w:r>
        <w:rPr>
          <w:sz w:val="26"/>
        </w:rPr>
        <w:t>неуверенность в возможности предельно быстрого удовлетворения своих интересов через процедуру судебного рассмотрения исков о погашении векселей (если партнеры оказались нечестными, либо неплатежеспособными);</w:t>
      </w:r>
    </w:p>
    <w:p w:rsidR="00616A32" w:rsidRDefault="00616A32" w:rsidP="00616A32">
      <w:pPr>
        <w:numPr>
          <w:ilvl w:val="0"/>
          <w:numId w:val="4"/>
        </w:numPr>
        <w:ind w:left="0" w:firstLine="0"/>
        <w:jc w:val="both"/>
        <w:rPr>
          <w:sz w:val="26"/>
        </w:rPr>
      </w:pPr>
      <w:r>
        <w:rPr>
          <w:sz w:val="26"/>
        </w:rPr>
        <w:t>отсутствие ускоренной процедуры внеочередного судебного рассмотрения исков о погашении векселей;</w:t>
      </w:r>
    </w:p>
    <w:p w:rsidR="00616A32" w:rsidRDefault="00616A32" w:rsidP="00616A32">
      <w:pPr>
        <w:numPr>
          <w:ilvl w:val="0"/>
          <w:numId w:val="4"/>
        </w:numPr>
        <w:ind w:left="0" w:firstLine="0"/>
        <w:jc w:val="both"/>
        <w:rPr>
          <w:sz w:val="26"/>
        </w:rPr>
      </w:pPr>
      <w:r>
        <w:rPr>
          <w:sz w:val="26"/>
        </w:rPr>
        <w:t>отсутствие широко описанных прецедентов регрессных требований по векселям в случае отказа векселедателей от платежа, что насторожило бы нечистых на руку;</w:t>
      </w:r>
    </w:p>
    <w:p w:rsidR="00616A32" w:rsidRDefault="00616A32" w:rsidP="00616A32">
      <w:pPr>
        <w:numPr>
          <w:ilvl w:val="0"/>
          <w:numId w:val="4"/>
        </w:numPr>
        <w:ind w:left="0" w:firstLine="0"/>
        <w:jc w:val="both"/>
        <w:rPr>
          <w:sz w:val="26"/>
        </w:rPr>
      </w:pPr>
      <w:r>
        <w:rPr>
          <w:sz w:val="26"/>
        </w:rPr>
        <w:t>отсутствие у большинства банков опыта учетно-ссудных операций с векселями и невозможность в настоящее время их переучета в ЦБ РФ;</w:t>
      </w:r>
    </w:p>
    <w:p w:rsidR="00616A32" w:rsidRDefault="00616A32" w:rsidP="00616A32">
      <w:pPr>
        <w:numPr>
          <w:ilvl w:val="0"/>
          <w:numId w:val="4"/>
        </w:numPr>
        <w:ind w:left="0" w:firstLine="0"/>
        <w:jc w:val="both"/>
        <w:rPr>
          <w:sz w:val="26"/>
        </w:rPr>
      </w:pPr>
      <w:r>
        <w:rPr>
          <w:sz w:val="26"/>
        </w:rPr>
        <w:t>опасения получить фальшивый вексель - известны подделки векселей Сбербанка, Ленэнерго и др., .</w:t>
      </w:r>
    </w:p>
    <w:p w:rsidR="00616A32" w:rsidRDefault="00616A32">
      <w:pPr>
        <w:pStyle w:val="3"/>
        <w:spacing w:after="0"/>
        <w:ind w:left="0"/>
        <w:jc w:val="both"/>
        <w:rPr>
          <w:sz w:val="26"/>
        </w:rPr>
      </w:pPr>
      <w:r>
        <w:rPr>
          <w:sz w:val="26"/>
        </w:rPr>
        <w:tab/>
        <w:t>Следует отметить - векселя в России необходимы, поскольку активизация вексельного обращения приводит: во-первых, к ускорению расчетов и оборачиваемости оборотных средств; во-вторых, уменьшается потребность в банковском кредите, соответственно снижаются процентные ставки за его использование и в результате сокращается эмиссия денег. Оборот векселей в ближайшее время должен оставаться массовым.</w:t>
      </w:r>
    </w:p>
    <w:p w:rsidR="00616A32" w:rsidRDefault="00616A32">
      <w:pPr>
        <w:pStyle w:val="3"/>
        <w:spacing w:after="0"/>
        <w:ind w:left="0"/>
        <w:jc w:val="both"/>
        <w:rPr>
          <w:sz w:val="26"/>
        </w:rPr>
      </w:pPr>
      <w:r>
        <w:rPr>
          <w:sz w:val="26"/>
        </w:rPr>
        <w:tab/>
        <w:t xml:space="preserve">Однако я надеюсь, что в дальнейшем вексельное обращение в России примет более цивилизованные формы, когда досконально будут исполняться законы (п.1.3.) и не будут эмитировать векселя вместо обычных товарных обязательств (п.2.3.), предприятия-должники будут самостоятельно выпускать векселя, получать под них вексельное поручительство банка и расплачиваться авалированным векселем со своими кредиторами. При этом банки, с целью минимизации своих рисков, сопровождающих гарантийные операции, могут практиковать авалирование векселей под залог конкретного имущества или прав векселедателей. Будут решены проблемы гражданского права процедуры "ареста" векселя, солидарной ответственности, и другие. </w:t>
      </w:r>
    </w:p>
    <w:p w:rsidR="00616A32" w:rsidRDefault="00616A32">
      <w:pPr>
        <w:pStyle w:val="3"/>
        <w:spacing w:after="0"/>
        <w:ind w:left="0"/>
        <w:jc w:val="both"/>
        <w:rPr>
          <w:sz w:val="26"/>
        </w:rPr>
      </w:pPr>
      <w:r>
        <w:rPr>
          <w:sz w:val="26"/>
        </w:rPr>
        <w:br w:type="page"/>
      </w:r>
    </w:p>
    <w:p w:rsidR="00616A32" w:rsidRDefault="00616A32">
      <w:pPr>
        <w:pStyle w:val="a7"/>
        <w:spacing w:after="0"/>
        <w:jc w:val="center"/>
        <w:rPr>
          <w:sz w:val="28"/>
        </w:rPr>
      </w:pPr>
    </w:p>
    <w:p w:rsidR="00616A32" w:rsidRDefault="00616A32">
      <w:pPr>
        <w:pStyle w:val="a7"/>
        <w:spacing w:after="0"/>
        <w:jc w:val="center"/>
        <w:rPr>
          <w:sz w:val="28"/>
        </w:rPr>
      </w:pPr>
    </w:p>
    <w:p w:rsidR="00616A32" w:rsidRDefault="00616A32">
      <w:pPr>
        <w:pStyle w:val="a7"/>
        <w:spacing w:after="0"/>
        <w:jc w:val="center"/>
        <w:rPr>
          <w:sz w:val="28"/>
        </w:rPr>
      </w:pPr>
    </w:p>
    <w:p w:rsidR="00616A32" w:rsidRDefault="00616A32">
      <w:pPr>
        <w:pStyle w:val="a7"/>
        <w:spacing w:after="0"/>
        <w:jc w:val="center"/>
        <w:rPr>
          <w:sz w:val="28"/>
        </w:rPr>
      </w:pPr>
    </w:p>
    <w:p w:rsidR="00616A32" w:rsidRDefault="00616A32">
      <w:pPr>
        <w:pStyle w:val="a7"/>
        <w:spacing w:after="0"/>
        <w:jc w:val="center"/>
        <w:rPr>
          <w:sz w:val="28"/>
        </w:rPr>
      </w:pPr>
      <w:r>
        <w:rPr>
          <w:sz w:val="28"/>
        </w:rPr>
        <w:t>Список  использованной литературы:</w:t>
      </w:r>
    </w:p>
    <w:p w:rsidR="00616A32" w:rsidRDefault="00616A32">
      <w:pPr>
        <w:pStyle w:val="a7"/>
        <w:spacing w:after="0"/>
        <w:jc w:val="center"/>
        <w:rPr>
          <w:sz w:val="28"/>
        </w:rPr>
      </w:pPr>
    </w:p>
    <w:p w:rsidR="00616A32" w:rsidRDefault="00616A32">
      <w:pPr>
        <w:pStyle w:val="a7"/>
        <w:spacing w:after="0"/>
        <w:jc w:val="center"/>
        <w:rPr>
          <w:sz w:val="28"/>
        </w:rPr>
      </w:pPr>
    </w:p>
    <w:p w:rsidR="00616A32" w:rsidRDefault="00616A32" w:rsidP="00616A32">
      <w:pPr>
        <w:numPr>
          <w:ilvl w:val="0"/>
          <w:numId w:val="5"/>
        </w:numPr>
        <w:jc w:val="both"/>
        <w:rPr>
          <w:sz w:val="26"/>
        </w:rPr>
      </w:pPr>
      <w:r>
        <w:rPr>
          <w:sz w:val="26"/>
        </w:rPr>
        <w:t>"Положение о переводном и простом векселе", Постановление ЦИК</w:t>
      </w:r>
      <w:r>
        <w:rPr>
          <w:rFonts w:ascii="Times New Roman" w:hAnsi="Times New Roman"/>
          <w:sz w:val="26"/>
          <w:lang w:val="en-US"/>
        </w:rPr>
        <w:t xml:space="preserve"> </w:t>
      </w:r>
      <w:r>
        <w:rPr>
          <w:sz w:val="26"/>
        </w:rPr>
        <w:t>и СНК СССР от 07.08.37 №104/1341 (Женевская конвенция от 07.06.1930 г.), система "Кодекс".</w:t>
      </w:r>
    </w:p>
    <w:p w:rsidR="00616A32" w:rsidRDefault="00616A32" w:rsidP="00616A32">
      <w:pPr>
        <w:numPr>
          <w:ilvl w:val="0"/>
          <w:numId w:val="5"/>
        </w:numPr>
        <w:jc w:val="both"/>
        <w:rPr>
          <w:sz w:val="26"/>
        </w:rPr>
      </w:pPr>
      <w:r>
        <w:rPr>
          <w:sz w:val="26"/>
        </w:rPr>
        <w:t>Гражданский кодекс Российской Федерации (часть 1 и 2) включая изменения. и доп. на 12.08.1996 г</w:t>
      </w:r>
    </w:p>
    <w:p w:rsidR="00616A32" w:rsidRDefault="00616A32" w:rsidP="00616A32">
      <w:pPr>
        <w:numPr>
          <w:ilvl w:val="0"/>
          <w:numId w:val="5"/>
        </w:numPr>
        <w:jc w:val="both"/>
        <w:rPr>
          <w:sz w:val="26"/>
        </w:rPr>
      </w:pPr>
      <w:r>
        <w:rPr>
          <w:sz w:val="26"/>
        </w:rPr>
        <w:t>"О переводном и простом векселе", Закон РФ от 11.03.97 № 48-ФЗ, система "Кодекс".</w:t>
      </w:r>
    </w:p>
    <w:p w:rsidR="00616A32" w:rsidRDefault="00616A32" w:rsidP="00616A32">
      <w:pPr>
        <w:numPr>
          <w:ilvl w:val="0"/>
          <w:numId w:val="5"/>
        </w:numPr>
        <w:jc w:val="both"/>
        <w:rPr>
          <w:sz w:val="26"/>
        </w:rPr>
      </w:pPr>
      <w:r>
        <w:rPr>
          <w:sz w:val="26"/>
        </w:rPr>
        <w:t>"Об оформлении взаимной задолженности предприятий и организаций векселями единого образца и развитии вексельного обращения", Постановление Правительства РФ от 26.09.1994 г. №1094, система "Кодекс".</w:t>
      </w:r>
    </w:p>
    <w:p w:rsidR="00616A32" w:rsidRDefault="00616A32" w:rsidP="00616A32">
      <w:pPr>
        <w:numPr>
          <w:ilvl w:val="0"/>
          <w:numId w:val="5"/>
        </w:numPr>
        <w:jc w:val="both"/>
        <w:rPr>
          <w:sz w:val="26"/>
        </w:rPr>
      </w:pPr>
      <w:r>
        <w:rPr>
          <w:sz w:val="26"/>
        </w:rPr>
        <w:t>"О рынке ценных бумаг", Закон РФ от 22.04.96 № 39-ФЗ, система "Кодекс".</w:t>
      </w:r>
    </w:p>
    <w:p w:rsidR="00616A32" w:rsidRDefault="00616A32" w:rsidP="00616A32">
      <w:pPr>
        <w:numPr>
          <w:ilvl w:val="0"/>
          <w:numId w:val="5"/>
        </w:numPr>
        <w:jc w:val="both"/>
        <w:rPr>
          <w:sz w:val="26"/>
        </w:rPr>
      </w:pPr>
      <w:r>
        <w:rPr>
          <w:sz w:val="26"/>
        </w:rPr>
        <w:t>"Положение об обращении бездокументарных простых векселей на основе учёта прав их держателей", Утвержденное постановлением ФКЦБ от 21 марта 1996 года № 5, с."Кодекс".</w:t>
      </w:r>
    </w:p>
    <w:p w:rsidR="00616A32" w:rsidRDefault="00616A32" w:rsidP="00616A32">
      <w:pPr>
        <w:numPr>
          <w:ilvl w:val="0"/>
          <w:numId w:val="5"/>
        </w:numPr>
        <w:jc w:val="both"/>
        <w:rPr>
          <w:sz w:val="26"/>
        </w:rPr>
      </w:pPr>
      <w:r>
        <w:rPr>
          <w:sz w:val="26"/>
        </w:rPr>
        <w:t>Антонов Н.Г., Пессель М.А. "Денежное обращение, кредит и банки". -М:Финстатинформ, 1995 г.</w:t>
      </w:r>
    </w:p>
    <w:p w:rsidR="00616A32" w:rsidRDefault="00616A32" w:rsidP="00616A32">
      <w:pPr>
        <w:numPr>
          <w:ilvl w:val="0"/>
          <w:numId w:val="5"/>
        </w:numPr>
        <w:jc w:val="both"/>
        <w:rPr>
          <w:sz w:val="26"/>
        </w:rPr>
      </w:pPr>
      <w:r>
        <w:rPr>
          <w:sz w:val="26"/>
        </w:rPr>
        <w:t>Едронова В.Н., Мизиковский Е.А. "Регулирование и учёт операций с векселями". -М:Финансы и статистика, 1996 г</w:t>
      </w:r>
    </w:p>
    <w:p w:rsidR="00616A32" w:rsidRDefault="00616A32" w:rsidP="00616A32">
      <w:pPr>
        <w:numPr>
          <w:ilvl w:val="0"/>
          <w:numId w:val="5"/>
        </w:numPr>
        <w:jc w:val="both"/>
        <w:rPr>
          <w:sz w:val="26"/>
        </w:rPr>
      </w:pPr>
      <w:r>
        <w:rPr>
          <w:sz w:val="26"/>
        </w:rPr>
        <w:t>"Рынок ценных бумаг: Учебник", под ред. Галанова В.А., Басова А.И. -М:Финансы и статистика, 1996 г</w:t>
      </w:r>
    </w:p>
    <w:p w:rsidR="00616A32" w:rsidRDefault="00616A32" w:rsidP="00616A32">
      <w:pPr>
        <w:numPr>
          <w:ilvl w:val="0"/>
          <w:numId w:val="5"/>
        </w:numPr>
        <w:jc w:val="both"/>
        <w:rPr>
          <w:sz w:val="26"/>
        </w:rPr>
      </w:pPr>
      <w:r>
        <w:rPr>
          <w:sz w:val="26"/>
        </w:rPr>
        <w:t>Фельдман А.А. "Вексельное обращение. Российская и международная практика". -М:ИНФРА-М, 1995 г</w:t>
      </w:r>
    </w:p>
    <w:p w:rsidR="00616A32" w:rsidRDefault="00616A32" w:rsidP="00616A32">
      <w:pPr>
        <w:numPr>
          <w:ilvl w:val="0"/>
          <w:numId w:val="5"/>
        </w:numPr>
        <w:jc w:val="both"/>
        <w:rPr>
          <w:sz w:val="26"/>
        </w:rPr>
      </w:pPr>
      <w:r>
        <w:rPr>
          <w:sz w:val="26"/>
        </w:rPr>
        <w:t>Фельдман А.А. "Государственные ценные бумаги". -М:ИНФРА-М, 1995 г</w:t>
      </w:r>
    </w:p>
    <w:p w:rsidR="00616A32" w:rsidRDefault="00616A32" w:rsidP="00616A32">
      <w:pPr>
        <w:numPr>
          <w:ilvl w:val="0"/>
          <w:numId w:val="5"/>
        </w:numPr>
        <w:jc w:val="both"/>
        <w:rPr>
          <w:sz w:val="26"/>
        </w:rPr>
      </w:pPr>
      <w:r>
        <w:rPr>
          <w:sz w:val="26"/>
        </w:rPr>
        <w:t>Виленский А.В. Вексель как денежный суррогат в российском финансовом обращении. // Проблемы прогнозирования № 4.98</w:t>
      </w:r>
    </w:p>
    <w:p w:rsidR="00616A32" w:rsidRDefault="00616A32">
      <w:pPr>
        <w:rPr>
          <w:sz w:val="26"/>
        </w:rPr>
      </w:pPr>
    </w:p>
    <w:p w:rsidR="00616A32" w:rsidRDefault="00616A32">
      <w:pPr>
        <w:rPr>
          <w:sz w:val="26"/>
        </w:rPr>
      </w:pPr>
    </w:p>
    <w:p w:rsidR="00616A32" w:rsidRDefault="00616A32">
      <w:pPr>
        <w:rPr>
          <w:sz w:val="26"/>
        </w:rPr>
      </w:pPr>
    </w:p>
    <w:p w:rsidR="00616A32" w:rsidRDefault="00616A32">
      <w:pPr>
        <w:rPr>
          <w:sz w:val="26"/>
        </w:rPr>
      </w:pPr>
      <w:bookmarkStart w:id="0" w:name="_GoBack"/>
      <w:bookmarkEnd w:id="0"/>
    </w:p>
    <w:sectPr w:rsidR="00616A32">
      <w:footerReference w:type="even" r:id="rId7"/>
      <w:footerReference w:type="default" r:id="rId8"/>
      <w:pgSz w:w="11907" w:h="16840" w:code="9"/>
      <w:pgMar w:top="1702" w:right="850"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A32" w:rsidRDefault="00616A32">
      <w:r>
        <w:separator/>
      </w:r>
    </w:p>
  </w:endnote>
  <w:endnote w:type="continuationSeparator" w:id="0">
    <w:p w:rsidR="00616A32" w:rsidRDefault="00616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D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A32" w:rsidRDefault="00616A32">
    <w:pPr>
      <w:pStyle w:val="ab"/>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23</w:t>
    </w:r>
    <w:r>
      <w:rPr>
        <w:rStyle w:val="a5"/>
      </w:rPr>
      <w:fldChar w:fldCharType="end"/>
    </w:r>
  </w:p>
  <w:p w:rsidR="00616A32" w:rsidRDefault="00616A32">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A32" w:rsidRDefault="00616A32">
    <w:pPr>
      <w:pStyle w:val="ab"/>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616A32" w:rsidRDefault="00616A32">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A32" w:rsidRDefault="00616A32">
      <w:r>
        <w:separator/>
      </w:r>
    </w:p>
  </w:footnote>
  <w:footnote w:type="continuationSeparator" w:id="0">
    <w:p w:rsidR="00616A32" w:rsidRDefault="00616A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E60629E"/>
    <w:lvl w:ilvl="0">
      <w:numFmt w:val="bullet"/>
      <w:lvlText w:val="*"/>
      <w:lvlJc w:val="left"/>
    </w:lvl>
  </w:abstractNum>
  <w:abstractNum w:abstractNumId="1">
    <w:nsid w:val="45F92016"/>
    <w:multiLevelType w:val="singleLevel"/>
    <w:tmpl w:val="5822A306"/>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z w:val="26"/>
        <w:u w:val="none"/>
      </w:rPr>
    </w:lvl>
  </w:abstractNum>
  <w:abstractNum w:abstractNumId="2">
    <w:nsid w:val="4F443314"/>
    <w:multiLevelType w:val="singleLevel"/>
    <w:tmpl w:val="A290E758"/>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z w:val="24"/>
        <w:u w:val="none"/>
      </w:rPr>
    </w:lvl>
  </w:abstractNum>
  <w:abstractNum w:abstractNumId="3">
    <w:nsid w:val="567100FC"/>
    <w:multiLevelType w:val="singleLevel"/>
    <w:tmpl w:val="F7B2FBF8"/>
    <w:lvl w:ilvl="0">
      <w:start w:val="4"/>
      <w:numFmt w:val="decimal"/>
      <w:lvlText w:val="%1. "/>
      <w:legacy w:legacy="1" w:legacySpace="0" w:legacyIndent="283"/>
      <w:lvlJc w:val="left"/>
      <w:pPr>
        <w:ind w:left="283" w:hanging="283"/>
      </w:pPr>
      <w:rPr>
        <w:rFonts w:ascii="Times New Roman CYR" w:hAnsi="Times New Roman CYR" w:cs="Times New Roman CYR" w:hint="default"/>
        <w:b w:val="0"/>
        <w:i w:val="0"/>
        <w:sz w:val="26"/>
        <w:u w:val="none"/>
      </w:rPr>
    </w:lvl>
  </w:abstractNum>
  <w:num w:numId="1">
    <w:abstractNumId w:val="1"/>
  </w:num>
  <w:num w:numId="2">
    <w:abstractNumId w:val="3"/>
  </w:num>
  <w:num w:numId="3">
    <w:abstractNumId w:val="3"/>
    <w:lvlOverride w:ilvl="0">
      <w:lvl w:ilvl="0">
        <w:start w:val="1"/>
        <w:numFmt w:val="decimal"/>
        <w:lvlText w:val="%1. "/>
        <w:legacy w:legacy="1" w:legacySpace="0" w:legacyIndent="283"/>
        <w:lvlJc w:val="left"/>
        <w:pPr>
          <w:ind w:left="283" w:hanging="283"/>
        </w:pPr>
        <w:rPr>
          <w:rFonts w:ascii="Times New Roman CYR" w:hAnsi="Times New Roman CYR" w:cs="Times New Roman CYR" w:hint="default"/>
          <w:b w:val="0"/>
          <w:i w:val="0"/>
          <w:sz w:val="26"/>
          <w:u w:val="none"/>
        </w:r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A32"/>
    <w:rsid w:val="00046386"/>
    <w:rsid w:val="00616A32"/>
    <w:rsid w:val="006174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E9171A-709D-48DC-9978-64A2B8845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customStyle="1" w:styleId="a4">
    <w:name w:val="знак сноски"/>
    <w:basedOn w:val="a0"/>
    <w:rPr>
      <w:vertAlign w:val="superscript"/>
    </w:rPr>
  </w:style>
  <w:style w:type="character" w:styleId="a5">
    <w:name w:val="page number"/>
    <w:basedOn w:val="a0"/>
  </w:style>
  <w:style w:type="paragraph" w:customStyle="1" w:styleId="1">
    <w:name w:val="заголовок 1"/>
    <w:basedOn w:val="a"/>
    <w:next w:val="a"/>
    <w:pPr>
      <w:keepNext/>
      <w:spacing w:before="240" w:after="60"/>
    </w:pPr>
    <w:rPr>
      <w:rFonts w:ascii="Arial" w:hAnsi="Arial"/>
      <w:b/>
      <w:kern w:val="28"/>
      <w:sz w:val="28"/>
    </w:rPr>
  </w:style>
  <w:style w:type="paragraph" w:customStyle="1" w:styleId="Heading">
    <w:name w:val="Heading"/>
    <w:pPr>
      <w:overflowPunct w:val="0"/>
      <w:autoSpaceDE w:val="0"/>
      <w:autoSpaceDN w:val="0"/>
      <w:adjustRightInd w:val="0"/>
      <w:textAlignment w:val="baseline"/>
    </w:pPr>
    <w:rPr>
      <w:rFonts w:ascii="Arial CYR" w:hAnsi="Arial CYR"/>
      <w:b/>
      <w:sz w:val="22"/>
    </w:rPr>
  </w:style>
  <w:style w:type="paragraph" w:styleId="a6">
    <w:name w:val="List"/>
    <w:basedOn w:val="a"/>
    <w:pPr>
      <w:widowControl w:val="0"/>
    </w:pPr>
    <w:rPr>
      <w:rFonts w:ascii="Arial CYR" w:hAnsi="Arial CYR"/>
      <w:i/>
    </w:rPr>
  </w:style>
  <w:style w:type="paragraph" w:styleId="a7">
    <w:name w:val="Body Text"/>
    <w:basedOn w:val="a"/>
    <w:pPr>
      <w:spacing w:after="120"/>
    </w:pPr>
  </w:style>
  <w:style w:type="paragraph" w:styleId="3">
    <w:name w:val="Body Text 3"/>
    <w:basedOn w:val="a8"/>
  </w:style>
  <w:style w:type="paragraph" w:styleId="a8">
    <w:name w:val="Body Text Indent"/>
    <w:basedOn w:val="a"/>
    <w:pPr>
      <w:spacing w:after="120"/>
      <w:ind w:left="283"/>
    </w:pPr>
  </w:style>
  <w:style w:type="paragraph" w:customStyle="1" w:styleId="Preformat">
    <w:name w:val="Preformat"/>
    <w:pPr>
      <w:widowControl w:val="0"/>
      <w:overflowPunct w:val="0"/>
      <w:autoSpaceDE w:val="0"/>
      <w:autoSpaceDN w:val="0"/>
      <w:adjustRightInd w:val="0"/>
      <w:textAlignment w:val="baseline"/>
    </w:pPr>
    <w:rPr>
      <w:rFonts w:ascii="Courier New" w:hAnsi="Courier New"/>
    </w:rPr>
  </w:style>
  <w:style w:type="paragraph" w:customStyle="1" w:styleId="a9">
    <w:name w:val="текст сноски"/>
    <w:basedOn w:val="a"/>
    <w:rPr>
      <w:rFonts w:ascii="Arial" w:hAnsi="Arial"/>
    </w:rPr>
  </w:style>
  <w:style w:type="paragraph" w:styleId="aa">
    <w:name w:val="footnote text"/>
    <w:basedOn w:val="a"/>
    <w:semiHidden/>
    <w:rPr>
      <w:rFonts w:ascii="TimesDL" w:hAnsi="TimesDL"/>
    </w:rPr>
  </w:style>
  <w:style w:type="paragraph" w:styleId="ab">
    <w:name w:val="footer"/>
    <w:basedOn w:val="a"/>
    <w:pPr>
      <w:tabs>
        <w:tab w:val="center" w:pos="4703"/>
        <w:tab w:val="right" w:pos="9406"/>
      </w:tabs>
    </w:pPr>
    <w:rPr>
      <w:rFonts w:ascii="TimesDL" w:hAnsi="TimesD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7221</Words>
  <Characters>41166</Characters>
  <Application>Microsoft Office Word</Application>
  <DocSecurity>0</DocSecurity>
  <Lines>343</Lines>
  <Paragraphs>96</Paragraphs>
  <ScaleCrop>false</ScaleCrop>
  <HeadingPairs>
    <vt:vector size="4" baseType="variant">
      <vt:variant>
        <vt:lpstr>Название</vt:lpstr>
      </vt:variant>
      <vt:variant>
        <vt:i4>1</vt:i4>
      </vt:variant>
      <vt:variant>
        <vt:lpstr>ПЛАН:</vt:lpstr>
      </vt:variant>
      <vt:variant>
        <vt:i4>0</vt:i4>
      </vt:variant>
    </vt:vector>
  </HeadingPairs>
  <TitlesOfParts>
    <vt:vector size="1" baseType="lpstr">
      <vt:lpstr>ПЛАН:</vt:lpstr>
    </vt:vector>
  </TitlesOfParts>
  <Company>sc</Company>
  <LinksUpToDate>false</LinksUpToDate>
  <CharactersWithSpaces>48291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V!NT</dc:creator>
  <cp:keywords/>
  <dc:description/>
  <cp:lastModifiedBy>Irina</cp:lastModifiedBy>
  <cp:revision>2</cp:revision>
  <cp:lastPrinted>2000-01-15T08:46:00Z</cp:lastPrinted>
  <dcterms:created xsi:type="dcterms:W3CDTF">2014-08-14T06:08:00Z</dcterms:created>
  <dcterms:modified xsi:type="dcterms:W3CDTF">2014-08-14T06:08:00Z</dcterms:modified>
</cp:coreProperties>
</file>