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73" w:rsidRDefault="00E74A73" w:rsidP="00BF3BDE">
      <w:pPr>
        <w:pStyle w:val="a3"/>
        <w:spacing w:line="360" w:lineRule="auto"/>
        <w:ind w:left="65" w:right="65"/>
        <w:jc w:val="both"/>
        <w:rPr>
          <w:rFonts w:ascii="Courier New" w:hAnsi="Courier New" w:cs="Courier New"/>
          <w:sz w:val="28"/>
          <w:szCs w:val="28"/>
        </w:rPr>
      </w:pPr>
    </w:p>
    <w:p w:rsidR="00CC5DEF" w:rsidRPr="00BF3BDE" w:rsidRDefault="00CC5DEF" w:rsidP="00BF3BDE">
      <w:pPr>
        <w:pStyle w:val="a3"/>
        <w:spacing w:line="360" w:lineRule="auto"/>
        <w:ind w:left="65" w:right="65"/>
        <w:jc w:val="both"/>
        <w:rPr>
          <w:rFonts w:ascii="Courier New" w:hAnsi="Courier New" w:cs="Courier New"/>
          <w:sz w:val="28"/>
          <w:szCs w:val="28"/>
        </w:rPr>
      </w:pPr>
    </w:p>
    <w:p w:rsidR="00CC5DEF" w:rsidRPr="00BF3BDE" w:rsidRDefault="00CC5DEF" w:rsidP="00986746">
      <w:pPr>
        <w:spacing w:line="360" w:lineRule="auto"/>
        <w:ind w:right="993"/>
        <w:jc w:val="center"/>
        <w:outlineLvl w:val="0"/>
        <w:rPr>
          <w:rFonts w:ascii="Times New Roman" w:hAnsi="Times New Roman"/>
          <w:sz w:val="28"/>
          <w:szCs w:val="28"/>
        </w:rPr>
      </w:pPr>
      <w:r w:rsidRPr="00BF3BDE">
        <w:rPr>
          <w:rFonts w:ascii="Times New Roman" w:hAnsi="Times New Roman"/>
          <w:sz w:val="28"/>
          <w:szCs w:val="28"/>
        </w:rPr>
        <w:t>СОДЕРЖАНИЕ</w:t>
      </w:r>
    </w:p>
    <w:p w:rsidR="00CC5DEF" w:rsidRPr="00BF3BDE" w:rsidRDefault="00CC5DEF" w:rsidP="00986746">
      <w:pPr>
        <w:spacing w:line="360" w:lineRule="auto"/>
        <w:outlineLvl w:val="0"/>
        <w:rPr>
          <w:rFonts w:ascii="Times New Roman" w:hAnsi="Times New Roman"/>
          <w:sz w:val="28"/>
          <w:szCs w:val="28"/>
        </w:rPr>
      </w:pPr>
      <w:r>
        <w:rPr>
          <w:rFonts w:ascii="Times New Roman" w:hAnsi="Times New Roman"/>
          <w:sz w:val="28"/>
          <w:szCs w:val="28"/>
        </w:rPr>
        <w:t xml:space="preserve">ВВЕДЕНИЕ……………………………………………………  </w:t>
      </w:r>
      <w:r w:rsidRPr="00BF3BDE">
        <w:rPr>
          <w:rFonts w:ascii="Times New Roman" w:hAnsi="Times New Roman"/>
          <w:sz w:val="28"/>
          <w:szCs w:val="28"/>
        </w:rPr>
        <w:t>3</w:t>
      </w:r>
    </w:p>
    <w:p w:rsidR="00CC5DEF" w:rsidRPr="00BF3BDE" w:rsidRDefault="00CC5DEF" w:rsidP="00BF3BDE">
      <w:pPr>
        <w:pStyle w:val="1"/>
        <w:numPr>
          <w:ilvl w:val="0"/>
          <w:numId w:val="11"/>
        </w:numPr>
        <w:spacing w:line="360" w:lineRule="auto"/>
        <w:rPr>
          <w:rFonts w:ascii="Times New Roman" w:hAnsi="Times New Roman"/>
          <w:sz w:val="28"/>
          <w:szCs w:val="28"/>
        </w:rPr>
      </w:pPr>
      <w:r w:rsidRPr="00BF3BDE">
        <w:rPr>
          <w:rFonts w:ascii="Times New Roman" w:hAnsi="Times New Roman"/>
          <w:sz w:val="28"/>
          <w:szCs w:val="28"/>
        </w:rPr>
        <w:t>Исторические условия появления Хар</w:t>
      </w:r>
      <w:r>
        <w:rPr>
          <w:rFonts w:ascii="Times New Roman" w:hAnsi="Times New Roman"/>
          <w:sz w:val="28"/>
          <w:szCs w:val="28"/>
        </w:rPr>
        <w:t xml:space="preserve">тии  Вольностей……………………………………………… </w:t>
      </w:r>
      <w:r w:rsidRPr="00BF3BDE">
        <w:rPr>
          <w:rFonts w:ascii="Times New Roman" w:hAnsi="Times New Roman"/>
          <w:sz w:val="28"/>
          <w:szCs w:val="28"/>
        </w:rPr>
        <w:t>5</w:t>
      </w:r>
    </w:p>
    <w:p w:rsidR="00CC5DEF" w:rsidRPr="00BF3BDE" w:rsidRDefault="00CC5DEF" w:rsidP="00BF3BDE">
      <w:pPr>
        <w:pStyle w:val="1"/>
        <w:numPr>
          <w:ilvl w:val="0"/>
          <w:numId w:val="11"/>
        </w:numPr>
        <w:spacing w:line="360" w:lineRule="auto"/>
        <w:rPr>
          <w:rFonts w:ascii="Times New Roman" w:hAnsi="Times New Roman"/>
          <w:sz w:val="28"/>
          <w:szCs w:val="28"/>
        </w:rPr>
      </w:pPr>
      <w:r w:rsidRPr="00BF3BDE">
        <w:rPr>
          <w:rFonts w:ascii="Times New Roman" w:hAnsi="Times New Roman"/>
          <w:sz w:val="28"/>
          <w:szCs w:val="28"/>
        </w:rPr>
        <w:t xml:space="preserve">Общая характеристика Хартии </w:t>
      </w:r>
      <w:r>
        <w:rPr>
          <w:rFonts w:ascii="Times New Roman" w:hAnsi="Times New Roman"/>
          <w:sz w:val="28"/>
          <w:szCs w:val="28"/>
        </w:rPr>
        <w:t>Вольностей</w:t>
      </w:r>
      <w:r w:rsidRPr="00BF3BDE">
        <w:rPr>
          <w:rFonts w:ascii="Times New Roman" w:hAnsi="Times New Roman"/>
          <w:sz w:val="28"/>
          <w:szCs w:val="28"/>
        </w:rPr>
        <w:t>……………</w:t>
      </w:r>
      <w:r>
        <w:rPr>
          <w:rFonts w:ascii="Times New Roman" w:hAnsi="Times New Roman"/>
          <w:sz w:val="28"/>
          <w:szCs w:val="28"/>
        </w:rPr>
        <w:t xml:space="preserve">………………………………… </w:t>
      </w:r>
      <w:r w:rsidRPr="00BF3BDE">
        <w:rPr>
          <w:rFonts w:ascii="Times New Roman" w:hAnsi="Times New Roman"/>
          <w:sz w:val="28"/>
          <w:szCs w:val="28"/>
        </w:rPr>
        <w:t>9</w:t>
      </w:r>
    </w:p>
    <w:p w:rsidR="00CC5DEF" w:rsidRPr="00BF3BDE" w:rsidRDefault="00CC5DEF" w:rsidP="00BF3BDE">
      <w:pPr>
        <w:pStyle w:val="1"/>
        <w:numPr>
          <w:ilvl w:val="0"/>
          <w:numId w:val="11"/>
        </w:numPr>
        <w:spacing w:line="360" w:lineRule="auto"/>
        <w:rPr>
          <w:rFonts w:ascii="Times New Roman" w:hAnsi="Times New Roman"/>
          <w:sz w:val="28"/>
          <w:szCs w:val="28"/>
        </w:rPr>
      </w:pPr>
      <w:r w:rsidRPr="00BF3BDE">
        <w:rPr>
          <w:rFonts w:ascii="Times New Roman" w:hAnsi="Times New Roman"/>
          <w:sz w:val="28"/>
          <w:szCs w:val="28"/>
        </w:rPr>
        <w:t>Историческая суд</w:t>
      </w:r>
      <w:r>
        <w:rPr>
          <w:rFonts w:ascii="Times New Roman" w:hAnsi="Times New Roman"/>
          <w:sz w:val="28"/>
          <w:szCs w:val="28"/>
        </w:rPr>
        <w:t>ьба Хартии  Вольностей……………………………............................ 20</w:t>
      </w:r>
    </w:p>
    <w:p w:rsidR="00CC5DEF" w:rsidRPr="00BF3BDE" w:rsidRDefault="00CC5DEF" w:rsidP="00BF3BDE">
      <w:pPr>
        <w:spacing w:line="360" w:lineRule="auto"/>
        <w:rPr>
          <w:rFonts w:ascii="Times New Roman" w:hAnsi="Times New Roman"/>
          <w:sz w:val="28"/>
          <w:szCs w:val="28"/>
        </w:rPr>
      </w:pPr>
      <w:r w:rsidRPr="00BF3BDE">
        <w:rPr>
          <w:rFonts w:ascii="Times New Roman" w:hAnsi="Times New Roman"/>
          <w:sz w:val="28"/>
          <w:szCs w:val="28"/>
        </w:rPr>
        <w:t>ЗАКЛЮЧЕНИЕ……………………………………</w:t>
      </w:r>
      <w:r>
        <w:rPr>
          <w:rFonts w:ascii="Times New Roman" w:hAnsi="Times New Roman"/>
          <w:sz w:val="28"/>
          <w:szCs w:val="28"/>
        </w:rPr>
        <w:t>…………  . 23</w:t>
      </w:r>
    </w:p>
    <w:p w:rsidR="00CC5DEF" w:rsidRPr="00BF3BDE" w:rsidRDefault="00CC5DEF" w:rsidP="00BF3BDE">
      <w:pPr>
        <w:pStyle w:val="a3"/>
        <w:spacing w:line="360" w:lineRule="auto"/>
        <w:ind w:right="65" w:firstLine="0"/>
        <w:jc w:val="both"/>
        <w:rPr>
          <w:rFonts w:ascii="Courier New" w:hAnsi="Courier New" w:cs="Courier New"/>
          <w:sz w:val="28"/>
          <w:szCs w:val="28"/>
        </w:rPr>
      </w:pPr>
      <w:r>
        <w:rPr>
          <w:sz w:val="28"/>
          <w:szCs w:val="28"/>
        </w:rPr>
        <w:t>ЛИТЕРАТУРА……………………………………………….... 24</w:t>
      </w: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C20212">
      <w:pPr>
        <w:pStyle w:val="a3"/>
        <w:ind w:right="65" w:firstLine="0"/>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Pr="00F14DD5" w:rsidRDefault="00CC5DEF" w:rsidP="00986746">
      <w:pPr>
        <w:pStyle w:val="a3"/>
        <w:spacing w:line="360" w:lineRule="auto"/>
        <w:ind w:left="65" w:right="65"/>
        <w:outlineLvl w:val="0"/>
        <w:rPr>
          <w:b/>
          <w:sz w:val="28"/>
          <w:szCs w:val="28"/>
        </w:rPr>
      </w:pPr>
      <w:r w:rsidRPr="00F14DD5">
        <w:rPr>
          <w:b/>
          <w:sz w:val="28"/>
          <w:szCs w:val="28"/>
        </w:rPr>
        <w:t xml:space="preserve">                              </w:t>
      </w:r>
      <w:r>
        <w:rPr>
          <w:b/>
          <w:sz w:val="28"/>
          <w:szCs w:val="28"/>
        </w:rPr>
        <w:t xml:space="preserve">       </w:t>
      </w:r>
      <w:r w:rsidRPr="00F14DD5">
        <w:rPr>
          <w:b/>
          <w:sz w:val="28"/>
          <w:szCs w:val="28"/>
        </w:rPr>
        <w:t>Введение</w:t>
      </w:r>
    </w:p>
    <w:p w:rsidR="00CC5DEF" w:rsidRPr="00CA7776" w:rsidRDefault="00CC5DEF" w:rsidP="00542D53">
      <w:pPr>
        <w:pStyle w:val="a3"/>
        <w:spacing w:line="360" w:lineRule="auto"/>
        <w:ind w:left="-1134" w:right="65" w:firstLine="0"/>
        <w:jc w:val="both"/>
        <w:rPr>
          <w:sz w:val="28"/>
          <w:szCs w:val="28"/>
        </w:rPr>
      </w:pPr>
      <w:r>
        <w:rPr>
          <w:sz w:val="28"/>
          <w:szCs w:val="28"/>
        </w:rPr>
        <w:t xml:space="preserve">     </w:t>
      </w:r>
      <w:r w:rsidRPr="00CA7776">
        <w:rPr>
          <w:sz w:val="28"/>
          <w:szCs w:val="28"/>
        </w:rPr>
        <w:t>Великую хартию вольностей ( Magna Carta ) 1215г</w:t>
      </w:r>
      <w:r>
        <w:rPr>
          <w:sz w:val="28"/>
          <w:szCs w:val="28"/>
        </w:rPr>
        <w:t xml:space="preserve">ода можно рассматривать как памятник феодального права Англии </w:t>
      </w:r>
      <w:r w:rsidRPr="00CA7776">
        <w:rPr>
          <w:sz w:val="28"/>
          <w:szCs w:val="28"/>
        </w:rPr>
        <w:t>и как один из основных, “фундаментальных” законов английской неписаной конституции.</w:t>
      </w:r>
      <w:r>
        <w:rPr>
          <w:sz w:val="28"/>
          <w:szCs w:val="28"/>
        </w:rPr>
        <w:t xml:space="preserve">                      </w:t>
      </w:r>
      <w:r w:rsidRPr="00CA7776">
        <w:rPr>
          <w:sz w:val="28"/>
          <w:szCs w:val="28"/>
        </w:rPr>
        <w:t>Документ 1215г. – продукт исторического развития Англии в XII – начале</w:t>
      </w:r>
      <w:r w:rsidRPr="00CA7776">
        <w:rPr>
          <w:sz w:val="28"/>
          <w:szCs w:val="28"/>
        </w:rPr>
        <w:br/>
        <w:t>XIII вв., политико-правовой мысли крупных феодалов и конфликтной ситуации, возникшей в Англии при короле Иоанне (Джоне) Безземельном в 1213-1215гг.</w:t>
      </w:r>
    </w:p>
    <w:p w:rsidR="00CC5DEF" w:rsidRPr="00CA7776" w:rsidRDefault="00CC5DEF" w:rsidP="00542D53">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CA7776">
        <w:rPr>
          <w:rFonts w:ascii="Times New Roman" w:hAnsi="Times New Roman" w:cs="Times New Roman"/>
          <w:sz w:val="28"/>
          <w:szCs w:val="28"/>
        </w:rPr>
        <w:t>Хартия как действующий конституционный закон Англии – результат дальнейшей эволюции Англии в эпоху сословно-</w:t>
      </w:r>
      <w:r>
        <w:rPr>
          <w:rFonts w:ascii="Times New Roman" w:hAnsi="Times New Roman" w:cs="Times New Roman"/>
          <w:sz w:val="28"/>
          <w:szCs w:val="28"/>
        </w:rPr>
        <w:t>представительной монархии XIII-</w:t>
      </w:r>
      <w:r w:rsidRPr="00CA7776">
        <w:rPr>
          <w:rFonts w:ascii="Times New Roman" w:hAnsi="Times New Roman" w:cs="Times New Roman"/>
          <w:sz w:val="28"/>
          <w:szCs w:val="28"/>
        </w:rPr>
        <w:t>XIV вв., толкований и изменений первоначального текста применительно к потребностям этой эпохи, а также эпохи английс</w:t>
      </w:r>
      <w:r>
        <w:rPr>
          <w:rFonts w:ascii="Times New Roman" w:hAnsi="Times New Roman" w:cs="Times New Roman"/>
          <w:sz w:val="28"/>
          <w:szCs w:val="28"/>
        </w:rPr>
        <w:t>кой буржуазной революции XVII века</w:t>
      </w:r>
      <w:r w:rsidRPr="00CA7776">
        <w:rPr>
          <w:rFonts w:ascii="Times New Roman" w:hAnsi="Times New Roman" w:cs="Times New Roman"/>
          <w:sz w:val="28"/>
          <w:szCs w:val="28"/>
        </w:rPr>
        <w:t>. Появление Великой Хартии Вольностей 1215 года в Англии по праву считается</w:t>
      </w:r>
      <w:r>
        <w:rPr>
          <w:rFonts w:ascii="Times New Roman" w:hAnsi="Times New Roman" w:cs="Times New Roman"/>
          <w:sz w:val="28"/>
          <w:szCs w:val="28"/>
        </w:rPr>
        <w:t xml:space="preserve"> </w:t>
      </w:r>
      <w:r w:rsidRPr="00CA7776">
        <w:rPr>
          <w:rFonts w:ascii="Times New Roman" w:hAnsi="Times New Roman" w:cs="Times New Roman"/>
          <w:sz w:val="28"/>
          <w:szCs w:val="28"/>
        </w:rPr>
        <w:t>одним из самых знаменательных событий в развитии средневекового права.</w:t>
      </w:r>
    </w:p>
    <w:p w:rsidR="00CC5DEF" w:rsidRDefault="00CC5DEF" w:rsidP="00542D5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Вопрос о роли и значении Великой хартии вольностей в развитии Англии и средневекового права и по сей день остается спорным. Существуют различные подходы к оценке данного документа и его места в истории государства и права.</w:t>
      </w:r>
    </w:p>
    <w:p w:rsidR="00CC5DEF" w:rsidRDefault="00CC5DEF" w:rsidP="00542D53">
      <w:pPr>
        <w:spacing w:before="100" w:beforeAutospacing="1" w:after="100" w:afterAutospacing="1" w:line="360" w:lineRule="auto"/>
        <w:ind w:left="-1134" w:right="64"/>
        <w:rPr>
          <w:rFonts w:ascii="Times New Roman" w:hAnsi="Times New Roman"/>
          <w:sz w:val="28"/>
          <w:szCs w:val="28"/>
          <w:lang w:eastAsia="ru-RU"/>
        </w:rPr>
      </w:pPr>
      <w:r>
        <w:rPr>
          <w:rFonts w:ascii="Times New Roman" w:hAnsi="Times New Roman"/>
          <w:sz w:val="28"/>
          <w:szCs w:val="28"/>
          <w:lang w:eastAsia="ru-RU"/>
        </w:rPr>
        <w:t xml:space="preserve">      Отношение к предпосылкам и последствиям принятия хартии во многом формируется работами известных историков, ученых – правоведов и философов различных времен.                                                                                                                 Целью моей работы является наиболее полное раскрытие и систематизация  содержания одного из известнейших сводов законов средневековой Европы, анализ причин возникновения данного документа и прослеживание дальнейшей судьбы хартии вольности. Достижение данной цели возможно путем выполнения следующих задач:</w:t>
      </w:r>
    </w:p>
    <w:p w:rsidR="00CC5DEF" w:rsidRDefault="00CC5DEF" w:rsidP="00542D53">
      <w:pPr>
        <w:pStyle w:val="1"/>
        <w:numPr>
          <w:ilvl w:val="0"/>
          <w:numId w:val="9"/>
        </w:numPr>
        <w:spacing w:before="100" w:beforeAutospacing="1" w:after="100" w:afterAutospacing="1" w:line="360" w:lineRule="auto"/>
        <w:ind w:right="64"/>
        <w:jc w:val="both"/>
        <w:rPr>
          <w:rFonts w:ascii="Times New Roman" w:hAnsi="Times New Roman"/>
          <w:sz w:val="28"/>
          <w:szCs w:val="28"/>
          <w:lang w:eastAsia="ru-RU"/>
        </w:rPr>
      </w:pPr>
      <w:r>
        <w:rPr>
          <w:rFonts w:ascii="Times New Roman" w:hAnsi="Times New Roman"/>
          <w:sz w:val="28"/>
          <w:szCs w:val="28"/>
          <w:lang w:eastAsia="ru-RU"/>
        </w:rPr>
        <w:t>Изучение текста Великой хартии вольностей</w:t>
      </w:r>
    </w:p>
    <w:p w:rsidR="00CC5DEF" w:rsidRDefault="00CC5DEF" w:rsidP="00542D53">
      <w:pPr>
        <w:pStyle w:val="1"/>
        <w:numPr>
          <w:ilvl w:val="0"/>
          <w:numId w:val="9"/>
        </w:numPr>
        <w:spacing w:before="100" w:beforeAutospacing="1" w:after="100" w:afterAutospacing="1" w:line="360" w:lineRule="auto"/>
        <w:ind w:right="64"/>
        <w:jc w:val="both"/>
        <w:rPr>
          <w:rFonts w:ascii="Times New Roman" w:hAnsi="Times New Roman"/>
          <w:sz w:val="28"/>
          <w:szCs w:val="28"/>
          <w:lang w:eastAsia="ru-RU"/>
        </w:rPr>
      </w:pPr>
      <w:r>
        <w:rPr>
          <w:rFonts w:ascii="Times New Roman" w:hAnsi="Times New Roman"/>
          <w:sz w:val="28"/>
          <w:szCs w:val="28"/>
          <w:lang w:eastAsia="ru-RU"/>
        </w:rPr>
        <w:t>Выявление исторических условий, предшествующих созданию документа</w:t>
      </w:r>
    </w:p>
    <w:p w:rsidR="00CC5DEF" w:rsidRDefault="00CC5DEF" w:rsidP="00542D53">
      <w:pPr>
        <w:pStyle w:val="1"/>
        <w:numPr>
          <w:ilvl w:val="0"/>
          <w:numId w:val="9"/>
        </w:numPr>
        <w:spacing w:before="100" w:beforeAutospacing="1" w:after="100" w:afterAutospacing="1" w:line="360" w:lineRule="auto"/>
        <w:ind w:right="64"/>
        <w:jc w:val="both"/>
        <w:rPr>
          <w:rFonts w:ascii="Times New Roman" w:hAnsi="Times New Roman"/>
          <w:sz w:val="28"/>
          <w:szCs w:val="28"/>
          <w:lang w:eastAsia="ru-RU"/>
        </w:rPr>
      </w:pPr>
      <w:r>
        <w:rPr>
          <w:rFonts w:ascii="Times New Roman" w:hAnsi="Times New Roman"/>
          <w:sz w:val="28"/>
          <w:szCs w:val="28"/>
          <w:lang w:eastAsia="ru-RU"/>
        </w:rPr>
        <w:t>Оценка принятого документа и характеристика его значения для развития страны в целом</w:t>
      </w:r>
    </w:p>
    <w:p w:rsidR="00CC5DEF" w:rsidRPr="001462AB" w:rsidRDefault="00CC5DEF" w:rsidP="00542D53">
      <w:pPr>
        <w:pStyle w:val="1"/>
        <w:numPr>
          <w:ilvl w:val="0"/>
          <w:numId w:val="9"/>
        </w:numPr>
        <w:spacing w:before="100" w:beforeAutospacing="1" w:after="100" w:afterAutospacing="1" w:line="360" w:lineRule="auto"/>
        <w:ind w:right="64"/>
        <w:jc w:val="both"/>
        <w:rPr>
          <w:rFonts w:ascii="Times New Roman" w:hAnsi="Times New Roman"/>
          <w:sz w:val="28"/>
          <w:szCs w:val="28"/>
          <w:lang w:eastAsia="ru-RU"/>
        </w:rPr>
      </w:pPr>
      <w:r>
        <w:rPr>
          <w:rFonts w:ascii="Times New Roman" w:hAnsi="Times New Roman"/>
          <w:sz w:val="28"/>
          <w:szCs w:val="28"/>
          <w:lang w:eastAsia="ru-RU"/>
        </w:rPr>
        <w:t>Наблюдение за дальнейшей судьбой данного свода законов</w:t>
      </w:r>
    </w:p>
    <w:p w:rsidR="00CC5DEF" w:rsidRDefault="00CC5DEF" w:rsidP="00542D53">
      <w:pPr>
        <w:pStyle w:val="a3"/>
        <w:spacing w:line="360" w:lineRule="auto"/>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D624F3">
      <w:pPr>
        <w:pStyle w:val="a3"/>
        <w:ind w:left="65" w:right="65"/>
        <w:jc w:val="both"/>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Default="00CC5DEF" w:rsidP="00136AA5">
      <w:pPr>
        <w:pStyle w:val="a3"/>
        <w:spacing w:line="360" w:lineRule="auto"/>
        <w:ind w:right="65" w:firstLine="0"/>
        <w:rPr>
          <w:rFonts w:ascii="Courier New" w:hAnsi="Courier New" w:cs="Courier New"/>
          <w:sz w:val="16"/>
          <w:szCs w:val="16"/>
        </w:rPr>
      </w:pPr>
    </w:p>
    <w:p w:rsidR="00CC5DEF" w:rsidRPr="00F14DD5" w:rsidRDefault="00CC5DEF" w:rsidP="00986746">
      <w:pPr>
        <w:pStyle w:val="a3"/>
        <w:spacing w:line="360" w:lineRule="auto"/>
        <w:ind w:right="65" w:firstLine="0"/>
        <w:outlineLvl w:val="0"/>
        <w:rPr>
          <w:b/>
          <w:sz w:val="28"/>
          <w:szCs w:val="28"/>
        </w:rPr>
      </w:pPr>
      <w:r w:rsidRPr="00F14DD5">
        <w:rPr>
          <w:rFonts w:ascii="Courier New" w:hAnsi="Courier New" w:cs="Courier New"/>
          <w:b/>
          <w:sz w:val="16"/>
          <w:szCs w:val="16"/>
        </w:rPr>
        <w:t xml:space="preserve">   </w:t>
      </w:r>
      <w:r>
        <w:rPr>
          <w:rFonts w:ascii="Courier New" w:hAnsi="Courier New" w:cs="Courier New"/>
          <w:b/>
          <w:sz w:val="16"/>
          <w:szCs w:val="16"/>
        </w:rPr>
        <w:t xml:space="preserve">       </w:t>
      </w:r>
      <w:r w:rsidRPr="00F14DD5">
        <w:rPr>
          <w:rFonts w:ascii="Courier New" w:hAnsi="Courier New" w:cs="Courier New"/>
          <w:b/>
          <w:sz w:val="16"/>
          <w:szCs w:val="16"/>
        </w:rPr>
        <w:t xml:space="preserve">  </w:t>
      </w:r>
      <w:r w:rsidRPr="00F14DD5">
        <w:rPr>
          <w:b/>
          <w:sz w:val="28"/>
          <w:szCs w:val="28"/>
        </w:rPr>
        <w:t>Исторические условия появления Хартии</w:t>
      </w:r>
    </w:p>
    <w:p w:rsidR="00CC5DEF" w:rsidRDefault="00CC5DEF" w:rsidP="00093655">
      <w:pPr>
        <w:pStyle w:val="HTML"/>
        <w:tabs>
          <w:tab w:val="clear" w:pos="916"/>
          <w:tab w:val="left" w:pos="709"/>
        </w:tabs>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Pr="005340F0">
        <w:rPr>
          <w:rFonts w:ascii="Times New Roman" w:hAnsi="Times New Roman" w:cs="Times New Roman"/>
          <w:sz w:val="28"/>
          <w:szCs w:val="28"/>
        </w:rPr>
        <w:t xml:space="preserve">Великая хартия вольностей </w:t>
      </w:r>
      <w:r w:rsidRPr="005340F0">
        <w:rPr>
          <w:rFonts w:ascii="Times New Roman" w:hAnsi="Times New Roman" w:cs="Times New Roman"/>
          <w:color w:val="000000"/>
          <w:sz w:val="28"/>
          <w:szCs w:val="28"/>
        </w:rPr>
        <w:t xml:space="preserve">(Лат. Magna Charta Libertatum, англ. The Great Charter) – это жалованная королевская грамота, ставшая итогом борьбы феодальной знати (баронов) и примкнувших к ней других социальных сословий и групп против королевского налогового и административного произвола. Хартия была подписана 15 июня 1215 года в долине Темзы. С тех пор Великая хартия стала одним из самых памятных эпизодов в конституционной истории Англии. </w:t>
      </w:r>
      <w:r w:rsidRPr="005340F0">
        <w:rPr>
          <w:rFonts w:ascii="Times New Roman" w:hAnsi="Times New Roman" w:cs="Times New Roman"/>
          <w:sz w:val="28"/>
          <w:szCs w:val="28"/>
        </w:rPr>
        <w:t>Этот</w:t>
      </w:r>
      <w:r>
        <w:rPr>
          <w:rFonts w:ascii="Times New Roman" w:hAnsi="Times New Roman" w:cs="Times New Roman"/>
          <w:sz w:val="28"/>
          <w:szCs w:val="28"/>
        </w:rPr>
        <w:t xml:space="preserve"> </w:t>
      </w:r>
      <w:r w:rsidRPr="00626256">
        <w:rPr>
          <w:rFonts w:ascii="Times New Roman" w:hAnsi="Times New Roman" w:cs="Times New Roman"/>
          <w:sz w:val="28"/>
          <w:szCs w:val="28"/>
        </w:rPr>
        <w:t>документ – продукт исторического развития английского государства,</w:t>
      </w:r>
      <w:r>
        <w:rPr>
          <w:rFonts w:ascii="Times New Roman" w:hAnsi="Times New Roman" w:cs="Times New Roman"/>
          <w:sz w:val="28"/>
          <w:szCs w:val="28"/>
        </w:rPr>
        <w:t xml:space="preserve"> </w:t>
      </w:r>
      <w:r w:rsidRPr="005340F0">
        <w:rPr>
          <w:rFonts w:ascii="Times New Roman" w:hAnsi="Times New Roman" w:cs="Times New Roman"/>
          <w:sz w:val="28"/>
          <w:szCs w:val="28"/>
        </w:rPr>
        <w:t>закономерный результат политико-правовой мысли крупных феодалов.</w:t>
      </w:r>
    </w:p>
    <w:p w:rsidR="00CC5DEF" w:rsidRPr="007C12E3"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7C12E3">
        <w:rPr>
          <w:rFonts w:ascii="Times New Roman" w:hAnsi="Times New Roman"/>
          <w:sz w:val="28"/>
          <w:szCs w:val="28"/>
          <w:lang w:eastAsia="ru-RU"/>
        </w:rPr>
        <w:t>Историческое развитие английского государства в XI-XIII вв. как и развитие любого феодального государства, заключало в себе две противоборствующие тенденции. Как указывал Ф.Энгельс, история феодальных государств – это история “длившейся столетия переменчивой игры силы притяжения вассалов к королевской власти как к центру, который один был в состоянии защищать их от внешнего врага и друг от друга, и силы отталкивания от центра, в которую постоянно и неизбежно превращается эта сила притяжения…”.</w:t>
      </w:r>
      <w:r>
        <w:rPr>
          <w:rStyle w:val="ab"/>
          <w:rFonts w:ascii="Times New Roman" w:hAnsi="Times New Roman"/>
          <w:sz w:val="28"/>
          <w:szCs w:val="28"/>
          <w:lang w:eastAsia="ru-RU"/>
        </w:rPr>
        <w:footnoteReference w:id="1"/>
      </w:r>
      <w:r w:rsidRPr="007C12E3">
        <w:rPr>
          <w:rFonts w:ascii="Times New Roman" w:hAnsi="Times New Roman"/>
          <w:sz w:val="28"/>
          <w:szCs w:val="28"/>
          <w:lang w:eastAsia="ru-RU"/>
        </w:rPr>
        <w:t xml:space="preserve"> Король представлял собой вершину всей феодальной иерархии, верховного главу, без которого феодалы не могли обойтись и по отношению к которому они одновременно находились в состоянии непрерывного мятежа. Причина этой непрерывной борьбы заключалась в основном отношении всего феодального порядка – в отдаче земли в ленное владение за определённую службу и повинности.</w:t>
      </w:r>
    </w:p>
    <w:p w:rsidR="00CC5DEF" w:rsidRDefault="00CC5DEF" w:rsidP="001B71B5">
      <w:pPr>
        <w:pStyle w:val="HTML"/>
        <w:tabs>
          <w:tab w:val="clear" w:pos="916"/>
          <w:tab w:val="left" w:pos="709"/>
        </w:tabs>
        <w:spacing w:line="360" w:lineRule="auto"/>
        <w:ind w:left="-993"/>
        <w:rPr>
          <w:rFonts w:ascii="Times New Roman" w:hAnsi="Times New Roman" w:cs="Times New Roman"/>
          <w:sz w:val="28"/>
          <w:szCs w:val="28"/>
        </w:rPr>
      </w:pPr>
      <w:r>
        <w:rPr>
          <w:rFonts w:ascii="Times New Roman" w:hAnsi="Times New Roman" w:cs="Times New Roman"/>
          <w:sz w:val="28"/>
          <w:szCs w:val="28"/>
        </w:rPr>
        <w:t xml:space="preserve">        </w:t>
      </w:r>
      <w:r w:rsidRPr="005205DB">
        <w:rPr>
          <w:rFonts w:ascii="Times New Roman" w:hAnsi="Times New Roman" w:cs="Times New Roman"/>
          <w:sz w:val="28"/>
          <w:szCs w:val="28"/>
        </w:rPr>
        <w:t>Новейшие исследования до нормандского периода истории Англии позволяют заключить, что ещё в условиях раннефеодальной англосаксонской Англии, накануне нормандского завоевания, здесь сложилась достаточно сильная королевская власть.</w:t>
      </w:r>
    </w:p>
    <w:p w:rsidR="00CC5DEF" w:rsidRPr="00FA767C" w:rsidRDefault="00CC5DEF" w:rsidP="001B71B5">
      <w:pPr>
        <w:pStyle w:val="HTML"/>
        <w:tabs>
          <w:tab w:val="clear" w:pos="916"/>
          <w:tab w:val="left" w:pos="709"/>
        </w:tabs>
        <w:spacing w:line="360" w:lineRule="auto"/>
        <w:ind w:left="-993"/>
        <w:rPr>
          <w:rFonts w:ascii="Times New Roman" w:hAnsi="Times New Roman" w:cs="Times New Roman"/>
          <w:sz w:val="28"/>
          <w:szCs w:val="28"/>
        </w:rPr>
      </w:pPr>
      <w:r w:rsidRPr="005205DB">
        <w:rPr>
          <w:rFonts w:ascii="Times New Roman" w:hAnsi="Times New Roman" w:cs="Times New Roman"/>
          <w:sz w:val="28"/>
          <w:szCs w:val="28"/>
        </w:rPr>
        <w:t xml:space="preserve"> </w:t>
      </w:r>
      <w:r w:rsidRPr="005205DB">
        <w:rPr>
          <w:rFonts w:ascii="Times New Roman" w:hAnsi="Times New Roman" w:cs="Times New Roman"/>
          <w:i/>
          <w:sz w:val="28"/>
          <w:szCs w:val="28"/>
        </w:rPr>
        <w:t>Нормандское завоевание послужило внешнеполитическим фактором, который укрепил сильную власть короны и воспрепятствовал возможной децентрализации страны.</w:t>
      </w:r>
      <w:r>
        <w:rPr>
          <w:rStyle w:val="ab"/>
          <w:rFonts w:ascii="Times New Roman" w:hAnsi="Times New Roman"/>
          <w:i/>
          <w:sz w:val="28"/>
          <w:szCs w:val="28"/>
        </w:rPr>
        <w:footnoteReference w:id="2"/>
      </w:r>
      <w:r w:rsidRPr="005205DB">
        <w:rPr>
          <w:rFonts w:ascii="Times New Roman" w:hAnsi="Times New Roman" w:cs="Times New Roman"/>
          <w:i/>
          <w:sz w:val="28"/>
          <w:szCs w:val="28"/>
        </w:rPr>
        <w:br/>
      </w:r>
      <w:r w:rsidRPr="005205DB">
        <w:rPr>
          <w:rFonts w:ascii="Times New Roman" w:hAnsi="Times New Roman" w:cs="Times New Roman"/>
          <w:sz w:val="28"/>
          <w:szCs w:val="28"/>
        </w:rPr>
        <w:t>Используя англосаксонскую политическую традицию, а ещё в большей степени – сам фактор завоевания, необходимость сплочения завоевателей перед лицом массы завоёванных, Вильгельм I утвердил в Англии следующие принципы в отношениях короны с феодалами и другим свободным населением страны:</w:t>
      </w:r>
    </w:p>
    <w:p w:rsidR="00CC5DEF" w:rsidRPr="00FA767C" w:rsidRDefault="00CC5DEF" w:rsidP="00145E3D">
      <w:pPr>
        <w:pStyle w:val="HTML"/>
        <w:numPr>
          <w:ilvl w:val="0"/>
          <w:numId w:val="8"/>
        </w:numPr>
        <w:spacing w:line="360" w:lineRule="auto"/>
        <w:rPr>
          <w:rFonts w:ascii="Times New Roman" w:hAnsi="Times New Roman" w:cs="Times New Roman"/>
          <w:sz w:val="28"/>
          <w:szCs w:val="28"/>
        </w:rPr>
      </w:pPr>
      <w:r w:rsidRPr="00FA767C">
        <w:rPr>
          <w:rFonts w:ascii="Times New Roman" w:hAnsi="Times New Roman" w:cs="Times New Roman"/>
          <w:sz w:val="28"/>
          <w:szCs w:val="28"/>
        </w:rPr>
        <w:t>Во-первых, в руках короля сосредоточился огромный земельный фонд,</w:t>
      </w:r>
    </w:p>
    <w:p w:rsidR="00CC5DEF" w:rsidRPr="00FA767C" w:rsidRDefault="00CC5DEF" w:rsidP="00145E3D">
      <w:pPr>
        <w:pStyle w:val="HTML"/>
        <w:spacing w:line="360" w:lineRule="auto"/>
        <w:ind w:left="-273"/>
        <w:rPr>
          <w:rFonts w:ascii="Times New Roman" w:hAnsi="Times New Roman" w:cs="Times New Roman"/>
          <w:sz w:val="28"/>
          <w:szCs w:val="28"/>
        </w:rPr>
      </w:pPr>
      <w:r w:rsidRPr="00FA767C">
        <w:rPr>
          <w:rFonts w:ascii="Times New Roman" w:hAnsi="Times New Roman" w:cs="Times New Roman"/>
          <w:sz w:val="28"/>
          <w:szCs w:val="28"/>
        </w:rPr>
        <w:t>являвшийся материальной основой его власти.</w:t>
      </w:r>
    </w:p>
    <w:p w:rsidR="00CC5DEF" w:rsidRDefault="00CC5DEF" w:rsidP="00145E3D">
      <w:pPr>
        <w:pStyle w:val="HTML"/>
        <w:numPr>
          <w:ilvl w:val="0"/>
          <w:numId w:val="8"/>
        </w:numPr>
        <w:spacing w:line="360" w:lineRule="auto"/>
        <w:rPr>
          <w:rFonts w:ascii="Times New Roman" w:hAnsi="Times New Roman" w:cs="Times New Roman"/>
          <w:sz w:val="28"/>
          <w:szCs w:val="28"/>
        </w:rPr>
      </w:pPr>
      <w:r w:rsidRPr="00FA767C">
        <w:rPr>
          <w:rFonts w:ascii="Times New Roman" w:hAnsi="Times New Roman" w:cs="Times New Roman"/>
          <w:sz w:val="28"/>
          <w:szCs w:val="28"/>
        </w:rPr>
        <w:t>Во-вторых, все свободные держатели земли являлись вассалами короля,</w:t>
      </w:r>
      <w:r>
        <w:rPr>
          <w:rFonts w:ascii="Times New Roman" w:hAnsi="Times New Roman" w:cs="Times New Roman"/>
          <w:sz w:val="28"/>
          <w:szCs w:val="28"/>
        </w:rPr>
        <w:t xml:space="preserve"> </w:t>
      </w:r>
      <w:r w:rsidRPr="00FA767C">
        <w:rPr>
          <w:rFonts w:ascii="Times New Roman" w:hAnsi="Times New Roman" w:cs="Times New Roman"/>
          <w:sz w:val="28"/>
          <w:szCs w:val="28"/>
        </w:rPr>
        <w:t>обязанными ему военной службой и иными повинностями.</w:t>
      </w:r>
    </w:p>
    <w:p w:rsidR="00CC5DEF" w:rsidRPr="00123C11" w:rsidRDefault="00CC5DEF" w:rsidP="00093655">
      <w:pPr>
        <w:pStyle w:val="HTML"/>
        <w:tabs>
          <w:tab w:val="clear" w:pos="916"/>
          <w:tab w:val="left" w:pos="709"/>
        </w:tabs>
        <w:spacing w:line="360" w:lineRule="auto"/>
        <w:ind w:left="-993"/>
        <w:jc w:val="both"/>
        <w:rPr>
          <w:rFonts w:ascii="Times New Roman" w:hAnsi="Times New Roman" w:cs="Times New Roman"/>
          <w:i/>
          <w:sz w:val="28"/>
          <w:szCs w:val="28"/>
        </w:rPr>
      </w:pPr>
      <w:r w:rsidRPr="00123C11">
        <w:rPr>
          <w:rFonts w:ascii="Times New Roman" w:hAnsi="Times New Roman" w:cs="Times New Roman"/>
          <w:i/>
          <w:sz w:val="28"/>
          <w:szCs w:val="28"/>
        </w:rPr>
        <w:t xml:space="preserve">          Согласно традиции, возникшей почти сразу после нормандского завоевания и закрепленной в Солсберийской присяге 1085 года, все бароны и рыцари королевства – все землепользователи – находились в вассальной зависимости от короля, главного собственника земли. Бароны и рыцари пришли на смену англосаксонской знати, состоявшей из эрлов и глафордов, т.е. крупных лендлордов (от слова «господин» и «земля»).</w:t>
      </w:r>
    </w:p>
    <w:p w:rsidR="00CC5DEF" w:rsidRPr="00FA767C" w:rsidRDefault="00CC5DEF" w:rsidP="00093655">
      <w:pPr>
        <w:pStyle w:val="HTML"/>
        <w:spacing w:line="360" w:lineRule="auto"/>
        <w:ind w:left="-993"/>
        <w:rPr>
          <w:rFonts w:ascii="Times New Roman" w:hAnsi="Times New Roman" w:cs="Times New Roman"/>
          <w:sz w:val="28"/>
          <w:szCs w:val="28"/>
        </w:rPr>
      </w:pPr>
    </w:p>
    <w:p w:rsidR="00CC5DEF" w:rsidRPr="00FA767C" w:rsidRDefault="00CC5DEF" w:rsidP="00145E3D">
      <w:pPr>
        <w:pStyle w:val="HTML"/>
        <w:numPr>
          <w:ilvl w:val="0"/>
          <w:numId w:val="4"/>
        </w:numPr>
        <w:spacing w:line="360" w:lineRule="auto"/>
        <w:jc w:val="both"/>
        <w:rPr>
          <w:rFonts w:ascii="Times New Roman" w:hAnsi="Times New Roman" w:cs="Times New Roman"/>
          <w:sz w:val="28"/>
          <w:szCs w:val="28"/>
        </w:rPr>
      </w:pPr>
      <w:r w:rsidRPr="00FA767C">
        <w:rPr>
          <w:rFonts w:ascii="Times New Roman" w:hAnsi="Times New Roman" w:cs="Times New Roman"/>
          <w:sz w:val="28"/>
          <w:szCs w:val="28"/>
        </w:rPr>
        <w:t>В-третьих, завоеватели оказались как бы в стане, окруженном врагами, и</w:t>
      </w:r>
      <w:r>
        <w:rPr>
          <w:rFonts w:ascii="Times New Roman" w:hAnsi="Times New Roman" w:cs="Times New Roman"/>
          <w:sz w:val="28"/>
          <w:szCs w:val="28"/>
        </w:rPr>
        <w:t xml:space="preserve"> </w:t>
      </w:r>
      <w:r w:rsidRPr="00FA767C">
        <w:rPr>
          <w:rFonts w:ascii="Times New Roman" w:hAnsi="Times New Roman" w:cs="Times New Roman"/>
          <w:sz w:val="28"/>
          <w:szCs w:val="28"/>
        </w:rPr>
        <w:t>были вынуждены сплачиваться вокруг своего военного предводителя — короля,</w:t>
      </w:r>
    </w:p>
    <w:p w:rsidR="00CC5DEF" w:rsidRPr="00FA767C" w:rsidRDefault="00CC5DEF" w:rsidP="00145E3D">
      <w:pPr>
        <w:pStyle w:val="HTML"/>
        <w:numPr>
          <w:ilvl w:val="0"/>
          <w:numId w:val="4"/>
        </w:numPr>
        <w:spacing w:line="360" w:lineRule="auto"/>
        <w:jc w:val="both"/>
        <w:rPr>
          <w:rFonts w:ascii="Times New Roman" w:hAnsi="Times New Roman" w:cs="Times New Roman"/>
          <w:sz w:val="28"/>
          <w:szCs w:val="28"/>
        </w:rPr>
      </w:pPr>
      <w:r w:rsidRPr="00FA767C">
        <w:rPr>
          <w:rFonts w:ascii="Times New Roman" w:hAnsi="Times New Roman" w:cs="Times New Roman"/>
          <w:sz w:val="28"/>
          <w:szCs w:val="28"/>
        </w:rPr>
        <w:t>В-четвертых, сохранением антагонизма между местной англосаксонской</w:t>
      </w:r>
      <w:r>
        <w:rPr>
          <w:rFonts w:ascii="Times New Roman" w:hAnsi="Times New Roman" w:cs="Times New Roman"/>
          <w:sz w:val="28"/>
          <w:szCs w:val="28"/>
        </w:rPr>
        <w:t xml:space="preserve"> </w:t>
      </w:r>
      <w:r w:rsidRPr="00FA767C">
        <w:rPr>
          <w:rFonts w:ascii="Times New Roman" w:hAnsi="Times New Roman" w:cs="Times New Roman"/>
          <w:sz w:val="28"/>
          <w:szCs w:val="28"/>
        </w:rPr>
        <w:t xml:space="preserve">знатью и знатью из числа завоевателей.         </w:t>
      </w:r>
    </w:p>
    <w:p w:rsidR="00CC5DEF" w:rsidRPr="00626256" w:rsidRDefault="00CC5DEF" w:rsidP="00093655">
      <w:pPr>
        <w:pStyle w:val="a3"/>
        <w:spacing w:line="360" w:lineRule="auto"/>
        <w:ind w:left="-993" w:right="65" w:firstLine="0"/>
        <w:jc w:val="both"/>
        <w:rPr>
          <w:sz w:val="16"/>
          <w:szCs w:val="16"/>
        </w:rPr>
      </w:pPr>
    </w:p>
    <w:p w:rsidR="00CC5DEF"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7C12E3">
        <w:rPr>
          <w:rFonts w:ascii="Times New Roman" w:hAnsi="Times New Roman"/>
          <w:sz w:val="28"/>
          <w:szCs w:val="28"/>
          <w:lang w:eastAsia="ru-RU"/>
        </w:rPr>
        <w:t>С середины XII в. указанные факторы централизации, вытекающие в значительной мере из завоевания, стали дополняться глубокими внутренними, экономическими и социальными процессами, которые сами объективно содействовали дальнейшему укреплению государственного единст</w:t>
      </w:r>
      <w:r>
        <w:rPr>
          <w:rFonts w:ascii="Times New Roman" w:hAnsi="Times New Roman"/>
          <w:sz w:val="28"/>
          <w:szCs w:val="28"/>
          <w:lang w:eastAsia="ru-RU"/>
        </w:rPr>
        <w:t>ва и сильной королевской власти:</w:t>
      </w:r>
    </w:p>
    <w:p w:rsidR="00CC5DEF"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7C12E3">
        <w:rPr>
          <w:rFonts w:ascii="Times New Roman" w:hAnsi="Times New Roman"/>
          <w:sz w:val="28"/>
          <w:szCs w:val="28"/>
          <w:lang w:eastAsia="ru-RU"/>
        </w:rPr>
        <w:t xml:space="preserve"> Быстрое развитие товарно-денежных отношений имело ряд важных последствий. Сопутствующее ему обострение классовой борьбы вызвало поддержку государственной централизации, прежде всего со стороны средних и мелких феодалов. В то же время, в условиях Англии, при дальнейшем расширении существовавшего там слоя свободного крестьянства, даже крупным феодалам требовалась в целях эффективной эксплуатации лично свободных крестьян сильная государственная машина. </w:t>
      </w:r>
    </w:p>
    <w:p w:rsidR="00CC5DEF"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7C12E3">
        <w:rPr>
          <w:rFonts w:ascii="Times New Roman" w:hAnsi="Times New Roman"/>
          <w:sz w:val="28"/>
          <w:szCs w:val="28"/>
          <w:lang w:eastAsia="ru-RU"/>
        </w:rPr>
        <w:t>Далее, можно констатировать быстрое и раннее складывание в Англии единого рынка, происходившее при централистских симпатиях горожан. Поддержка рыцарством и горожанами сильной королевской власти и заинтересованность в ней крупных феодалов играли большую роль в расстановке социально-политических сил.</w:t>
      </w:r>
    </w:p>
    <w:p w:rsidR="00CC5DEF" w:rsidRPr="007C12E3" w:rsidRDefault="00CC5DEF" w:rsidP="00093655">
      <w:pPr>
        <w:spacing w:before="100" w:beforeAutospacing="1" w:after="100" w:afterAutospacing="1" w:line="360" w:lineRule="auto"/>
        <w:ind w:left="-993" w:right="64"/>
        <w:jc w:val="both"/>
        <w:rPr>
          <w:rFonts w:ascii="Times New Roman" w:hAnsi="Times New Roman"/>
          <w:i/>
          <w:sz w:val="28"/>
          <w:szCs w:val="28"/>
          <w:lang w:eastAsia="ru-RU"/>
        </w:rPr>
      </w:pPr>
      <w:r w:rsidRPr="007C12E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C12E3">
        <w:rPr>
          <w:rFonts w:ascii="Times New Roman" w:hAnsi="Times New Roman"/>
          <w:sz w:val="28"/>
          <w:szCs w:val="28"/>
          <w:lang w:eastAsia="ru-RU"/>
        </w:rPr>
        <w:t>Развитие товарно</w:t>
      </w:r>
      <w:r>
        <w:rPr>
          <w:rFonts w:ascii="Times New Roman" w:hAnsi="Times New Roman"/>
          <w:sz w:val="28"/>
          <w:szCs w:val="28"/>
          <w:lang w:eastAsia="ru-RU"/>
        </w:rPr>
        <w:t xml:space="preserve"> </w:t>
      </w:r>
      <w:r w:rsidRPr="007C12E3">
        <w:rPr>
          <w:rFonts w:ascii="Times New Roman" w:hAnsi="Times New Roman"/>
          <w:sz w:val="28"/>
          <w:szCs w:val="28"/>
          <w:lang w:eastAsia="ru-RU"/>
        </w:rPr>
        <w:t xml:space="preserve">- денежных отношений приводило к разложению крупных вотчин, росту прослойки мелких рыцарей, горожан и одновременному подрыву экономического могущества крупных феодалов. </w:t>
      </w:r>
      <w:r w:rsidRPr="007C12E3">
        <w:rPr>
          <w:rFonts w:ascii="Times New Roman" w:hAnsi="Times New Roman"/>
          <w:i/>
          <w:sz w:val="28"/>
          <w:szCs w:val="28"/>
          <w:lang w:eastAsia="ru-RU"/>
        </w:rPr>
        <w:t>Таким образом, происходило постепенное увеличение численности и экономической роли союзников сильной королевской власти, обусловившее известную слабость и непоследовательность позиции феодальной знати.</w:t>
      </w:r>
    </w:p>
    <w:p w:rsidR="00CC5DEF"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Основными противниками королевской власти, как было сказано ранее, были феодальные магнаты, которые хотя и не обладали в Англии таким могуществом, как в континентальных странах, но с успехом могли противостоять королевской власти.</w:t>
      </w:r>
    </w:p>
    <w:p w:rsidR="00CC5DEF"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При Иоанне Безземельном (1199-1216)борьба баронов приобрела национальный характер и получила поддержку других активных политических сил страны. В конфликте короля с подданными важную роль выполняли две группировки – вооруженная оппозиция мятежных баронов и церковь, оказавшая им негласное сочувствие и поддержку необходимой аргументацией и документами.</w:t>
      </w:r>
    </w:p>
    <w:p w:rsidR="00CC5DEF" w:rsidRDefault="00CC5DEF" w:rsidP="00093655">
      <w:pPr>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 xml:space="preserve">    Общий перечень злоупотреблений короля Иоанна к моменту вынужденного подписания хартии выглядел следующим образом:</w:t>
      </w:r>
    </w:p>
    <w:p w:rsidR="00CC5DEF" w:rsidRDefault="00CC5DEF" w:rsidP="00093655">
      <w:pPr>
        <w:pStyle w:val="1"/>
        <w:numPr>
          <w:ilvl w:val="0"/>
          <w:numId w:val="5"/>
        </w:numPr>
        <w:spacing w:before="100" w:beforeAutospacing="1" w:after="100" w:afterAutospacing="1" w:line="360" w:lineRule="auto"/>
        <w:ind w:left="-993" w:right="64" w:firstLine="0"/>
        <w:jc w:val="both"/>
        <w:rPr>
          <w:rFonts w:ascii="Times New Roman" w:hAnsi="Times New Roman"/>
          <w:sz w:val="28"/>
          <w:szCs w:val="28"/>
          <w:lang w:eastAsia="ru-RU"/>
        </w:rPr>
      </w:pPr>
      <w:r>
        <w:rPr>
          <w:rFonts w:ascii="Times New Roman" w:hAnsi="Times New Roman"/>
          <w:sz w:val="28"/>
          <w:szCs w:val="28"/>
          <w:lang w:eastAsia="ru-RU"/>
        </w:rPr>
        <w:t>Король взимал чрезмерные платежи и субсидии (займы) таким способом и под таким предлогами, которые не были ни одобрены обычаем, ни установлены законами</w:t>
      </w:r>
    </w:p>
    <w:p w:rsidR="00CC5DEF" w:rsidRDefault="00CC5DEF" w:rsidP="00093655">
      <w:pPr>
        <w:pStyle w:val="1"/>
        <w:numPr>
          <w:ilvl w:val="0"/>
          <w:numId w:val="5"/>
        </w:numPr>
        <w:spacing w:before="100" w:beforeAutospacing="1" w:after="100" w:afterAutospacing="1" w:line="360" w:lineRule="auto"/>
        <w:ind w:left="-993" w:right="64" w:firstLine="0"/>
        <w:jc w:val="both"/>
        <w:rPr>
          <w:rFonts w:ascii="Times New Roman" w:hAnsi="Times New Roman"/>
          <w:sz w:val="28"/>
          <w:szCs w:val="28"/>
          <w:lang w:eastAsia="ru-RU"/>
        </w:rPr>
      </w:pPr>
      <w:r>
        <w:rPr>
          <w:rFonts w:ascii="Times New Roman" w:hAnsi="Times New Roman"/>
          <w:sz w:val="28"/>
          <w:szCs w:val="28"/>
          <w:lang w:eastAsia="ru-RU"/>
        </w:rPr>
        <w:t>Без судебного разбирательства король мог конфисковать поместье у своего вассала</w:t>
      </w:r>
    </w:p>
    <w:p w:rsidR="00CC5DEF" w:rsidRDefault="00CC5DEF" w:rsidP="00093655">
      <w:pPr>
        <w:pStyle w:val="1"/>
        <w:numPr>
          <w:ilvl w:val="0"/>
          <w:numId w:val="5"/>
        </w:numPr>
        <w:spacing w:before="100" w:beforeAutospacing="1" w:after="100" w:afterAutospacing="1" w:line="360" w:lineRule="auto"/>
        <w:ind w:left="-993" w:right="64" w:firstLine="0"/>
        <w:jc w:val="both"/>
        <w:rPr>
          <w:rFonts w:ascii="Times New Roman" w:hAnsi="Times New Roman"/>
          <w:sz w:val="28"/>
          <w:szCs w:val="28"/>
          <w:lang w:eastAsia="ru-RU"/>
        </w:rPr>
      </w:pPr>
      <w:r>
        <w:rPr>
          <w:rFonts w:ascii="Times New Roman" w:hAnsi="Times New Roman"/>
          <w:sz w:val="28"/>
          <w:szCs w:val="28"/>
          <w:lang w:eastAsia="ru-RU"/>
        </w:rPr>
        <w:t>Он произвольно забирал дела из баронских судов, передавал их введение своих судей</w:t>
      </w:r>
    </w:p>
    <w:p w:rsidR="00CC5DEF" w:rsidRDefault="00CC5DEF" w:rsidP="00093655">
      <w:pPr>
        <w:pStyle w:val="1"/>
        <w:numPr>
          <w:ilvl w:val="0"/>
          <w:numId w:val="5"/>
        </w:numPr>
        <w:spacing w:before="100" w:beforeAutospacing="1" w:after="100" w:afterAutospacing="1" w:line="360" w:lineRule="auto"/>
        <w:ind w:left="-993" w:right="64" w:firstLine="0"/>
        <w:jc w:val="both"/>
        <w:rPr>
          <w:rFonts w:ascii="Times New Roman" w:hAnsi="Times New Roman"/>
          <w:sz w:val="28"/>
          <w:szCs w:val="28"/>
          <w:lang w:eastAsia="ru-RU"/>
        </w:rPr>
      </w:pPr>
      <w:r>
        <w:rPr>
          <w:rFonts w:ascii="Times New Roman" w:hAnsi="Times New Roman"/>
          <w:sz w:val="28"/>
          <w:szCs w:val="28"/>
          <w:lang w:eastAsia="ru-RU"/>
        </w:rPr>
        <w:t>Король ввязался в войну с Францией из-за спора по вопросам престолонаследия со своим племянником Артуром</w:t>
      </w:r>
    </w:p>
    <w:p w:rsidR="00CC5DEF" w:rsidRDefault="00CC5DEF" w:rsidP="00093655">
      <w:pPr>
        <w:pStyle w:val="1"/>
        <w:numPr>
          <w:ilvl w:val="0"/>
          <w:numId w:val="5"/>
        </w:numPr>
        <w:spacing w:before="100" w:beforeAutospacing="1" w:after="100" w:afterAutospacing="1" w:line="360" w:lineRule="auto"/>
        <w:ind w:left="-993" w:right="64" w:firstLine="0"/>
        <w:jc w:val="both"/>
        <w:rPr>
          <w:rFonts w:ascii="Times New Roman" w:hAnsi="Times New Roman"/>
          <w:sz w:val="28"/>
          <w:szCs w:val="28"/>
          <w:lang w:eastAsia="ru-RU"/>
        </w:rPr>
      </w:pPr>
      <w:r>
        <w:rPr>
          <w:rFonts w:ascii="Times New Roman" w:hAnsi="Times New Roman"/>
          <w:sz w:val="28"/>
          <w:szCs w:val="28"/>
          <w:lang w:eastAsia="ru-RU"/>
        </w:rPr>
        <w:t>Он вошел в конфликт с папой римским</w:t>
      </w:r>
    </w:p>
    <w:p w:rsidR="00CC5DEF" w:rsidRPr="00C20212" w:rsidRDefault="00CC5DEF" w:rsidP="00C20212">
      <w:pPr>
        <w:pStyle w:val="1"/>
        <w:spacing w:before="100" w:beforeAutospacing="1" w:after="100" w:afterAutospacing="1" w:line="360" w:lineRule="auto"/>
        <w:ind w:left="-993" w:right="64"/>
        <w:jc w:val="both"/>
        <w:rPr>
          <w:rFonts w:ascii="Times New Roman" w:hAnsi="Times New Roman"/>
          <w:sz w:val="28"/>
          <w:szCs w:val="28"/>
          <w:lang w:eastAsia="ru-RU"/>
        </w:rPr>
      </w:pPr>
      <w:r>
        <w:rPr>
          <w:rFonts w:ascii="Times New Roman" w:hAnsi="Times New Roman"/>
          <w:sz w:val="28"/>
          <w:szCs w:val="28"/>
          <w:lang w:eastAsia="ru-RU"/>
        </w:rPr>
        <w:t>Сохранились предания, что король Иоанн весьма неохотно согласился на подписание Хартии. Его вынуждал к этому ультимативный характер требований баронов, которые записали такое положение (статья 61): «…Если мы (король) не исправим (какого либо) нарушения и если мы будем за пределами королевства, юстициарий наш не исправит (его) в течение 40 дней…то…четыре барона докладывают дело остальным из двадцати пяти баронов и те двадцать пять баронов совместно с общиною земли будут принуждать и теснить нас всеми способами, какими могут…».</w:t>
      </w:r>
      <w:r>
        <w:rPr>
          <w:rStyle w:val="ab"/>
          <w:rFonts w:ascii="Times New Roman" w:hAnsi="Times New Roman"/>
          <w:sz w:val="28"/>
          <w:szCs w:val="28"/>
          <w:lang w:eastAsia="ru-RU"/>
        </w:rPr>
        <w:footnoteReference w:id="3"/>
      </w:r>
    </w:p>
    <w:p w:rsidR="00CC5DEF" w:rsidRPr="00F14DD5" w:rsidRDefault="00CC5DEF" w:rsidP="00986746">
      <w:pPr>
        <w:spacing w:before="100" w:beforeAutospacing="1" w:after="100" w:afterAutospacing="1" w:line="360" w:lineRule="auto"/>
        <w:ind w:right="64"/>
        <w:jc w:val="center"/>
        <w:outlineLvl w:val="0"/>
        <w:rPr>
          <w:rFonts w:ascii="Times New Roman" w:hAnsi="Times New Roman"/>
          <w:b/>
          <w:sz w:val="28"/>
          <w:szCs w:val="28"/>
        </w:rPr>
      </w:pPr>
      <w:r>
        <w:rPr>
          <w:rFonts w:ascii="Times New Roman" w:hAnsi="Times New Roman"/>
          <w:b/>
          <w:sz w:val="28"/>
          <w:szCs w:val="28"/>
        </w:rPr>
        <w:t>Общая характеристика х</w:t>
      </w:r>
      <w:r w:rsidRPr="00F14DD5">
        <w:rPr>
          <w:rFonts w:ascii="Times New Roman" w:hAnsi="Times New Roman"/>
          <w:b/>
          <w:sz w:val="28"/>
          <w:szCs w:val="28"/>
        </w:rPr>
        <w:t>артии</w:t>
      </w:r>
    </w:p>
    <w:p w:rsidR="00CC5DEF" w:rsidRPr="00BF6558"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lang w:eastAsia="ru-RU"/>
        </w:rPr>
      </w:pPr>
      <w:r>
        <w:rPr>
          <w:rFonts w:ascii="Times New Roman" w:hAnsi="Times New Roman"/>
          <w:sz w:val="28"/>
          <w:szCs w:val="28"/>
          <w:lang w:eastAsia="ru-RU"/>
        </w:rPr>
        <w:t xml:space="preserve">    </w:t>
      </w:r>
      <w:r w:rsidRPr="00BF6558">
        <w:rPr>
          <w:rFonts w:ascii="Times New Roman" w:hAnsi="Times New Roman"/>
          <w:sz w:val="28"/>
          <w:szCs w:val="28"/>
          <w:lang w:eastAsia="ru-RU"/>
        </w:rPr>
        <w:t>Среди всех хартий XII-XIII вв. в Англии Хартия 1215г., именуемая Великой,</w:t>
      </w:r>
    </w:p>
    <w:p w:rsidR="00CC5DEF" w:rsidRPr="00BF6558"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lang w:eastAsia="ru-RU"/>
        </w:rPr>
      </w:pPr>
      <w:r w:rsidRPr="00BF6558">
        <w:rPr>
          <w:rFonts w:ascii="Times New Roman" w:hAnsi="Times New Roman"/>
          <w:sz w:val="28"/>
          <w:szCs w:val="28"/>
          <w:lang w:eastAsia="ru-RU"/>
        </w:rPr>
        <w:t>представляет собой наиболее обширный список не только материальных, но и</w:t>
      </w:r>
    </w:p>
    <w:p w:rsidR="00CC5DEF" w:rsidRPr="00BF6558"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lang w:eastAsia="ru-RU"/>
        </w:rPr>
      </w:pPr>
      <w:r w:rsidRPr="00BF6558">
        <w:rPr>
          <w:rFonts w:ascii="Times New Roman" w:hAnsi="Times New Roman"/>
          <w:sz w:val="28"/>
          <w:szCs w:val="28"/>
          <w:lang w:eastAsia="ru-RU"/>
        </w:rPr>
        <w:t>отличающихся новизной политических требований, предъявленных королю. Её</w:t>
      </w:r>
    </w:p>
    <w:p w:rsidR="00CC5DEF" w:rsidRPr="00BF6558"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lang w:eastAsia="ru-RU"/>
        </w:rPr>
      </w:pPr>
      <w:r w:rsidRPr="00BF6558">
        <w:rPr>
          <w:rFonts w:ascii="Times New Roman" w:hAnsi="Times New Roman"/>
          <w:sz w:val="28"/>
          <w:szCs w:val="28"/>
          <w:lang w:eastAsia="ru-RU"/>
        </w:rPr>
        <w:t xml:space="preserve">юридическим источником можно считать, прежде всего, </w:t>
      </w:r>
      <w:r w:rsidRPr="00BF6558">
        <w:rPr>
          <w:rFonts w:ascii="Times New Roman" w:hAnsi="Times New Roman"/>
          <w:i/>
          <w:sz w:val="28"/>
          <w:szCs w:val="28"/>
          <w:lang w:eastAsia="ru-RU"/>
        </w:rPr>
        <w:t>феодальный обычай</w:t>
      </w:r>
      <w:r w:rsidRPr="00BF6558">
        <w:rPr>
          <w:rFonts w:ascii="Times New Roman" w:hAnsi="Times New Roman"/>
          <w:sz w:val="28"/>
          <w:szCs w:val="28"/>
          <w:lang w:eastAsia="ru-RU"/>
        </w:rPr>
        <w:t>, на</w:t>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sz w:val="28"/>
          <w:szCs w:val="28"/>
        </w:rPr>
      </w:pPr>
      <w:r w:rsidRPr="00B93677">
        <w:rPr>
          <w:rFonts w:ascii="Times New Roman" w:hAnsi="Times New Roman"/>
          <w:sz w:val="28"/>
          <w:szCs w:val="28"/>
          <w:lang w:eastAsia="ru-RU"/>
        </w:rPr>
        <w:t>соблюдении,</w:t>
      </w:r>
      <w:r w:rsidRPr="00BF6558">
        <w:rPr>
          <w:rFonts w:ascii="Times New Roman" w:hAnsi="Times New Roman"/>
          <w:sz w:val="28"/>
          <w:szCs w:val="28"/>
          <w:lang w:eastAsia="ru-RU"/>
        </w:rPr>
        <w:t xml:space="preserve"> которого настаивают многие статьи Хартии, а также Хартию Генриха</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I. Основным же отправным документом для Хартии 1215г. являлись так называемые</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Баронские статьи – петиция баронов, датируемая предположительно 10 июня</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1215г. и представляющая собой перечень «статей, о которых бароны просят и на</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которые король даёт согласие». Окончательная редакция Хартии позволяет</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судить, что Баронские статьи подверглись значительной редакционной обработке</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и некоторым дополнениям, хотя основное содержание их осталось неизменным.</w:t>
      </w:r>
      <w:r w:rsidRPr="00B93677">
        <w:rPr>
          <w:rFonts w:ascii="Times New Roman" w:hAnsi="Times New Roman"/>
          <w:sz w:val="28"/>
          <w:szCs w:val="28"/>
          <w:lang w:eastAsia="ru-RU"/>
        </w:rPr>
        <w:t xml:space="preserve"> </w:t>
      </w:r>
      <w:r w:rsidRPr="00BF6558">
        <w:rPr>
          <w:rFonts w:ascii="Times New Roman" w:hAnsi="Times New Roman"/>
          <w:sz w:val="28"/>
          <w:szCs w:val="28"/>
          <w:lang w:eastAsia="ru-RU"/>
        </w:rPr>
        <w:t>Оригинальный текст Хартии1215г. изложен на латинском языке, без подразделения на</w:t>
      </w:r>
      <w:r>
        <w:rPr>
          <w:rFonts w:ascii="Times New Roman" w:hAnsi="Times New Roman"/>
          <w:sz w:val="28"/>
          <w:szCs w:val="28"/>
          <w:lang w:eastAsia="ru-RU"/>
        </w:rPr>
        <w:t xml:space="preserve"> </w:t>
      </w:r>
      <w:r w:rsidRPr="00BF6558">
        <w:rPr>
          <w:rFonts w:ascii="Times New Roman" w:hAnsi="Times New Roman"/>
          <w:sz w:val="28"/>
          <w:szCs w:val="28"/>
          <w:lang w:eastAsia="ru-RU"/>
        </w:rPr>
        <w:t>статьи, и не имеет чёткой системы изложения.</w:t>
      </w:r>
      <w:r w:rsidRPr="00B93677">
        <w:rPr>
          <w:sz w:val="28"/>
          <w:szCs w:val="28"/>
        </w:rPr>
        <w:t xml:space="preserve"> </w:t>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rPr>
      </w:pPr>
      <w:r>
        <w:rPr>
          <w:sz w:val="28"/>
          <w:szCs w:val="28"/>
        </w:rPr>
        <w:t xml:space="preserve">     </w:t>
      </w:r>
      <w:r w:rsidRPr="00B93677">
        <w:rPr>
          <w:rFonts w:ascii="Times New Roman" w:hAnsi="Times New Roman"/>
          <w:sz w:val="28"/>
          <w:szCs w:val="28"/>
        </w:rPr>
        <w:t>Хотя</w:t>
      </w:r>
      <w:r>
        <w:rPr>
          <w:rFonts w:ascii="Times New Roman" w:hAnsi="Times New Roman"/>
          <w:sz w:val="28"/>
          <w:szCs w:val="28"/>
        </w:rPr>
        <w:t xml:space="preserve"> хартия и была написана сплошным текстом</w:t>
      </w:r>
      <w:r w:rsidRPr="00B93677">
        <w:rPr>
          <w:rFonts w:ascii="Times New Roman" w:hAnsi="Times New Roman"/>
          <w:sz w:val="28"/>
          <w:szCs w:val="28"/>
        </w:rPr>
        <w:t>, однако исследователи сошлись во</w:t>
      </w:r>
      <w:r>
        <w:rPr>
          <w:rFonts w:ascii="Times New Roman" w:hAnsi="Times New Roman"/>
          <w:sz w:val="28"/>
          <w:szCs w:val="28"/>
        </w:rPr>
        <w:t xml:space="preserve"> </w:t>
      </w:r>
      <w:r w:rsidRPr="00B93677">
        <w:rPr>
          <w:rFonts w:ascii="Times New Roman" w:hAnsi="Times New Roman"/>
          <w:sz w:val="28"/>
          <w:szCs w:val="28"/>
        </w:rPr>
        <w:t xml:space="preserve">мнении, что Magna Carta состоит из преамбулы и 63 статей. </w:t>
      </w:r>
    </w:p>
    <w:p w:rsidR="00CC5DEF" w:rsidRPr="00E337D7" w:rsidRDefault="00CC5DEF" w:rsidP="0098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outlineLvl w:val="0"/>
        <w:rPr>
          <w:i/>
          <w:sz w:val="28"/>
          <w:szCs w:val="28"/>
          <w:u w:val="single"/>
        </w:rPr>
      </w:pPr>
      <w:r w:rsidRPr="00E337D7">
        <w:rPr>
          <w:rFonts w:ascii="Times New Roman" w:hAnsi="Times New Roman"/>
          <w:i/>
          <w:sz w:val="28"/>
          <w:szCs w:val="28"/>
          <w:u w:val="single"/>
        </w:rPr>
        <w:t xml:space="preserve">  Содержание Хартии можно выразить девятью основными идеями:</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1. свободная церковь;</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2. феодалы держат землю непосредственно от короля;</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3. равные права субарендаторов;</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4. закрепление правового положения городов, купцов и регулирование</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торговли;</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5. реформа правовой системы и отправления правосудия;</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6. контроль за королевскими должностными лицами на местах;</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7. статус королевских лесов и охота в них;</w:t>
      </w:r>
    </w:p>
    <w:p w:rsidR="00CC5DEF" w:rsidRPr="00B93677" w:rsidRDefault="00CC5DEF" w:rsidP="00986746">
      <w:pPr>
        <w:pStyle w:val="HTML"/>
        <w:spacing w:line="360" w:lineRule="auto"/>
        <w:ind w:left="-1134"/>
        <w:jc w:val="both"/>
        <w:outlineLvl w:val="0"/>
        <w:rPr>
          <w:rFonts w:ascii="Times New Roman" w:hAnsi="Times New Roman" w:cs="Times New Roman"/>
          <w:sz w:val="28"/>
          <w:szCs w:val="28"/>
        </w:rPr>
      </w:pPr>
      <w:r w:rsidRPr="00B93677">
        <w:rPr>
          <w:rFonts w:ascii="Times New Roman" w:hAnsi="Times New Roman" w:cs="Times New Roman"/>
          <w:sz w:val="28"/>
          <w:szCs w:val="28"/>
        </w:rPr>
        <w:t xml:space="preserve">     8. решение неотложных дел, например, связанных с королевскими</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иностранными наемниками;</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9. гарантии соблюдения Хартии - специальный совет из 25 баронов мог</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объявить войну любому королю, пришедшему на смену Иоанну в случае</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 xml:space="preserve">        грубых нарушений Великой Хартии Вольностей.</w:t>
      </w:r>
    </w:p>
    <w:p w:rsidR="00CC5DEF" w:rsidRDefault="00CC5DEF" w:rsidP="00297571">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415E67">
        <w:rPr>
          <w:rFonts w:ascii="Times New Roman" w:hAnsi="Times New Roman"/>
          <w:sz w:val="28"/>
          <w:szCs w:val="28"/>
          <w:lang w:eastAsia="ru-RU"/>
        </w:rPr>
        <w:t>Хартия является прежде всего списком требований, выдвинутых оппозицией в ходе конфликта и утверждённых короной в качестве вынужденной меры. Эти требования составили в своей массе детальный свод феодальных прав,</w:t>
      </w:r>
      <w:r w:rsidRPr="00415E67">
        <w:rPr>
          <w:rFonts w:ascii="Times New Roman" w:hAnsi="Times New Roman"/>
          <w:sz w:val="28"/>
          <w:szCs w:val="28"/>
          <w:lang w:eastAsia="ru-RU"/>
        </w:rPr>
        <w:br/>
        <w:t xml:space="preserve">«вольностей», которые уже были признаны ранее за отдельными феодальными сословиями, но не были зафиксированы или конкретизированы, а если и были, то постоянно нарушались английскими королями, несмотря на неоднократные подтверждения в хартиях. Все положения Хартии можно условно разделить на те статьи, которые выражают интересы только баронов, и статьи, выражающие интересы всех свободных. </w:t>
      </w:r>
    </w:p>
    <w:p w:rsidR="00CC5DEF" w:rsidRPr="00415E67" w:rsidRDefault="00CC5DEF" w:rsidP="009E3F7A">
      <w:pPr>
        <w:spacing w:before="100" w:beforeAutospacing="1" w:after="100" w:afterAutospacing="1" w:line="360" w:lineRule="auto"/>
        <w:ind w:left="-1134" w:right="64"/>
        <w:rPr>
          <w:rFonts w:ascii="Times New Roman" w:hAnsi="Times New Roman"/>
          <w:sz w:val="28"/>
          <w:szCs w:val="28"/>
          <w:lang w:eastAsia="ru-RU"/>
        </w:rPr>
      </w:pPr>
      <w:r w:rsidRPr="00415E67">
        <w:rPr>
          <w:rFonts w:ascii="Times New Roman" w:hAnsi="Times New Roman"/>
          <w:i/>
          <w:sz w:val="28"/>
          <w:szCs w:val="28"/>
          <w:u w:val="single"/>
          <w:lang w:eastAsia="ru-RU"/>
        </w:rPr>
        <w:t>Однако на основе более детального изучения содержания статей их можно разбить на три основные группы</w:t>
      </w:r>
      <w:r w:rsidRPr="00415E67">
        <w:rPr>
          <w:rFonts w:ascii="Times New Roman" w:hAnsi="Times New Roman"/>
          <w:sz w:val="28"/>
          <w:szCs w:val="28"/>
          <w:lang w:eastAsia="ru-RU"/>
        </w:rPr>
        <w:t>(Хрестоматия пам</w:t>
      </w:r>
      <w:r>
        <w:rPr>
          <w:rFonts w:ascii="Times New Roman" w:hAnsi="Times New Roman"/>
          <w:sz w:val="28"/>
          <w:szCs w:val="28"/>
          <w:lang w:eastAsia="ru-RU"/>
        </w:rPr>
        <w:t xml:space="preserve">ятников феодального государства </w:t>
      </w:r>
      <w:r w:rsidRPr="00415E67">
        <w:rPr>
          <w:rFonts w:ascii="Times New Roman" w:hAnsi="Times New Roman"/>
          <w:sz w:val="28"/>
          <w:szCs w:val="28"/>
          <w:lang w:eastAsia="ru-RU"/>
        </w:rPr>
        <w:t>и права стран Европы):</w:t>
      </w:r>
      <w:r w:rsidRPr="00415E67">
        <w:rPr>
          <w:rFonts w:ascii="Times New Roman" w:hAnsi="Times New Roman"/>
          <w:sz w:val="28"/>
          <w:szCs w:val="28"/>
          <w:lang w:eastAsia="ru-RU"/>
        </w:rPr>
        <w:br/>
        <w:t xml:space="preserve">1) </w:t>
      </w:r>
      <w:r w:rsidRPr="00415E67">
        <w:rPr>
          <w:rFonts w:ascii="Times New Roman" w:hAnsi="Times New Roman"/>
          <w:i/>
          <w:sz w:val="28"/>
          <w:szCs w:val="28"/>
          <w:lang w:eastAsia="ru-RU"/>
        </w:rPr>
        <w:t>статьи, отражающие материальные интересы различных социальных слоёв</w:t>
      </w:r>
      <w:r w:rsidRPr="00415E67">
        <w:rPr>
          <w:rFonts w:ascii="Times New Roman" w:hAnsi="Times New Roman"/>
          <w:sz w:val="28"/>
          <w:szCs w:val="28"/>
          <w:lang w:eastAsia="ru-RU"/>
        </w:rPr>
        <w:t xml:space="preserve"> (2-13, 15, 16, 26, 27, 29, 33, 35, 37, 41, 43, 44, 46, 47, 48, 60);</w:t>
      </w:r>
      <w:r w:rsidRPr="00415E67">
        <w:rPr>
          <w:rFonts w:ascii="Times New Roman" w:hAnsi="Times New Roman"/>
          <w:sz w:val="28"/>
          <w:szCs w:val="28"/>
          <w:lang w:eastAsia="ru-RU"/>
        </w:rPr>
        <w:br/>
        <w:t xml:space="preserve">2) </w:t>
      </w:r>
      <w:r w:rsidRPr="00415E67">
        <w:rPr>
          <w:rFonts w:ascii="Times New Roman" w:hAnsi="Times New Roman"/>
          <w:i/>
          <w:sz w:val="28"/>
          <w:szCs w:val="28"/>
          <w:lang w:eastAsia="ru-RU"/>
        </w:rPr>
        <w:t>статьи, подтверждающие ранее существовавший или вновь создаваемый порядок работы судебных и административных органов, а также пресекающие злоупотребления королевского аппарата в центре и на местах</w:t>
      </w:r>
    </w:p>
    <w:p w:rsidR="00CC5DEF" w:rsidRPr="00415E67" w:rsidRDefault="00CC5DEF" w:rsidP="00297571">
      <w:pPr>
        <w:spacing w:before="100" w:beforeAutospacing="1" w:after="100" w:afterAutospacing="1" w:line="360" w:lineRule="auto"/>
        <w:ind w:left="-1134" w:right="64"/>
        <w:jc w:val="both"/>
        <w:rPr>
          <w:rFonts w:ascii="Times New Roman" w:hAnsi="Times New Roman"/>
          <w:sz w:val="28"/>
          <w:szCs w:val="28"/>
          <w:lang w:eastAsia="ru-RU"/>
        </w:rPr>
      </w:pPr>
      <w:r w:rsidRPr="00415E67">
        <w:rPr>
          <w:rFonts w:ascii="Times New Roman" w:hAnsi="Times New Roman"/>
          <w:sz w:val="28"/>
          <w:szCs w:val="28"/>
          <w:lang w:eastAsia="ru-RU"/>
        </w:rPr>
        <w:t>(17,18,19,20,21,</w:t>
      </w:r>
      <w:r>
        <w:rPr>
          <w:rFonts w:ascii="Times New Roman" w:hAnsi="Times New Roman"/>
          <w:sz w:val="28"/>
          <w:szCs w:val="28"/>
          <w:lang w:eastAsia="ru-RU"/>
        </w:rPr>
        <w:t>22,23,24,25,28,31,32,34,36,38</w:t>
      </w:r>
      <w:r w:rsidRPr="00415E67">
        <w:rPr>
          <w:rFonts w:ascii="Times New Roman" w:hAnsi="Times New Roman"/>
          <w:sz w:val="28"/>
          <w:szCs w:val="28"/>
          <w:lang w:eastAsia="ru-RU"/>
        </w:rPr>
        <w:t>,</w:t>
      </w:r>
      <w:r>
        <w:rPr>
          <w:rFonts w:ascii="Times New Roman" w:hAnsi="Times New Roman"/>
          <w:sz w:val="28"/>
          <w:szCs w:val="28"/>
          <w:lang w:eastAsia="ru-RU"/>
        </w:rPr>
        <w:t>39,</w:t>
      </w:r>
      <w:r w:rsidRPr="00415E67">
        <w:rPr>
          <w:rFonts w:ascii="Times New Roman" w:hAnsi="Times New Roman"/>
          <w:sz w:val="28"/>
          <w:szCs w:val="28"/>
          <w:lang w:eastAsia="ru-RU"/>
        </w:rPr>
        <w:t>40,42,45,54);</w:t>
      </w:r>
      <w:r w:rsidRPr="00415E67">
        <w:rPr>
          <w:rFonts w:ascii="Times New Roman" w:hAnsi="Times New Roman"/>
          <w:sz w:val="28"/>
          <w:szCs w:val="28"/>
          <w:lang w:eastAsia="ru-RU"/>
        </w:rPr>
        <w:br/>
        <w:t xml:space="preserve">3) </w:t>
      </w:r>
      <w:r w:rsidRPr="00415E67">
        <w:rPr>
          <w:rFonts w:ascii="Times New Roman" w:hAnsi="Times New Roman"/>
          <w:i/>
          <w:sz w:val="28"/>
          <w:szCs w:val="28"/>
          <w:lang w:eastAsia="ru-RU"/>
        </w:rPr>
        <w:t>статьи, претендующие на установление новых политических порядков, в частности на ограничение королевской власти, так называемые конституционные статьи</w:t>
      </w:r>
      <w:r w:rsidRPr="00415E67">
        <w:rPr>
          <w:rFonts w:ascii="Times New Roman" w:hAnsi="Times New Roman"/>
          <w:sz w:val="28"/>
          <w:szCs w:val="28"/>
          <w:lang w:eastAsia="ru-RU"/>
        </w:rPr>
        <w:t xml:space="preserve"> (12,14, 61).</w:t>
      </w:r>
    </w:p>
    <w:p w:rsidR="00CC5DEF" w:rsidRPr="00BF6558" w:rsidRDefault="00CC5DEF" w:rsidP="00297571">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297571">
      <w:pPr>
        <w:pStyle w:val="1"/>
        <w:spacing w:before="100" w:beforeAutospacing="1" w:after="100" w:afterAutospacing="1" w:line="360" w:lineRule="auto"/>
        <w:ind w:left="360" w:right="64"/>
        <w:jc w:val="both"/>
        <w:rPr>
          <w:rFonts w:ascii="Times New Roman" w:hAnsi="Times New Roman"/>
          <w:i/>
          <w:sz w:val="28"/>
          <w:szCs w:val="28"/>
          <w:lang w:eastAsia="ru-RU"/>
        </w:rPr>
      </w:pPr>
    </w:p>
    <w:p w:rsidR="00CC5DEF" w:rsidRDefault="00CC5DEF" w:rsidP="00145E3D">
      <w:pPr>
        <w:spacing w:before="100" w:beforeAutospacing="1" w:after="100" w:afterAutospacing="1" w:line="360" w:lineRule="auto"/>
        <w:ind w:right="64"/>
        <w:jc w:val="center"/>
        <w:rPr>
          <w:rFonts w:ascii="Times New Roman" w:hAnsi="Times New Roman"/>
          <w:b/>
          <w:i/>
          <w:sz w:val="28"/>
          <w:szCs w:val="28"/>
          <w:lang w:eastAsia="ru-RU"/>
        </w:rPr>
      </w:pPr>
    </w:p>
    <w:p w:rsidR="00CC5DEF" w:rsidRPr="00145E3D" w:rsidRDefault="00CC5DEF" w:rsidP="00145E3D">
      <w:pPr>
        <w:spacing w:before="100" w:beforeAutospacing="1" w:after="100" w:afterAutospacing="1" w:line="360" w:lineRule="auto"/>
        <w:ind w:right="64"/>
        <w:jc w:val="center"/>
        <w:rPr>
          <w:rFonts w:ascii="Times New Roman" w:hAnsi="Times New Roman"/>
          <w:b/>
          <w:i/>
          <w:sz w:val="28"/>
          <w:szCs w:val="28"/>
          <w:lang w:eastAsia="ru-RU"/>
        </w:rPr>
      </w:pPr>
      <w:r w:rsidRPr="00145E3D">
        <w:rPr>
          <w:rFonts w:ascii="Times New Roman" w:hAnsi="Times New Roman"/>
          <w:b/>
          <w:i/>
          <w:sz w:val="28"/>
          <w:szCs w:val="28"/>
          <w:lang w:eastAsia="ru-RU"/>
        </w:rPr>
        <w:t>1.Статьи, отражающие материальные интересы различных социальных слоёв</w:t>
      </w:r>
    </w:p>
    <w:p w:rsidR="00CC5DEF" w:rsidRPr="00B93677" w:rsidRDefault="00CC5DEF" w:rsidP="00297571">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B93677">
        <w:rPr>
          <w:rFonts w:ascii="Times New Roman" w:hAnsi="Times New Roman" w:cs="Times New Roman"/>
          <w:sz w:val="28"/>
          <w:szCs w:val="28"/>
        </w:rPr>
        <w:t>На первом месте Великой Хартии Вольностей находились церковь и бароны. Своим</w:t>
      </w:r>
      <w:r>
        <w:rPr>
          <w:rFonts w:ascii="Times New Roman" w:hAnsi="Times New Roman" w:cs="Times New Roman"/>
          <w:sz w:val="28"/>
          <w:szCs w:val="28"/>
        </w:rPr>
        <w:t xml:space="preserve"> </w:t>
      </w:r>
      <w:r w:rsidRPr="00B93677">
        <w:rPr>
          <w:rFonts w:ascii="Times New Roman" w:hAnsi="Times New Roman" w:cs="Times New Roman"/>
          <w:sz w:val="28"/>
          <w:szCs w:val="28"/>
        </w:rPr>
        <w:t>первым параграфом Хартия объявляет свободной английскую церковь и</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неприкосновенными её права и вольности и подтверждает изданную перед тем</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Иоанном хартию о свободе церковных выборов (п. 1). Согласно этому документу,</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выборы высших и низших иерархов церкви должны были производиться свободно во</w:t>
      </w:r>
      <w:r>
        <w:rPr>
          <w:rFonts w:ascii="Times New Roman" w:hAnsi="Times New Roman" w:cs="Times New Roman"/>
          <w:sz w:val="28"/>
          <w:szCs w:val="28"/>
        </w:rPr>
        <w:t xml:space="preserve"> </w:t>
      </w:r>
      <w:r w:rsidRPr="00B93677">
        <w:rPr>
          <w:rFonts w:ascii="Times New Roman" w:hAnsi="Times New Roman" w:cs="Times New Roman"/>
          <w:sz w:val="28"/>
          <w:szCs w:val="28"/>
        </w:rPr>
        <w:t>всех церквях и король должен утверждать их, если только для отказа не будет</w:t>
      </w:r>
      <w:r>
        <w:rPr>
          <w:rFonts w:ascii="Times New Roman" w:hAnsi="Times New Roman" w:cs="Times New Roman"/>
          <w:sz w:val="28"/>
          <w:szCs w:val="28"/>
        </w:rPr>
        <w:t xml:space="preserve"> </w:t>
      </w:r>
      <w:r w:rsidRPr="00B93677">
        <w:rPr>
          <w:rFonts w:ascii="Times New Roman" w:hAnsi="Times New Roman" w:cs="Times New Roman"/>
          <w:sz w:val="28"/>
          <w:szCs w:val="28"/>
        </w:rPr>
        <w:t>основательной причины. В этом Хартия была сходна с грамотой Генриха I,</w:t>
      </w:r>
      <w:r>
        <w:rPr>
          <w:rFonts w:ascii="Times New Roman" w:hAnsi="Times New Roman" w:cs="Times New Roman"/>
          <w:sz w:val="28"/>
          <w:szCs w:val="28"/>
        </w:rPr>
        <w:t xml:space="preserve"> </w:t>
      </w:r>
      <w:r w:rsidRPr="00B93677">
        <w:rPr>
          <w:rFonts w:ascii="Times New Roman" w:hAnsi="Times New Roman" w:cs="Times New Roman"/>
          <w:sz w:val="28"/>
          <w:szCs w:val="28"/>
        </w:rPr>
        <w:t>которая точно так же раньше всех других уступок обеспечивала права и мир</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церкви. Церковь, как самая могущественная часть феодального общества, всегда</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стоявшая во главе недовольных, естественно, требовала освящения своих прав</w:t>
      </w:r>
    </w:p>
    <w:p w:rsidR="00CC5DEF" w:rsidRPr="00B93677" w:rsidRDefault="00CC5DEF" w:rsidP="00297571">
      <w:pPr>
        <w:pStyle w:val="HTML"/>
        <w:spacing w:line="360" w:lineRule="auto"/>
        <w:ind w:left="-1134"/>
        <w:jc w:val="both"/>
        <w:rPr>
          <w:rFonts w:ascii="Times New Roman" w:hAnsi="Times New Roman" w:cs="Times New Roman"/>
          <w:sz w:val="28"/>
          <w:szCs w:val="28"/>
        </w:rPr>
      </w:pPr>
      <w:r w:rsidRPr="00B93677">
        <w:rPr>
          <w:rFonts w:ascii="Times New Roman" w:hAnsi="Times New Roman" w:cs="Times New Roman"/>
          <w:sz w:val="28"/>
          <w:szCs w:val="28"/>
        </w:rPr>
        <w:t>прежде всего.</w:t>
      </w:r>
    </w:p>
    <w:p w:rsidR="00CC5DEF" w:rsidRPr="00B93677" w:rsidRDefault="00CC5DEF" w:rsidP="00297571">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B93677">
        <w:rPr>
          <w:rFonts w:ascii="Times New Roman" w:hAnsi="Times New Roman" w:cs="Times New Roman"/>
          <w:sz w:val="28"/>
          <w:szCs w:val="28"/>
        </w:rPr>
        <w:t>Непосредственно следующие за этим 7 параграфов (п.п. 2 – 8) заняты исключительно</w:t>
      </w:r>
      <w:r>
        <w:rPr>
          <w:rFonts w:ascii="Times New Roman" w:hAnsi="Times New Roman" w:cs="Times New Roman"/>
          <w:sz w:val="28"/>
          <w:szCs w:val="28"/>
        </w:rPr>
        <w:t xml:space="preserve"> </w:t>
      </w:r>
      <w:r w:rsidRPr="00B93677">
        <w:rPr>
          <w:rFonts w:ascii="Times New Roman" w:hAnsi="Times New Roman" w:cs="Times New Roman"/>
          <w:sz w:val="28"/>
          <w:szCs w:val="28"/>
        </w:rPr>
        <w:t>феодальными вопросами (о релифах, которые уплачивали королю вступающие во</w:t>
      </w:r>
      <w:r>
        <w:rPr>
          <w:rFonts w:ascii="Times New Roman" w:hAnsi="Times New Roman" w:cs="Times New Roman"/>
          <w:sz w:val="28"/>
          <w:szCs w:val="28"/>
        </w:rPr>
        <w:t xml:space="preserve"> </w:t>
      </w:r>
      <w:r w:rsidRPr="00B93677">
        <w:rPr>
          <w:rFonts w:ascii="Times New Roman" w:hAnsi="Times New Roman" w:cs="Times New Roman"/>
          <w:sz w:val="28"/>
          <w:szCs w:val="28"/>
        </w:rPr>
        <w:t>владение своими ленами наследники его военных держателей, о принадлежащих</w:t>
      </w:r>
      <w:r>
        <w:rPr>
          <w:rFonts w:ascii="Times New Roman" w:hAnsi="Times New Roman" w:cs="Times New Roman"/>
          <w:sz w:val="28"/>
          <w:szCs w:val="28"/>
        </w:rPr>
        <w:t xml:space="preserve"> </w:t>
      </w:r>
      <w:r w:rsidRPr="00B93677">
        <w:rPr>
          <w:rFonts w:ascii="Times New Roman" w:hAnsi="Times New Roman" w:cs="Times New Roman"/>
          <w:sz w:val="28"/>
          <w:szCs w:val="28"/>
        </w:rPr>
        <w:t>королю правах опеки над несовершеннолетними наследниками умерших королевских</w:t>
      </w:r>
      <w:r>
        <w:rPr>
          <w:rFonts w:ascii="Times New Roman" w:hAnsi="Times New Roman" w:cs="Times New Roman"/>
          <w:sz w:val="28"/>
          <w:szCs w:val="28"/>
        </w:rPr>
        <w:t xml:space="preserve"> </w:t>
      </w:r>
      <w:r w:rsidRPr="00B93677">
        <w:rPr>
          <w:rFonts w:ascii="Times New Roman" w:hAnsi="Times New Roman" w:cs="Times New Roman"/>
          <w:sz w:val="28"/>
          <w:szCs w:val="28"/>
        </w:rPr>
        <w:t>держателей, о правах их наследниц и вдов). Великая Хартия Вольностей</w:t>
      </w:r>
      <w:r>
        <w:rPr>
          <w:rFonts w:ascii="Times New Roman" w:hAnsi="Times New Roman" w:cs="Times New Roman"/>
          <w:sz w:val="28"/>
          <w:szCs w:val="28"/>
        </w:rPr>
        <w:t xml:space="preserve"> </w:t>
      </w:r>
      <w:r w:rsidRPr="00B93677">
        <w:rPr>
          <w:rFonts w:ascii="Times New Roman" w:hAnsi="Times New Roman" w:cs="Times New Roman"/>
          <w:sz w:val="28"/>
          <w:szCs w:val="28"/>
        </w:rPr>
        <w:t>устанавливает размер релифа (с графов и баронов – по 100 фунтов стерлингов, с</w:t>
      </w:r>
      <w:r>
        <w:rPr>
          <w:rFonts w:ascii="Times New Roman" w:hAnsi="Times New Roman" w:cs="Times New Roman"/>
          <w:sz w:val="28"/>
          <w:szCs w:val="28"/>
        </w:rPr>
        <w:t xml:space="preserve"> </w:t>
      </w:r>
      <w:r w:rsidRPr="00B93677">
        <w:rPr>
          <w:rFonts w:ascii="Times New Roman" w:hAnsi="Times New Roman" w:cs="Times New Roman"/>
          <w:sz w:val="28"/>
          <w:szCs w:val="28"/>
        </w:rPr>
        <w:t>рыцарей – по 100 полновесных шиллингов – п.2), что является продолжением</w:t>
      </w:r>
      <w:r>
        <w:rPr>
          <w:rFonts w:ascii="Times New Roman" w:hAnsi="Times New Roman" w:cs="Times New Roman"/>
          <w:sz w:val="28"/>
          <w:szCs w:val="28"/>
        </w:rPr>
        <w:t xml:space="preserve"> </w:t>
      </w:r>
      <w:r w:rsidRPr="00B93677">
        <w:rPr>
          <w:rFonts w:ascii="Times New Roman" w:hAnsi="Times New Roman" w:cs="Times New Roman"/>
          <w:sz w:val="28"/>
          <w:szCs w:val="28"/>
        </w:rPr>
        <w:t>грамоты Генриха I. Хартия требовала, чтобы сюзерен во время опеки держал в</w:t>
      </w:r>
      <w:r>
        <w:rPr>
          <w:rFonts w:ascii="Times New Roman" w:hAnsi="Times New Roman" w:cs="Times New Roman"/>
          <w:sz w:val="28"/>
          <w:szCs w:val="28"/>
        </w:rPr>
        <w:t xml:space="preserve"> </w:t>
      </w:r>
      <w:r w:rsidRPr="00B93677">
        <w:rPr>
          <w:rFonts w:ascii="Times New Roman" w:hAnsi="Times New Roman" w:cs="Times New Roman"/>
          <w:sz w:val="28"/>
          <w:szCs w:val="28"/>
        </w:rPr>
        <w:t>хорошем состоянии опекаемые владения, а также подтверждала наставление о вдове</w:t>
      </w:r>
      <w:r>
        <w:rPr>
          <w:rFonts w:ascii="Times New Roman" w:hAnsi="Times New Roman" w:cs="Times New Roman"/>
          <w:sz w:val="28"/>
          <w:szCs w:val="28"/>
        </w:rPr>
        <w:t xml:space="preserve"> </w:t>
      </w:r>
      <w:r w:rsidRPr="00B93677">
        <w:rPr>
          <w:rFonts w:ascii="Times New Roman" w:hAnsi="Times New Roman" w:cs="Times New Roman"/>
          <w:sz w:val="28"/>
          <w:szCs w:val="28"/>
        </w:rPr>
        <w:t>вассала, которая должна была получать определённую часть владения после смерти</w:t>
      </w:r>
      <w:r>
        <w:rPr>
          <w:rFonts w:ascii="Times New Roman" w:hAnsi="Times New Roman" w:cs="Times New Roman"/>
          <w:sz w:val="28"/>
          <w:szCs w:val="28"/>
        </w:rPr>
        <w:t xml:space="preserve"> </w:t>
      </w:r>
      <w:r w:rsidRPr="00B93677">
        <w:rPr>
          <w:rFonts w:ascii="Times New Roman" w:hAnsi="Times New Roman" w:cs="Times New Roman"/>
          <w:sz w:val="28"/>
          <w:szCs w:val="28"/>
        </w:rPr>
        <w:t xml:space="preserve">мужа (п.п. 4 – 5; 7 – 8). </w:t>
      </w:r>
    </w:p>
    <w:p w:rsidR="00CC5DEF" w:rsidRDefault="00CC5DEF" w:rsidP="00297571">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B93677">
        <w:rPr>
          <w:rFonts w:ascii="Times New Roman" w:hAnsi="Times New Roman" w:cs="Times New Roman"/>
          <w:sz w:val="28"/>
          <w:szCs w:val="28"/>
        </w:rPr>
        <w:t>Чисто феодальными отношениями занято ещё более двенадцати параграфов Хартии,</w:t>
      </w:r>
      <w:r>
        <w:rPr>
          <w:rFonts w:ascii="Times New Roman" w:hAnsi="Times New Roman" w:cs="Times New Roman"/>
          <w:sz w:val="28"/>
          <w:szCs w:val="28"/>
        </w:rPr>
        <w:t xml:space="preserve"> </w:t>
      </w:r>
      <w:r w:rsidRPr="00B93677">
        <w:rPr>
          <w:rFonts w:ascii="Times New Roman" w:hAnsi="Times New Roman" w:cs="Times New Roman"/>
          <w:sz w:val="28"/>
          <w:szCs w:val="28"/>
        </w:rPr>
        <w:t>трактующих о повинностях держателей рыцарских ленов, о землях осуждённых</w:t>
      </w:r>
      <w:r>
        <w:rPr>
          <w:rFonts w:ascii="Times New Roman" w:hAnsi="Times New Roman" w:cs="Times New Roman"/>
          <w:sz w:val="28"/>
          <w:szCs w:val="28"/>
        </w:rPr>
        <w:t xml:space="preserve"> </w:t>
      </w:r>
      <w:r w:rsidRPr="00B93677">
        <w:rPr>
          <w:rFonts w:ascii="Times New Roman" w:hAnsi="Times New Roman" w:cs="Times New Roman"/>
          <w:sz w:val="28"/>
          <w:szCs w:val="28"/>
        </w:rPr>
        <w:t>преступников, которые оказались во владении короля, о правах феодальной опеки</w:t>
      </w:r>
      <w:r>
        <w:rPr>
          <w:rFonts w:ascii="Times New Roman" w:hAnsi="Times New Roman" w:cs="Times New Roman"/>
          <w:sz w:val="28"/>
          <w:szCs w:val="28"/>
        </w:rPr>
        <w:t xml:space="preserve"> </w:t>
      </w:r>
      <w:r w:rsidRPr="00B93677">
        <w:rPr>
          <w:rFonts w:ascii="Times New Roman" w:hAnsi="Times New Roman" w:cs="Times New Roman"/>
          <w:sz w:val="28"/>
          <w:szCs w:val="28"/>
        </w:rPr>
        <w:t xml:space="preserve">(п.п. 16, 29, 32, 37, 43, 46). </w:t>
      </w:r>
    </w:p>
    <w:p w:rsidR="00CC5DEF" w:rsidRPr="00B93677" w:rsidRDefault="00CC5DEF" w:rsidP="00297571">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B93677">
        <w:rPr>
          <w:rFonts w:ascii="Times New Roman" w:hAnsi="Times New Roman" w:cs="Times New Roman"/>
          <w:sz w:val="28"/>
          <w:szCs w:val="28"/>
        </w:rPr>
        <w:t>Всё это простое констатирование главных</w:t>
      </w:r>
      <w:r>
        <w:rPr>
          <w:rFonts w:ascii="Times New Roman" w:hAnsi="Times New Roman" w:cs="Times New Roman"/>
          <w:sz w:val="28"/>
          <w:szCs w:val="28"/>
        </w:rPr>
        <w:t xml:space="preserve"> </w:t>
      </w:r>
      <w:r w:rsidRPr="00B93677">
        <w:rPr>
          <w:rFonts w:ascii="Times New Roman" w:hAnsi="Times New Roman" w:cs="Times New Roman"/>
          <w:sz w:val="28"/>
          <w:szCs w:val="28"/>
        </w:rPr>
        <w:t>пунктов феодального права, необходимое в виду их постоянного нарушения</w:t>
      </w:r>
      <w:r>
        <w:rPr>
          <w:rFonts w:ascii="Times New Roman" w:hAnsi="Times New Roman" w:cs="Times New Roman"/>
          <w:sz w:val="28"/>
          <w:szCs w:val="28"/>
        </w:rPr>
        <w:t xml:space="preserve"> </w:t>
      </w:r>
      <w:r w:rsidRPr="00B93677">
        <w:rPr>
          <w:rFonts w:ascii="Times New Roman" w:hAnsi="Times New Roman" w:cs="Times New Roman"/>
          <w:sz w:val="28"/>
          <w:szCs w:val="28"/>
        </w:rPr>
        <w:t>Иоанном Безземельным, но едва ли вносящее в них что-либо новое. Ещё хартия</w:t>
      </w:r>
      <w:r>
        <w:rPr>
          <w:rFonts w:ascii="Times New Roman" w:hAnsi="Times New Roman" w:cs="Times New Roman"/>
          <w:sz w:val="28"/>
          <w:szCs w:val="28"/>
        </w:rPr>
        <w:t xml:space="preserve"> </w:t>
      </w:r>
      <w:r w:rsidRPr="00B93677">
        <w:rPr>
          <w:rFonts w:ascii="Times New Roman" w:hAnsi="Times New Roman" w:cs="Times New Roman"/>
          <w:sz w:val="28"/>
          <w:szCs w:val="28"/>
        </w:rPr>
        <w:t>вольностей Генриха I формулировала эти пункты, хоть и с несколько меньшей</w:t>
      </w:r>
      <w:r>
        <w:rPr>
          <w:rFonts w:ascii="Times New Roman" w:hAnsi="Times New Roman" w:cs="Times New Roman"/>
          <w:sz w:val="28"/>
          <w:szCs w:val="28"/>
        </w:rPr>
        <w:t xml:space="preserve"> </w:t>
      </w:r>
      <w:r w:rsidRPr="00B93677">
        <w:rPr>
          <w:rFonts w:ascii="Times New Roman" w:hAnsi="Times New Roman" w:cs="Times New Roman"/>
          <w:sz w:val="28"/>
          <w:szCs w:val="28"/>
        </w:rPr>
        <w:t>детальностью.</w:t>
      </w:r>
    </w:p>
    <w:p w:rsidR="00CC5DEF" w:rsidRDefault="00CC5DEF" w:rsidP="00297571">
      <w:pPr>
        <w:spacing w:before="100" w:beforeAutospacing="1" w:after="100" w:afterAutospacing="1" w:line="360" w:lineRule="auto"/>
        <w:ind w:left="-1134" w:right="64" w:firstLine="255"/>
        <w:jc w:val="both"/>
        <w:rPr>
          <w:rFonts w:ascii="Times New Roman" w:hAnsi="Times New Roman"/>
          <w:i/>
          <w:sz w:val="28"/>
          <w:szCs w:val="28"/>
          <w:lang w:eastAsia="ru-RU"/>
        </w:rPr>
      </w:pPr>
      <w:bookmarkStart w:id="0" w:name="_ftnref13"/>
    </w:p>
    <w:p w:rsidR="00CC5DEF" w:rsidRDefault="00CC5DEF" w:rsidP="00297571">
      <w:pPr>
        <w:spacing w:before="100" w:beforeAutospacing="1" w:after="100" w:afterAutospacing="1" w:line="360" w:lineRule="auto"/>
        <w:ind w:left="-1134" w:right="64" w:firstLine="255"/>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right="64"/>
        <w:jc w:val="both"/>
        <w:rPr>
          <w:rFonts w:ascii="Times New Roman" w:hAnsi="Times New Roman"/>
          <w:i/>
          <w:sz w:val="28"/>
          <w:szCs w:val="28"/>
          <w:lang w:eastAsia="ru-RU"/>
        </w:rPr>
      </w:pPr>
    </w:p>
    <w:p w:rsidR="00CC5DEF" w:rsidRDefault="00CC5DEF" w:rsidP="00297571">
      <w:pPr>
        <w:spacing w:before="100" w:beforeAutospacing="1" w:after="100" w:afterAutospacing="1" w:line="360" w:lineRule="auto"/>
        <w:ind w:left="-1134" w:right="64"/>
        <w:jc w:val="both"/>
        <w:rPr>
          <w:rFonts w:ascii="Times New Roman" w:hAnsi="Times New Roman"/>
          <w:b/>
          <w:i/>
          <w:sz w:val="28"/>
          <w:szCs w:val="28"/>
          <w:lang w:eastAsia="ru-RU"/>
        </w:rPr>
      </w:pPr>
      <w:r w:rsidRPr="004E6D44">
        <w:rPr>
          <w:rFonts w:ascii="Times New Roman" w:hAnsi="Times New Roman"/>
          <w:b/>
          <w:i/>
          <w:sz w:val="28"/>
          <w:szCs w:val="28"/>
          <w:lang w:eastAsia="ru-RU"/>
        </w:rPr>
        <w:t>2.С</w:t>
      </w:r>
      <w:r w:rsidRPr="00415E67">
        <w:rPr>
          <w:rFonts w:ascii="Times New Roman" w:hAnsi="Times New Roman"/>
          <w:b/>
          <w:i/>
          <w:sz w:val="28"/>
          <w:szCs w:val="28"/>
          <w:lang w:eastAsia="ru-RU"/>
        </w:rPr>
        <w:t>татьи, подтверждающие ранее существовавший или вновь создаваемый порядок работы судебных и административных органов, а также пресекающие злоупотребления королевского аппарата в центре и на местах</w:t>
      </w:r>
      <w:bookmarkEnd w:id="0"/>
    </w:p>
    <w:p w:rsidR="00CC5DEF" w:rsidRPr="00415E67" w:rsidRDefault="00CC5DEF" w:rsidP="00297571">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С</w:t>
      </w:r>
      <w:r w:rsidRPr="00415E67">
        <w:rPr>
          <w:rFonts w:ascii="Times New Roman" w:hAnsi="Times New Roman"/>
          <w:sz w:val="28"/>
          <w:szCs w:val="28"/>
          <w:lang w:eastAsia="ru-RU"/>
        </w:rPr>
        <w:t>амую значительную, вторую группу статей Хартии составляют статьи, направленные на пресечение злоупотреблений королевского судебно- административного аппарата. Это неудивительно, ибо эти статьи отражают в основном единодушные и наиболее однозначные требования оппозиции; как в стане крупных земельных собственников, так и в массе более мелких фригольдеров и горожан. Эти статьи также расположены без особой системы, а отсутствие чёткого разделения судебного и административного аппарата короны ещё более затрудняет их систематизацию. И всё же можно попытаться выделить какие-то подгруппы статей, наиболее сходных внутри данной обширной группы по направленности и содержанию.</w:t>
      </w:r>
    </w:p>
    <w:p w:rsidR="00CC5DEF" w:rsidRPr="00415E67"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415E67">
        <w:rPr>
          <w:rFonts w:ascii="Times New Roman" w:hAnsi="Times New Roman"/>
          <w:sz w:val="28"/>
          <w:szCs w:val="28"/>
          <w:lang w:eastAsia="ru-RU"/>
        </w:rPr>
        <w:t>Ряд статей, например, подтверждает старинные «справедливые» обычаи в области судопроизводства и те порядки, которые утвердились в этой области со врёмен реформ Генриха II, войдя в фонд общего права (18,19,20,22,32,38).</w:t>
      </w:r>
      <w:r w:rsidRPr="00415E67">
        <w:rPr>
          <w:rFonts w:ascii="Times New Roman" w:hAnsi="Times New Roman"/>
          <w:sz w:val="28"/>
          <w:szCs w:val="28"/>
          <w:lang w:eastAsia="ru-RU"/>
        </w:rPr>
        <w:br/>
        <w:t>Так, ст.18,19 в целом подтверждают порядок разбора некоторых специальных видов судебных исков по гражданским делам (ассиз) – о новом захвате, о смерти предшественника и др., установленный Генрихом II. Они расследуются королевскими судьями с участием четырёх рыцарей от графства по месту нахождения собственности. Специальное указание на эти ассизы в Хартии отразило борьбу среди крупных феодалов за ренту, доходы, которая велась методами «кулачного» права – в форме захвата и увоза движимого имущества соседа, усиливающегося огораживания общинных земель и т.п. Ст.20 закрепляет принцип штрафования, нашедший отражение ещё в хартии Генриха I, детализируя и развивая его. Именно в этой статье Хартии 1215г. единственный раз упоминается крепостной крестьянин – виллан. Однако это упоминание вряд ли можно рассматривать как отход от принципа «исключения вилланства» и как закрепление права виллана, аналогичного правам перечисленных рядом с ним категорий свободных. В известном трактате английского юриста указывается, что виллан не может иметь никакого имущества, которое не могло бы стать собственностью лорда: господин может отнять всё, когда ему будет угодно, включая и плуговую запряжку виллана.</w:t>
      </w:r>
      <w:r>
        <w:rPr>
          <w:rStyle w:val="ab"/>
          <w:rFonts w:ascii="Times New Roman" w:hAnsi="Times New Roman"/>
          <w:sz w:val="28"/>
          <w:szCs w:val="28"/>
          <w:lang w:eastAsia="ru-RU"/>
        </w:rPr>
        <w:footnoteReference w:id="4"/>
      </w:r>
      <w:r w:rsidRPr="00415E67">
        <w:rPr>
          <w:rFonts w:ascii="Times New Roman" w:hAnsi="Times New Roman"/>
          <w:sz w:val="28"/>
          <w:szCs w:val="28"/>
          <w:lang w:eastAsia="ru-RU"/>
        </w:rPr>
        <w:t xml:space="preserve"> Отсюда можно заключить, что обязательство короля о нераспространении штрафа на плуговую запряжку виллана в ст.20 отражает лишь стремление феодалов оградить своих вилланов от вымогательств центральной власти в интересах самих феодалов. Без этого основного инвентаря виллан не смог бы выполнять повинности.</w:t>
      </w:r>
    </w:p>
    <w:p w:rsidR="00CC5DEF" w:rsidRPr="00415E67"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415E67">
        <w:rPr>
          <w:rFonts w:ascii="Times New Roman" w:hAnsi="Times New Roman"/>
          <w:sz w:val="28"/>
          <w:szCs w:val="28"/>
          <w:lang w:eastAsia="ru-RU"/>
        </w:rPr>
        <w:t>Статьи 18,19,20,38 кроме прочего, официально закрепляют порядок расследования гражданских и уголовных дел с помощью присяжных в качестве свидетелей или обвинителей. Следовательно, этот институт, введённый</w:t>
      </w:r>
      <w:r w:rsidRPr="00415E67">
        <w:rPr>
          <w:rFonts w:ascii="Times New Roman" w:hAnsi="Times New Roman"/>
          <w:sz w:val="28"/>
          <w:szCs w:val="28"/>
          <w:lang w:eastAsia="ru-RU"/>
        </w:rPr>
        <w:br/>
        <w:t>Генрихом II, прочно укоренился в английском судебном процессе, равно как и система судебных приказов(ст.36). Вместе с тем изживший себя «суд божий» с ордалиями и судебным поединком ещё окончательно не исчез из практики. Об этом свидетельствует, правда косвенно, содержание ст.38 и 54. Последняя статья, на первый взгляд весьма странная, имела целью сократить количество поединков, происходящих по жалобе женщин и часто имеющих неблагоприятный для обвиняемого исход: женщины – истицы могли выставить вместо себя на поединок любого рыцаря, в то время, как обвиняемый вынужден был драться самостоятельно.</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Pr>
          <w:rFonts w:ascii="Times New Roman" w:hAnsi="Times New Roman"/>
          <w:sz w:val="28"/>
          <w:szCs w:val="28"/>
          <w:lang w:eastAsia="ru-RU"/>
        </w:rPr>
        <w:t>Несколько статей (17,24,36</w:t>
      </w:r>
      <w:r w:rsidRPr="00415E67">
        <w:rPr>
          <w:rFonts w:ascii="Times New Roman" w:hAnsi="Times New Roman"/>
          <w:sz w:val="28"/>
          <w:szCs w:val="28"/>
          <w:lang w:eastAsia="ru-RU"/>
        </w:rPr>
        <w:t>,</w:t>
      </w:r>
      <w:r>
        <w:rPr>
          <w:rFonts w:ascii="Times New Roman" w:hAnsi="Times New Roman"/>
          <w:sz w:val="28"/>
          <w:szCs w:val="28"/>
          <w:lang w:eastAsia="ru-RU"/>
        </w:rPr>
        <w:t>39,</w:t>
      </w:r>
      <w:r w:rsidRPr="00415E67">
        <w:rPr>
          <w:rFonts w:ascii="Times New Roman" w:hAnsi="Times New Roman"/>
          <w:sz w:val="28"/>
          <w:szCs w:val="28"/>
          <w:lang w:eastAsia="ru-RU"/>
        </w:rPr>
        <w:t>40,45) устанавливают в декларативной, как правило, форме принципы и гарантии справедливого, бескорыстного, доступного правосудия для всех свободных. В ряде случаев намеченные этими статьями меры идут дальше реформ Генриха II. Так, по ст.17 суд Общих тяжб, находившийся всегда при королевской курии и перемещавшийся вместе с ней во время военных походов, теперь должен был постоянно пребывать в одном определённом месте (им стал Вестминстерский дворец в Лондоне). Ст.24, несмотря на свою краткость, очень многозначительная по содержанию. Указывая на исключительность юрисдикции короны по подсудным ей делам, она подтверждает высшую судебную компетенцию короны, отстраняет королевских чиновников от вмешательства в судебное разбирательство. Ст36,40 обещают не превращать в дальнейшем уголовное и всякое правосудие, права и справедливости в предмет торговли. Ст.45 настаивает на назначении на посты только квалифицированных и добросовестных судей и чиновников.</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Pr>
          <w:rFonts w:ascii="Times New Roman" w:hAnsi="Times New Roman"/>
          <w:sz w:val="28"/>
          <w:szCs w:val="28"/>
          <w:lang w:eastAsia="ru-RU"/>
        </w:rPr>
        <w:t>Самыми же известными статьями данной группы и всей хартии в целом, являются статьи 39 и 40.</w:t>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134"/>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общепринятому взгляду, эти параграфы являются блестящим завершением приведённых сейчас конкретных статей Великой Хартии Вольностей, торжественным провозглашением общих принципов, сохраняющих всю свою жизненность и силу и в настоящее время, являясь фундаментом т. н. гражданских свобод. </w:t>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134"/>
        <w:jc w:val="both"/>
        <w:rPr>
          <w:rFonts w:ascii="Times New Roman CYR" w:hAnsi="Times New Roman CYR" w:cs="Times New Roman CYR"/>
          <w:b/>
          <w:bCs/>
          <w:sz w:val="28"/>
          <w:szCs w:val="28"/>
        </w:rPr>
      </w:pPr>
      <w:r>
        <w:rPr>
          <w:rFonts w:ascii="Times New Roman CYR" w:hAnsi="Times New Roman CYR" w:cs="Times New Roman CYR"/>
          <w:b/>
          <w:bCs/>
          <w:sz w:val="28"/>
          <w:szCs w:val="28"/>
        </w:rPr>
        <w:t>Ни один свободный человек не будет арестован и заключён в тюрьму или лишён имущества или каким-либо другим способом обездолен, и мы не пойдём против него и не пошлём на него иначе, как по законному приговору равных его и по закону страны.</w:t>
      </w:r>
      <w:r>
        <w:rPr>
          <w:rStyle w:val="ab"/>
          <w:rFonts w:ascii="Times New Roman CYR" w:hAnsi="Times New Roman CYR" w:cs="Times New Roman CYR"/>
          <w:b/>
          <w:bCs/>
          <w:sz w:val="28"/>
          <w:szCs w:val="28"/>
        </w:rPr>
        <w:footnoteReference w:id="5"/>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134"/>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 гласит параграф 39 и его дополняет следующий непосредственно за</w:t>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134"/>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ним параграф 40: </w:t>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134"/>
        <w:jc w:val="both"/>
        <w:rPr>
          <w:rFonts w:ascii="Times New Roman CYR" w:hAnsi="Times New Roman CYR" w:cs="Times New Roman CYR"/>
          <w:b/>
          <w:bCs/>
          <w:sz w:val="28"/>
          <w:szCs w:val="28"/>
        </w:rPr>
      </w:pPr>
      <w:r>
        <w:rPr>
          <w:rFonts w:ascii="Times New Roman CYR" w:hAnsi="Times New Roman CYR" w:cs="Times New Roman CYR"/>
          <w:b/>
          <w:bCs/>
          <w:sz w:val="28"/>
          <w:szCs w:val="28"/>
        </w:rPr>
        <w:t>Никому не будем продавать права и справедливости, никому не будем отказывать в них.</w:t>
      </w:r>
      <w:r>
        <w:rPr>
          <w:rStyle w:val="ab"/>
          <w:rFonts w:ascii="Times New Roman CYR" w:hAnsi="Times New Roman CYR" w:cs="Times New Roman CYR"/>
          <w:b/>
          <w:bCs/>
          <w:sz w:val="28"/>
          <w:szCs w:val="28"/>
        </w:rPr>
        <w:footnoteReference w:id="6"/>
      </w:r>
    </w:p>
    <w:p w:rsidR="00CC5DEF" w:rsidRDefault="00CC5DEF" w:rsidP="0029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134"/>
        <w:jc w:val="both"/>
        <w:rPr>
          <w:rFonts w:ascii="Times New Roman CYR" w:hAnsi="Times New Roman CYR" w:cs="Times New Roman CYR"/>
          <w:sz w:val="28"/>
          <w:szCs w:val="28"/>
        </w:rPr>
      </w:pPr>
      <w:r>
        <w:rPr>
          <w:rFonts w:ascii="Times New Roman CYR" w:hAnsi="Times New Roman CYR" w:cs="Times New Roman CYR"/>
          <w:sz w:val="28"/>
          <w:szCs w:val="28"/>
        </w:rPr>
        <w:t>Статьи 39 и 40 – вероятно, самые известные статьи Хартии 1215г., имеют особое значение.  Прежде всего, эти статьи относятся только к свободным людям, и, значит, в эпоху Хартии они не могли являться гарантией неприкосновенности всякой личности, как это утверждают некоторые буржуазные историки. По мнению Д.М.Петрушевского весь контекст ст.39, где устанавливается обязательность сословного суда пэров для наказания «свободного человека», а также слова о том, что король может «идти» на этого человека, указывают именно на крупного феодала – барона</w:t>
      </w:r>
      <w:r>
        <w:rPr>
          <w:rStyle w:val="ab"/>
          <w:rFonts w:ascii="Times New Roman CYR" w:hAnsi="Times New Roman CYR" w:cs="Times New Roman CYR"/>
          <w:sz w:val="28"/>
          <w:szCs w:val="28"/>
        </w:rPr>
        <w:footnoteReference w:id="7"/>
      </w:r>
      <w:r>
        <w:rPr>
          <w:rFonts w:ascii="Times New Roman CYR" w:hAnsi="Times New Roman CYR" w:cs="Times New Roman CYR"/>
          <w:sz w:val="28"/>
          <w:szCs w:val="28"/>
        </w:rPr>
        <w:t>. Цель ст.39, по мнению Е.В.Гутновой, заключалась в том, чтобы изъять баронов из-под действия обычных королевских судов, поставив в особо привилегированное положение.</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p>
    <w:p w:rsidR="00CC5DEF" w:rsidRDefault="00CC5DEF" w:rsidP="004C1602">
      <w:pPr>
        <w:spacing w:before="100" w:beforeAutospacing="1" w:after="100" w:afterAutospacing="1" w:line="360" w:lineRule="auto"/>
        <w:ind w:right="64"/>
        <w:jc w:val="both"/>
        <w:rPr>
          <w:rFonts w:ascii="Times New Roman" w:hAnsi="Times New Roman"/>
          <w:i/>
          <w:sz w:val="28"/>
          <w:szCs w:val="28"/>
          <w:lang w:eastAsia="ru-RU"/>
        </w:rPr>
      </w:pPr>
    </w:p>
    <w:p w:rsidR="00CC5DEF" w:rsidRPr="004F598C" w:rsidRDefault="00CC5DEF" w:rsidP="00297571">
      <w:pPr>
        <w:spacing w:before="100" w:beforeAutospacing="1" w:after="100" w:afterAutospacing="1" w:line="360" w:lineRule="auto"/>
        <w:ind w:left="-1134" w:right="64" w:firstLine="255"/>
        <w:jc w:val="both"/>
        <w:rPr>
          <w:rFonts w:ascii="Times New Roman" w:hAnsi="Times New Roman"/>
          <w:b/>
          <w:sz w:val="28"/>
          <w:szCs w:val="28"/>
          <w:lang w:eastAsia="ru-RU"/>
        </w:rPr>
      </w:pPr>
      <w:r w:rsidRPr="004F598C">
        <w:rPr>
          <w:rFonts w:ascii="Times New Roman" w:hAnsi="Times New Roman"/>
          <w:b/>
          <w:i/>
          <w:sz w:val="28"/>
          <w:szCs w:val="28"/>
          <w:lang w:eastAsia="ru-RU"/>
        </w:rPr>
        <w:t>3.С</w:t>
      </w:r>
      <w:r w:rsidRPr="00415E67">
        <w:rPr>
          <w:rFonts w:ascii="Times New Roman" w:hAnsi="Times New Roman"/>
          <w:b/>
          <w:i/>
          <w:sz w:val="28"/>
          <w:szCs w:val="28"/>
          <w:lang w:eastAsia="ru-RU"/>
        </w:rPr>
        <w:t>татьи, претендующие на установление новых политических порядков, в частности на ограничение королевской власти, так называемые конституционные статьи</w:t>
      </w:r>
    </w:p>
    <w:p w:rsidR="00CC5DEF" w:rsidRPr="003E13FC"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Последняя группа статей немногочисленна, но именно она придаёт Великой хартии особый исторический колорит.</w:t>
      </w:r>
    </w:p>
    <w:p w:rsidR="00CC5DEF" w:rsidRPr="003E13FC"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Эти статьи иногда условно называют «конституционными». О них говорят, что они направлены не только против злоупотреблений короля и его аппарата, но претендуют на установление новых политических порядков, в частности, на ограничение политической власти короны.</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К «конституционным» статьям Харти</w:t>
      </w:r>
      <w:r>
        <w:rPr>
          <w:rFonts w:ascii="Times New Roman" w:hAnsi="Times New Roman"/>
          <w:sz w:val="28"/>
          <w:szCs w:val="28"/>
          <w:lang w:eastAsia="ru-RU"/>
        </w:rPr>
        <w:t>и чаще всего относят ст.12,14</w:t>
      </w:r>
      <w:r w:rsidRPr="003E13FC">
        <w:rPr>
          <w:rFonts w:ascii="Times New Roman" w:hAnsi="Times New Roman"/>
          <w:sz w:val="28"/>
          <w:szCs w:val="28"/>
          <w:lang w:eastAsia="ru-RU"/>
        </w:rPr>
        <w:t xml:space="preserve"> и 61</w:t>
      </w:r>
      <w:r w:rsidRPr="003E13FC">
        <w:rPr>
          <w:rFonts w:ascii="Times New Roman" w:hAnsi="Times New Roman"/>
          <w:sz w:val="28"/>
          <w:szCs w:val="28"/>
          <w:lang w:eastAsia="ru-RU"/>
        </w:rPr>
        <w:br/>
        <w:t xml:space="preserve">(Хрестомат. памятн.). </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 xml:space="preserve">Наличие в документе этих статей значительно усложняет оценку Хартии. В литературе единая точка зрения по этому вопросу достигнута в следующем: </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1) документ 1215г. следует оценивать без его позднейших модификаций;</w:t>
      </w:r>
    </w:p>
    <w:p w:rsidR="00CC5DEF" w:rsidRPr="003E13FC"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Pr>
          <w:rFonts w:ascii="Times New Roman" w:hAnsi="Times New Roman"/>
          <w:sz w:val="28"/>
          <w:szCs w:val="28"/>
          <w:lang w:eastAsia="ru-RU"/>
        </w:rPr>
        <w:t xml:space="preserve"> 2) Хартия </w:t>
      </w:r>
      <w:r w:rsidRPr="003E13FC">
        <w:rPr>
          <w:rFonts w:ascii="Times New Roman" w:hAnsi="Times New Roman"/>
          <w:sz w:val="28"/>
          <w:szCs w:val="28"/>
          <w:lang w:eastAsia="ru-RU"/>
        </w:rPr>
        <w:t>– документ чисто феодальный, в котором не могли содержаться положения, приписываемые ему историкам различных нап</w:t>
      </w:r>
      <w:r>
        <w:rPr>
          <w:rFonts w:ascii="Times New Roman" w:hAnsi="Times New Roman"/>
          <w:sz w:val="28"/>
          <w:szCs w:val="28"/>
          <w:lang w:eastAsia="ru-RU"/>
        </w:rPr>
        <w:t xml:space="preserve">равлений. В остальном же оценки </w:t>
      </w:r>
      <w:r w:rsidRPr="003E13FC">
        <w:rPr>
          <w:rFonts w:ascii="Times New Roman" w:hAnsi="Times New Roman"/>
          <w:sz w:val="28"/>
          <w:szCs w:val="28"/>
          <w:lang w:eastAsia="ru-RU"/>
        </w:rPr>
        <w:t>Хартии колеблются от документа «феодальной реакции» до «противоречивого документа»</w:t>
      </w:r>
      <w:r>
        <w:rPr>
          <w:rStyle w:val="ab"/>
          <w:rFonts w:ascii="Times New Roman" w:hAnsi="Times New Roman"/>
          <w:sz w:val="28"/>
          <w:szCs w:val="28"/>
          <w:lang w:eastAsia="ru-RU"/>
        </w:rPr>
        <w:footnoteReference w:id="8"/>
      </w:r>
      <w:r w:rsidRPr="003E13FC">
        <w:rPr>
          <w:rFonts w:ascii="Times New Roman" w:hAnsi="Times New Roman"/>
          <w:sz w:val="28"/>
          <w:szCs w:val="28"/>
          <w:lang w:eastAsia="ru-RU"/>
        </w:rPr>
        <w:t xml:space="preserve"> (Петрушевский Д.М. Великая хартия вольностей и конституционная борьба в английском обществе во 2-й половине 13в.1918г.).</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 xml:space="preserve">Группа «конституционных» статей. </w:t>
      </w:r>
    </w:p>
    <w:p w:rsidR="00CC5DEF"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 xml:space="preserve">Ст.12 ограничивает фискальные права короны в отношении взимания щитовых денег и феодального вспомоществования, особенно часто и произвольно взимавшихся Иоанном. Они должны теперь взиматься только «по общему совету королевства». </w:t>
      </w:r>
    </w:p>
    <w:p w:rsidR="00CC5DEF" w:rsidRPr="003E13FC" w:rsidRDefault="00CC5DEF" w:rsidP="00297571">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3E13FC">
        <w:rPr>
          <w:rFonts w:ascii="Times New Roman" w:hAnsi="Times New Roman"/>
          <w:sz w:val="28"/>
          <w:szCs w:val="28"/>
          <w:lang w:eastAsia="ru-RU"/>
        </w:rPr>
        <w:t>Согласно ст.14 этот общий совет состоит из самых крупных духовных и светских феодалов и включает только непосредственных вассалов короля</w:t>
      </w:r>
      <w:r>
        <w:rPr>
          <w:rFonts w:ascii="Times New Roman" w:hAnsi="Times New Roman"/>
          <w:sz w:val="28"/>
          <w:szCs w:val="28"/>
          <w:lang w:eastAsia="ru-RU"/>
        </w:rPr>
        <w:t>.</w:t>
      </w:r>
      <w:r w:rsidRPr="003E13FC">
        <w:rPr>
          <w:rFonts w:ascii="Times New Roman" w:hAnsi="Times New Roman"/>
          <w:sz w:val="28"/>
          <w:szCs w:val="28"/>
          <w:lang w:eastAsia="ru-RU"/>
        </w:rPr>
        <w:t xml:space="preserve"> Однако в окончательной редакции ст.12 и 14 очевидна попытка баронов закрепить ограничение фискальных прав короны в своих, чисто баронских, узко сословных интересах. Традиционно существующий при короле совет феодальной знати, обладающий чисто совещательными функциями, теперь по существу наделяется решающим голосом по финансовому вопросу. А между тем «щитовые деньги», которые бароны упомянули, и талья, которую они опустили из окончательного текста, до середины 13в. составляли основные источники финансовых поступлений в казну. </w:t>
      </w:r>
    </w:p>
    <w:p w:rsidR="00CC5DEF" w:rsidRPr="003E13FC" w:rsidRDefault="00CC5DEF" w:rsidP="00004447">
      <w:pPr>
        <w:spacing w:before="100" w:beforeAutospacing="1" w:after="100" w:afterAutospacing="1" w:line="360" w:lineRule="auto"/>
        <w:ind w:left="-1134" w:right="64" w:firstLine="255"/>
        <w:rPr>
          <w:rFonts w:ascii="Times New Roman" w:hAnsi="Times New Roman"/>
          <w:sz w:val="28"/>
          <w:szCs w:val="28"/>
          <w:lang w:eastAsia="ru-RU"/>
        </w:rPr>
      </w:pPr>
      <w:r w:rsidRPr="003E13FC">
        <w:rPr>
          <w:rFonts w:ascii="Times New Roman" w:hAnsi="Times New Roman"/>
          <w:sz w:val="28"/>
          <w:szCs w:val="28"/>
          <w:lang w:eastAsia="ru-RU"/>
        </w:rPr>
        <w:t xml:space="preserve">Узко сословные интересы баронства выражаются в ст.12 и 14 также и потому, что уплата «щитовых денег» входила в обязанности прежде всего непосредственных вассалов короля. </w:t>
      </w:r>
      <w:r>
        <w:rPr>
          <w:rFonts w:ascii="Times New Roman" w:hAnsi="Times New Roman"/>
          <w:sz w:val="28"/>
          <w:szCs w:val="28"/>
          <w:lang w:eastAsia="ru-RU"/>
        </w:rPr>
        <w:t xml:space="preserve">Сам институт </w:t>
      </w:r>
      <w:r w:rsidRPr="003E13FC">
        <w:rPr>
          <w:rFonts w:ascii="Times New Roman" w:hAnsi="Times New Roman"/>
          <w:sz w:val="28"/>
          <w:szCs w:val="28"/>
          <w:lang w:eastAsia="ru-RU"/>
        </w:rPr>
        <w:t xml:space="preserve">«щитовых денег» не упразднён, в руках короля остаются и другие финансовые прерогативы, которые он может использовать без всякого обращения к </w:t>
      </w:r>
      <w:r>
        <w:rPr>
          <w:rFonts w:ascii="Times New Roman" w:hAnsi="Times New Roman"/>
          <w:sz w:val="28"/>
          <w:szCs w:val="28"/>
          <w:lang w:eastAsia="ru-RU"/>
        </w:rPr>
        <w:t xml:space="preserve">совету – сбор тальи, различных </w:t>
      </w:r>
      <w:r w:rsidRPr="003E13FC">
        <w:rPr>
          <w:rFonts w:ascii="Times New Roman" w:hAnsi="Times New Roman"/>
          <w:sz w:val="28"/>
          <w:szCs w:val="28"/>
          <w:lang w:eastAsia="ru-RU"/>
        </w:rPr>
        <w:t xml:space="preserve"> нал</w:t>
      </w:r>
      <w:r>
        <w:rPr>
          <w:rFonts w:ascii="Times New Roman" w:hAnsi="Times New Roman"/>
          <w:sz w:val="28"/>
          <w:szCs w:val="28"/>
          <w:lang w:eastAsia="ru-RU"/>
        </w:rPr>
        <w:t xml:space="preserve">огов, к которым широко прибегал </w:t>
      </w:r>
      <w:r w:rsidRPr="003E13FC">
        <w:rPr>
          <w:rFonts w:ascii="Times New Roman" w:hAnsi="Times New Roman"/>
          <w:sz w:val="28"/>
          <w:szCs w:val="28"/>
          <w:lang w:eastAsia="ru-RU"/>
        </w:rPr>
        <w:t>Иоанн</w:t>
      </w:r>
      <w:r>
        <w:rPr>
          <w:rFonts w:ascii="Times New Roman" w:hAnsi="Times New Roman"/>
          <w:sz w:val="28"/>
          <w:szCs w:val="28"/>
          <w:lang w:eastAsia="ru-RU"/>
        </w:rPr>
        <w:t xml:space="preserve"> Безземельный</w:t>
      </w:r>
      <w:r w:rsidRPr="003E13FC">
        <w:rPr>
          <w:rFonts w:ascii="Times New Roman" w:hAnsi="Times New Roman"/>
          <w:sz w:val="28"/>
          <w:szCs w:val="28"/>
          <w:lang w:eastAsia="ru-RU"/>
        </w:rPr>
        <w:t xml:space="preserve"> и о которых, кстати, ничего не сказано. Можно было бы отметить и тот факт, что бароны волей-неволей «позаботились» в отношении «щитовых денег» и о других слоях населения, ибо на практике к их уплате в 13в. привлекалось и свободное, и даже крепостное крестьянство</w:t>
      </w:r>
      <w:r>
        <w:rPr>
          <w:rFonts w:ascii="Times New Roman" w:hAnsi="Times New Roman"/>
          <w:sz w:val="28"/>
          <w:szCs w:val="28"/>
          <w:lang w:eastAsia="ru-RU"/>
        </w:rPr>
        <w:t>.</w:t>
      </w:r>
    </w:p>
    <w:p w:rsidR="00CC5DEF" w:rsidRPr="003E13FC" w:rsidRDefault="00CC5DEF" w:rsidP="00297571">
      <w:pPr>
        <w:spacing w:before="100" w:beforeAutospacing="1" w:after="100" w:afterAutospacing="1" w:line="360" w:lineRule="auto"/>
        <w:ind w:left="-1134" w:right="64" w:firstLine="255"/>
        <w:jc w:val="both"/>
        <w:rPr>
          <w:rFonts w:ascii="Times New Roman" w:hAnsi="Times New Roman"/>
          <w:sz w:val="28"/>
          <w:szCs w:val="28"/>
          <w:lang w:eastAsia="ru-RU"/>
        </w:rPr>
      </w:pPr>
      <w:r w:rsidRPr="003E13FC">
        <w:rPr>
          <w:rFonts w:ascii="Times New Roman" w:hAnsi="Times New Roman"/>
          <w:sz w:val="28"/>
          <w:szCs w:val="28"/>
          <w:lang w:eastAsia="ru-RU"/>
        </w:rPr>
        <w:t>Статья 61, безусловно, внешне самая «олигархическая». Она выступает как гарантия мира и соблюдения Хартии, и имеет чисто политический характер.</w:t>
      </w:r>
      <w:r w:rsidRPr="003E13FC">
        <w:rPr>
          <w:rFonts w:ascii="Times New Roman" w:hAnsi="Times New Roman"/>
          <w:sz w:val="28"/>
          <w:szCs w:val="28"/>
          <w:lang w:eastAsia="ru-RU"/>
        </w:rPr>
        <w:br/>
        <w:t>Между тем, в ней, как и в материальных статьях Хартии, отразилось чисто вассальное отношение баронов к королю, стремление поставить королевскую власть в рамки феодального обычая. Узаконив возможность мятежа, в котором они вполне оправданно видели единственное средство давления на короля, бароны исходили из феодального обычая, предусматривавшего, что злостное нарушение сеньором своих обязательств в отношении вассалов может освободить последних от клятвы верности.</w:t>
      </w:r>
    </w:p>
    <w:p w:rsidR="00CC5DEF" w:rsidRDefault="00CC5DEF" w:rsidP="00004447">
      <w:pPr>
        <w:pStyle w:val="a3"/>
        <w:spacing w:line="360" w:lineRule="auto"/>
        <w:ind w:right="65" w:firstLine="0"/>
        <w:rPr>
          <w:b/>
          <w:sz w:val="28"/>
          <w:szCs w:val="28"/>
        </w:rPr>
      </w:pPr>
      <w:r w:rsidRPr="00C200AC">
        <w:rPr>
          <w:b/>
          <w:sz w:val="28"/>
          <w:szCs w:val="28"/>
        </w:rPr>
        <w:t xml:space="preserve">                     </w:t>
      </w: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Default="00CC5DEF" w:rsidP="00004447">
      <w:pPr>
        <w:pStyle w:val="a3"/>
        <w:spacing w:line="360" w:lineRule="auto"/>
        <w:ind w:right="65" w:firstLine="0"/>
        <w:rPr>
          <w:b/>
          <w:sz w:val="28"/>
          <w:szCs w:val="28"/>
        </w:rPr>
      </w:pPr>
    </w:p>
    <w:p w:rsidR="00CC5DEF" w:rsidRPr="00C200AC" w:rsidRDefault="00CC5DEF" w:rsidP="00986746">
      <w:pPr>
        <w:pStyle w:val="a3"/>
        <w:spacing w:line="360" w:lineRule="auto"/>
        <w:ind w:right="65" w:firstLine="0"/>
        <w:outlineLvl w:val="0"/>
        <w:rPr>
          <w:b/>
          <w:sz w:val="28"/>
          <w:szCs w:val="28"/>
        </w:rPr>
      </w:pPr>
      <w:r>
        <w:rPr>
          <w:b/>
          <w:sz w:val="28"/>
          <w:szCs w:val="28"/>
        </w:rPr>
        <w:t xml:space="preserve">                       </w:t>
      </w:r>
      <w:r w:rsidRPr="00C200AC">
        <w:rPr>
          <w:b/>
          <w:sz w:val="28"/>
          <w:szCs w:val="28"/>
        </w:rPr>
        <w:t xml:space="preserve">   Историческая судьба Хартии</w:t>
      </w:r>
    </w:p>
    <w:p w:rsidR="00CC5DEF" w:rsidRDefault="00CC5DEF" w:rsidP="00C200AC">
      <w:pPr>
        <w:pStyle w:val="a3"/>
        <w:spacing w:line="360" w:lineRule="auto"/>
        <w:ind w:left="-1100" w:right="65" w:firstLine="0"/>
        <w:jc w:val="both"/>
        <w:rPr>
          <w:sz w:val="28"/>
          <w:szCs w:val="28"/>
        </w:rPr>
      </w:pPr>
      <w:r>
        <w:rPr>
          <w:sz w:val="28"/>
          <w:szCs w:val="28"/>
        </w:rPr>
        <w:t xml:space="preserve">     Главным итогом выработки, принятия и использования текста Великой хартии  в политических целях стало содействие ослаблению вассальных связей между лордами (включая главного лорда-короля) и свободными людьми, которое завершилось упразднением феодальной зависимости. Правда, произошло это только четыре с лишним столетия спустя.</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Великая Хартия явилась лишь первым и чрезвычайно важным шагом английского общества по пути к свободе. Она юридически формулировала выдвинутую жизнью задачу и тем создала почву для правомерной борьбы и дала в руки обществу широкую и определённую программу, способную объединить самые различные общественные элементы в их стремлении к свободе.</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Юридическую силу Хартия 1215г. имела лишь несколько месяцев. В конце августа 1215г. римский папа, примирившийся с Иоанном, аннулировал Хартию папской буллой.</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Иоанн Безземельный, уступив перед вооружённой силой своих подданных, впоследствии отказался от Хартии. Снова началась вооружённая борьба, но смерть Иоанна (1216г.) помешала довести её до какого-либо определённого результата. Но Хартия уцелела. Его наследник, малолетний Генрих III, уступая баронам, подтверждает Хартию. Такого рода подтверждения сделались своего рода традицией (44 раза между 1327 и 1422гг.).</w:t>
      </w:r>
    </w:p>
    <w:p w:rsidR="00CC5DEF" w:rsidRPr="00563B33" w:rsidRDefault="00CC5DEF" w:rsidP="00563B33">
      <w:pPr>
        <w:spacing w:before="100" w:beforeAutospacing="1" w:after="100" w:afterAutospacing="1" w:line="360" w:lineRule="auto"/>
        <w:ind w:left="-1134" w:right="64"/>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В условиях начавшейся баронской войны, после смерти Иоанна в 1216г. от имени малолетнего Генриха III было осуществлено первое переиздание Хартии.</w:t>
      </w:r>
      <w:r w:rsidRPr="00563B33">
        <w:rPr>
          <w:rFonts w:ascii="Times New Roman" w:hAnsi="Times New Roman"/>
          <w:sz w:val="28"/>
          <w:szCs w:val="28"/>
          <w:lang w:eastAsia="ru-RU"/>
        </w:rPr>
        <w:br/>
      </w:r>
      <w:r>
        <w:rPr>
          <w:rFonts w:ascii="Times New Roman" w:hAnsi="Times New Roman"/>
          <w:sz w:val="28"/>
          <w:szCs w:val="28"/>
          <w:lang w:eastAsia="ru-RU"/>
        </w:rPr>
        <w:t xml:space="preserve">Статьи </w:t>
      </w:r>
      <w:r w:rsidRPr="00563B33">
        <w:rPr>
          <w:rFonts w:ascii="Times New Roman" w:hAnsi="Times New Roman"/>
          <w:sz w:val="28"/>
          <w:szCs w:val="28"/>
          <w:lang w:eastAsia="ru-RU"/>
        </w:rPr>
        <w:t>(10,11,12,14,15,25,27,42,45,48,49,50,51,52,53,55,57,58,59,61,62,63) не были включены в Хартию 1216г.</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Второе переиздание документа произошло в 1217г., когда был воспроизведён вариант 1216г. с незначительными изменениями.</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Последнее переиздание Хартии 1215г. состоялось в 1225г. Феодалам удалось добиться включения в текст 1225г. некоторых уступок. В последней статье</w:t>
      </w:r>
      <w:r w:rsidRPr="00563B33">
        <w:rPr>
          <w:rFonts w:ascii="Times New Roman" w:hAnsi="Times New Roman"/>
          <w:sz w:val="28"/>
          <w:szCs w:val="28"/>
          <w:lang w:eastAsia="ru-RU"/>
        </w:rPr>
        <w:br/>
        <w:t>Хартии 1225г. говорилось, что соблюдение Хартии зависит от воли короля, взамен чего ему гарантируются субсидии со стороны большого совета феодальных магнатов. Такой совет действительно созывался Генрихом III до</w:t>
      </w:r>
      <w:r w:rsidRPr="00563B33">
        <w:rPr>
          <w:rFonts w:ascii="Times New Roman" w:hAnsi="Times New Roman"/>
          <w:sz w:val="28"/>
          <w:szCs w:val="28"/>
          <w:lang w:eastAsia="ru-RU"/>
        </w:rPr>
        <w:br/>
        <w:t>1258г. Однако в своей политике король совершенно не считался с ним, и при отказе в субсидиях пополнял казну за счёт различных налогов и поборов.</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Текст 1225г. был окончательно подтверждён королём Эдуардом I в парламенте и стал законом, который в латинской редакции получил название</w:t>
      </w:r>
      <w:r w:rsidRPr="00563B33">
        <w:rPr>
          <w:rFonts w:ascii="Times New Roman" w:hAnsi="Times New Roman"/>
          <w:sz w:val="28"/>
          <w:szCs w:val="28"/>
          <w:lang w:eastAsia="ru-RU"/>
        </w:rPr>
        <w:br/>
        <w:t>«Статус о неразрешении налогов» (1297г.). В этом акте было, в частности, провозглашено, что никакие налоги, пособия и поборы не будут налагаться и взиматься без воли и общего согласия архиепископов, епископов, графов, баронов, рыцарей, горожан и иных свободных людей королевства. Из всех статей Хартии 1215г. в него вошли с изменениями ст.1,9,13,20,21,22,23,33,39,40,41,47, причём они были сведены в 9 статей.</w:t>
      </w: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В дальнейшем Хартия постоянно модифицировалась, её содержание толковалось и изменялось применительно к новым условиям. Особое внимание привлекала ст.39. Между 1331 и 1363г. парламент много раз интерпретировал эту статью, придав ей почти современное звучание. Так, «законный приговор равных» получил трактовку «судебная процедура с участием жюри присяжных»; термин «закон страны» приобрёл вид «надлежащей правовой процедуры»; слова</w:t>
      </w:r>
      <w:r w:rsidRPr="00563B33">
        <w:rPr>
          <w:rFonts w:ascii="Times New Roman" w:hAnsi="Times New Roman"/>
          <w:sz w:val="28"/>
          <w:szCs w:val="28"/>
          <w:lang w:eastAsia="ru-RU"/>
        </w:rPr>
        <w:br/>
        <w:t>«ни один свободный человек» были сначала заменены словом «никто», а затем словами «ни один человек, какого бы сословия или состояния он ни был…».</w:t>
      </w: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r w:rsidRPr="00563B33">
        <w:rPr>
          <w:rFonts w:ascii="Times New Roman" w:hAnsi="Times New Roman"/>
          <w:sz w:val="28"/>
          <w:szCs w:val="28"/>
          <w:lang w:eastAsia="ru-RU"/>
        </w:rPr>
        <w:t>Своё подлинно новое существование она начнёт в период, предшествующий английской революции, в XVII веке, когда знаменитый судья Кок извлечёт её из архива, отряхнув «пыль веков», истолкует в интересах ликвидации абсолютизма, расширения парламентских и судебных полномочий. Общие формулировки Хартии, продиктованные социальным составом коалиции 1215г., в особенности постоянное упоминание «свободных людей», облегчило дело, за которое ратовал Кок. Признанная официальной политической доктриной послереволюционного правительства, Хартия становится символической частью неписаной английской конституции.</w:t>
      </w: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Историки воспринимают Великую хартию первым документом конституционного назначения в Англии наряду с Петицией о правах 1628 года, Хабеас корпус актом 1679 года и другими документами. </w:t>
      </w: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«Спросите у англичанина, в чем ее главные выводы? Он скажет: « я живу, где хочу</w:t>
      </w:r>
      <w:r w:rsidRPr="00563B33">
        <w:rPr>
          <w:rFonts w:ascii="Times New Roman" w:hAnsi="Times New Roman"/>
          <w:sz w:val="28"/>
          <w:szCs w:val="28"/>
          <w:lang w:eastAsia="ru-RU"/>
        </w:rPr>
        <w:t xml:space="preserve">; </w:t>
      </w:r>
      <w:r>
        <w:rPr>
          <w:rFonts w:ascii="Times New Roman" w:hAnsi="Times New Roman"/>
          <w:sz w:val="28"/>
          <w:szCs w:val="28"/>
          <w:lang w:eastAsia="ru-RU"/>
        </w:rPr>
        <w:t>уверен в том, что имею</w:t>
      </w:r>
      <w:r w:rsidRPr="00563B33">
        <w:rPr>
          <w:rFonts w:ascii="Times New Roman" w:hAnsi="Times New Roman"/>
          <w:sz w:val="28"/>
          <w:szCs w:val="28"/>
          <w:lang w:eastAsia="ru-RU"/>
        </w:rPr>
        <w:t>;</w:t>
      </w:r>
      <w:r>
        <w:rPr>
          <w:rFonts w:ascii="Times New Roman" w:hAnsi="Times New Roman"/>
          <w:sz w:val="28"/>
          <w:szCs w:val="28"/>
          <w:lang w:eastAsia="ru-RU"/>
        </w:rPr>
        <w:t xml:space="preserve"> не боюсь ничего, кроме законов. Разогните Магну Харту: в ней король утверждал клятвенно сии права для англичан – и в какое время? Когда все другие европейские народы были еще погружены в мрачное варварство».</w:t>
      </w:r>
      <w:r>
        <w:rPr>
          <w:rStyle w:val="ab"/>
          <w:rFonts w:ascii="Times New Roman" w:hAnsi="Times New Roman"/>
          <w:sz w:val="28"/>
          <w:szCs w:val="28"/>
          <w:lang w:eastAsia="ru-RU"/>
        </w:rPr>
        <w:footnoteReference w:id="9"/>
      </w: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r>
        <w:rPr>
          <w:rFonts w:ascii="Times New Roman" w:hAnsi="Times New Roman"/>
          <w:sz w:val="28"/>
          <w:szCs w:val="28"/>
          <w:lang w:eastAsia="ru-RU"/>
        </w:rPr>
        <w:t xml:space="preserve">                                           </w:t>
      </w:r>
    </w:p>
    <w:p w:rsidR="00CC5DEF" w:rsidRPr="004D0165" w:rsidRDefault="00CC5DEF" w:rsidP="00986746">
      <w:pPr>
        <w:spacing w:before="100" w:beforeAutospacing="1" w:after="100" w:afterAutospacing="1" w:line="360" w:lineRule="auto"/>
        <w:ind w:left="-1134" w:right="64"/>
        <w:jc w:val="center"/>
        <w:outlineLvl w:val="0"/>
        <w:rPr>
          <w:rFonts w:ascii="Times New Roman" w:hAnsi="Times New Roman"/>
          <w:b/>
          <w:sz w:val="28"/>
          <w:szCs w:val="28"/>
          <w:lang w:eastAsia="ru-RU"/>
        </w:rPr>
      </w:pPr>
      <w:r w:rsidRPr="004D0165">
        <w:rPr>
          <w:rFonts w:ascii="Times New Roman" w:hAnsi="Times New Roman"/>
          <w:b/>
          <w:sz w:val="28"/>
          <w:szCs w:val="28"/>
          <w:lang w:eastAsia="ru-RU"/>
        </w:rPr>
        <w:t>Заключение</w:t>
      </w:r>
    </w:p>
    <w:p w:rsidR="00CC5DEF" w:rsidRPr="00136AA5" w:rsidRDefault="00CC5DEF" w:rsidP="00136AA5">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136AA5">
        <w:rPr>
          <w:rFonts w:ascii="Times New Roman" w:hAnsi="Times New Roman" w:cs="Times New Roman"/>
          <w:sz w:val="28"/>
          <w:szCs w:val="28"/>
        </w:rPr>
        <w:t>Таким образом, можно сказать, что роль Хартии</w:t>
      </w:r>
      <w:r>
        <w:rPr>
          <w:rFonts w:ascii="Times New Roman" w:hAnsi="Times New Roman" w:cs="Times New Roman"/>
          <w:sz w:val="28"/>
          <w:szCs w:val="28"/>
        </w:rPr>
        <w:t xml:space="preserve"> </w:t>
      </w:r>
      <w:r w:rsidRPr="00136AA5">
        <w:rPr>
          <w:rFonts w:ascii="Times New Roman" w:hAnsi="Times New Roman" w:cs="Times New Roman"/>
          <w:sz w:val="28"/>
          <w:szCs w:val="28"/>
        </w:rPr>
        <w:t>в становлении английского права трудно переоценить, она, бесспорно, является</w:t>
      </w:r>
      <w:r>
        <w:rPr>
          <w:rFonts w:ascii="Times New Roman" w:hAnsi="Times New Roman" w:cs="Times New Roman"/>
          <w:sz w:val="28"/>
          <w:szCs w:val="28"/>
        </w:rPr>
        <w:t xml:space="preserve"> феодальным  </w:t>
      </w:r>
      <w:r w:rsidRPr="00136AA5">
        <w:rPr>
          <w:rFonts w:ascii="Times New Roman" w:hAnsi="Times New Roman" w:cs="Times New Roman"/>
          <w:sz w:val="28"/>
          <w:szCs w:val="28"/>
        </w:rPr>
        <w:t>документом, намного опередившим своё время. Несмотря на признание этого</w:t>
      </w:r>
      <w:r>
        <w:rPr>
          <w:rFonts w:ascii="Times New Roman" w:hAnsi="Times New Roman" w:cs="Times New Roman"/>
          <w:sz w:val="28"/>
          <w:szCs w:val="28"/>
        </w:rPr>
        <w:t xml:space="preserve"> </w:t>
      </w:r>
      <w:r w:rsidRPr="00136AA5">
        <w:rPr>
          <w:rFonts w:ascii="Times New Roman" w:hAnsi="Times New Roman" w:cs="Times New Roman"/>
          <w:sz w:val="28"/>
          <w:szCs w:val="28"/>
        </w:rPr>
        <w:t>факта, исследователи расходятся в оценке Великой Хартии Вольностей.</w:t>
      </w:r>
    </w:p>
    <w:p w:rsidR="00CC5DEF" w:rsidRDefault="00CC5DEF" w:rsidP="00136AA5">
      <w:pPr>
        <w:pStyle w:val="HTML"/>
        <w:spacing w:line="360" w:lineRule="auto"/>
        <w:ind w:left="-1134"/>
        <w:jc w:val="both"/>
        <w:rPr>
          <w:rFonts w:ascii="Times New Roman" w:hAnsi="Times New Roman" w:cs="Times New Roman"/>
          <w:sz w:val="28"/>
          <w:szCs w:val="28"/>
        </w:rPr>
      </w:pPr>
      <w:r w:rsidRPr="00136AA5">
        <w:rPr>
          <w:rFonts w:ascii="Times New Roman" w:hAnsi="Times New Roman" w:cs="Times New Roman"/>
          <w:sz w:val="28"/>
          <w:szCs w:val="28"/>
        </w:rPr>
        <w:t>Часть историков склонна считать Хартию первым шагом средневекового  общества</w:t>
      </w:r>
      <w:r>
        <w:rPr>
          <w:rFonts w:ascii="Times New Roman" w:hAnsi="Times New Roman" w:cs="Times New Roman"/>
          <w:sz w:val="28"/>
          <w:szCs w:val="28"/>
        </w:rPr>
        <w:t xml:space="preserve"> </w:t>
      </w:r>
      <w:r w:rsidRPr="00136AA5">
        <w:rPr>
          <w:rFonts w:ascii="Times New Roman" w:hAnsi="Times New Roman" w:cs="Times New Roman"/>
          <w:sz w:val="28"/>
          <w:szCs w:val="28"/>
        </w:rPr>
        <w:t>к демократии, документом, впервые провозгласившим неотъемлемость естественных</w:t>
      </w:r>
      <w:r>
        <w:rPr>
          <w:rFonts w:ascii="Times New Roman" w:hAnsi="Times New Roman" w:cs="Times New Roman"/>
          <w:sz w:val="28"/>
          <w:szCs w:val="28"/>
        </w:rPr>
        <w:t xml:space="preserve"> </w:t>
      </w:r>
      <w:r w:rsidRPr="00136AA5">
        <w:rPr>
          <w:rFonts w:ascii="Times New Roman" w:hAnsi="Times New Roman" w:cs="Times New Roman"/>
          <w:sz w:val="28"/>
          <w:szCs w:val="28"/>
        </w:rPr>
        <w:t>прав человека и попытавшимся эти права закрепить.</w:t>
      </w:r>
    </w:p>
    <w:p w:rsidR="00CC5DEF" w:rsidRDefault="00CC5DEF" w:rsidP="003154B6">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136AA5">
        <w:rPr>
          <w:rFonts w:ascii="Times New Roman" w:hAnsi="Times New Roman" w:cs="Times New Roman"/>
          <w:sz w:val="28"/>
          <w:szCs w:val="28"/>
        </w:rPr>
        <w:t>Другая оценка значения Великой Хартии Вольностей более умеренна. Историки,</w:t>
      </w:r>
      <w:r>
        <w:rPr>
          <w:rFonts w:ascii="Times New Roman" w:hAnsi="Times New Roman" w:cs="Times New Roman"/>
          <w:sz w:val="28"/>
          <w:szCs w:val="28"/>
        </w:rPr>
        <w:t xml:space="preserve"> </w:t>
      </w:r>
      <w:r w:rsidRPr="00136AA5">
        <w:rPr>
          <w:rFonts w:ascii="Times New Roman" w:hAnsi="Times New Roman" w:cs="Times New Roman"/>
          <w:sz w:val="28"/>
          <w:szCs w:val="28"/>
        </w:rPr>
        <w:t>придерживающиеся её (в частности, Д. М. Петрушевский)</w:t>
      </w:r>
      <w:bookmarkStart w:id="1" w:name="_ftnref1"/>
      <w:r w:rsidRPr="00136AA5">
        <w:rPr>
          <w:rFonts w:ascii="Times New Roman" w:hAnsi="Times New Roman" w:cs="Times New Roman"/>
          <w:sz w:val="28"/>
          <w:szCs w:val="28"/>
        </w:rPr>
        <w:fldChar w:fldCharType="begin"/>
      </w:r>
      <w:r w:rsidRPr="00136AA5">
        <w:rPr>
          <w:rFonts w:ascii="Times New Roman" w:hAnsi="Times New Roman" w:cs="Times New Roman"/>
          <w:sz w:val="28"/>
          <w:szCs w:val="28"/>
        </w:rPr>
        <w:instrText xml:space="preserve"> HYPERLINK "http://works.tarefer.ru/33/101381/index.html" \l "_ftn1" </w:instrText>
      </w:r>
      <w:r w:rsidRPr="00136AA5">
        <w:rPr>
          <w:rFonts w:ascii="Times New Roman" w:hAnsi="Times New Roman" w:cs="Times New Roman"/>
          <w:sz w:val="28"/>
          <w:szCs w:val="28"/>
        </w:rPr>
        <w:fldChar w:fldCharType="separate"/>
      </w:r>
      <w:r w:rsidR="00130CF6" w:rsidRPr="00130CF6">
        <w:rPr>
          <w:rStyle w:val="a4"/>
          <w:rFonts w:ascii="Calibri" w:eastAsia="Times New Roman" w:hAnsi="Calibri"/>
          <w:sz w:val="22"/>
          <w:szCs w:val="22"/>
          <w:lang w:eastAsia="en-US"/>
        </w:rPr>
        <w:t>http://works.tarefer.ru/33/101381/index.html - _ftn1</w:t>
      </w:r>
      <w:r w:rsidRPr="00136AA5">
        <w:rPr>
          <w:rFonts w:ascii="Times New Roman" w:hAnsi="Times New Roman" w:cs="Times New Roman"/>
          <w:sz w:val="28"/>
          <w:szCs w:val="28"/>
        </w:rPr>
        <w:fldChar w:fldCharType="end"/>
      </w:r>
      <w:bookmarkEnd w:id="1"/>
      <w:r>
        <w:rPr>
          <w:rFonts w:ascii="Times New Roman" w:hAnsi="Times New Roman" w:cs="Times New Roman"/>
          <w:sz w:val="28"/>
          <w:szCs w:val="28"/>
        </w:rPr>
        <w:t xml:space="preserve"> </w:t>
      </w:r>
      <w:r w:rsidRPr="00136AA5">
        <w:rPr>
          <w:rFonts w:ascii="Times New Roman" w:hAnsi="Times New Roman" w:cs="Times New Roman"/>
          <w:sz w:val="28"/>
          <w:szCs w:val="28"/>
        </w:rPr>
        <w:t>, полагают, что Хартия не выполнила поставленных перед ней задач, так как</w:t>
      </w:r>
      <w:r>
        <w:rPr>
          <w:rFonts w:ascii="Times New Roman" w:hAnsi="Times New Roman" w:cs="Times New Roman"/>
          <w:color w:val="0000FF"/>
          <w:sz w:val="28"/>
          <w:szCs w:val="28"/>
          <w:u w:val="single"/>
        </w:rPr>
        <w:t xml:space="preserve"> </w:t>
      </w:r>
      <w:r w:rsidRPr="00136AA5">
        <w:rPr>
          <w:rFonts w:ascii="Times New Roman" w:hAnsi="Times New Roman" w:cs="Times New Roman"/>
          <w:sz w:val="28"/>
          <w:szCs w:val="28"/>
        </w:rPr>
        <w:t>предоставляла реальную полноту прав лишь высшему сословию английского</w:t>
      </w:r>
      <w:r>
        <w:rPr>
          <w:rFonts w:ascii="Times New Roman" w:hAnsi="Times New Roman" w:cs="Times New Roman"/>
          <w:color w:val="0000FF"/>
          <w:sz w:val="28"/>
          <w:szCs w:val="28"/>
          <w:u w:val="single"/>
        </w:rPr>
        <w:t xml:space="preserve"> </w:t>
      </w:r>
      <w:r w:rsidRPr="00136AA5">
        <w:rPr>
          <w:rFonts w:ascii="Times New Roman" w:hAnsi="Times New Roman" w:cs="Times New Roman"/>
          <w:sz w:val="28"/>
          <w:szCs w:val="28"/>
        </w:rPr>
        <w:t>государства – крупным феодалам и духовенству. Согласно данному  мнению, Хартия</w:t>
      </w:r>
      <w:r>
        <w:rPr>
          <w:rFonts w:ascii="Times New Roman" w:hAnsi="Times New Roman" w:cs="Times New Roman"/>
          <w:color w:val="0000FF"/>
          <w:sz w:val="28"/>
          <w:szCs w:val="28"/>
          <w:u w:val="single"/>
        </w:rPr>
        <w:t xml:space="preserve"> </w:t>
      </w:r>
      <w:r w:rsidRPr="00136AA5">
        <w:rPr>
          <w:rFonts w:ascii="Times New Roman" w:hAnsi="Times New Roman" w:cs="Times New Roman"/>
          <w:sz w:val="28"/>
          <w:szCs w:val="28"/>
        </w:rPr>
        <w:t>являлась лишь первым шагом на пути к становлению в Англии правового государства</w:t>
      </w:r>
      <w:r>
        <w:rPr>
          <w:rFonts w:ascii="Times New Roman" w:hAnsi="Times New Roman" w:cs="Times New Roman"/>
          <w:color w:val="0000FF"/>
          <w:sz w:val="28"/>
          <w:szCs w:val="28"/>
          <w:u w:val="single"/>
        </w:rPr>
        <w:t xml:space="preserve"> </w:t>
      </w:r>
      <w:r w:rsidRPr="00136AA5">
        <w:rPr>
          <w:rFonts w:ascii="Times New Roman" w:hAnsi="Times New Roman" w:cs="Times New Roman"/>
          <w:sz w:val="28"/>
          <w:szCs w:val="28"/>
        </w:rPr>
        <w:t>и реорганизации государственного строя на началах народного представительства.</w:t>
      </w:r>
    </w:p>
    <w:p w:rsidR="00CC5DEF" w:rsidRDefault="00CC5DEF" w:rsidP="00C100F7">
      <w:pPr>
        <w:spacing w:after="0" w:line="360" w:lineRule="auto"/>
        <w:ind w:left="-1134"/>
        <w:jc w:val="both"/>
        <w:rPr>
          <w:rFonts w:ascii="Times New Roman" w:hAnsi="Times New Roman"/>
          <w:sz w:val="28"/>
          <w:szCs w:val="28"/>
        </w:rPr>
      </w:pPr>
      <w:r>
        <w:rPr>
          <w:rFonts w:ascii="Times New Roman" w:hAnsi="Times New Roman"/>
          <w:sz w:val="28"/>
          <w:szCs w:val="28"/>
        </w:rPr>
        <w:t xml:space="preserve">     </w:t>
      </w:r>
      <w:r w:rsidRPr="008D1AF2">
        <w:rPr>
          <w:rFonts w:ascii="Times New Roman" w:hAnsi="Times New Roman"/>
          <w:sz w:val="28"/>
          <w:szCs w:val="28"/>
        </w:rPr>
        <w:t>Цель р</w:t>
      </w:r>
      <w:r>
        <w:rPr>
          <w:rFonts w:ascii="Times New Roman" w:hAnsi="Times New Roman"/>
          <w:sz w:val="28"/>
          <w:szCs w:val="28"/>
        </w:rPr>
        <w:t>аботы достигнута на столько, на</w:t>
      </w:r>
      <w:r w:rsidRPr="008D1AF2">
        <w:rPr>
          <w:rFonts w:ascii="Times New Roman" w:hAnsi="Times New Roman"/>
          <w:sz w:val="28"/>
          <w:szCs w:val="28"/>
        </w:rPr>
        <w:t>сколько позволяли это сделать существующие изве</w:t>
      </w:r>
      <w:r>
        <w:rPr>
          <w:rFonts w:ascii="Times New Roman" w:hAnsi="Times New Roman"/>
          <w:sz w:val="28"/>
          <w:szCs w:val="28"/>
        </w:rPr>
        <w:t xml:space="preserve">стные монографические источники и </w:t>
      </w:r>
      <w:r w:rsidRPr="008D1AF2">
        <w:rPr>
          <w:rFonts w:ascii="Times New Roman" w:hAnsi="Times New Roman"/>
          <w:sz w:val="28"/>
          <w:szCs w:val="28"/>
        </w:rPr>
        <w:t>учебные пособия</w:t>
      </w:r>
      <w:r>
        <w:rPr>
          <w:rFonts w:ascii="Times New Roman" w:hAnsi="Times New Roman"/>
          <w:sz w:val="28"/>
          <w:szCs w:val="28"/>
        </w:rPr>
        <w:t xml:space="preserve">. </w:t>
      </w:r>
    </w:p>
    <w:p w:rsidR="00CC5DEF" w:rsidRPr="000F5A7D" w:rsidRDefault="00CC5DEF" w:rsidP="00E06E20">
      <w:pPr>
        <w:pStyle w:val="HTML"/>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0F5A7D">
        <w:rPr>
          <w:rFonts w:ascii="Times New Roman" w:hAnsi="Times New Roman" w:cs="Times New Roman"/>
          <w:sz w:val="28"/>
          <w:szCs w:val="28"/>
        </w:rPr>
        <w:t>В заключение подчеркнем, что значение Великой хартии вольностей весьма неоднозначно. Великая Хартия Вольностей явилась конституционной</w:t>
      </w:r>
    </w:p>
    <w:p w:rsidR="00CC5DEF" w:rsidRPr="000F5A7D" w:rsidRDefault="00CC5DEF" w:rsidP="00E0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lang w:eastAsia="ru-RU"/>
        </w:rPr>
      </w:pPr>
      <w:r w:rsidRPr="000F5A7D">
        <w:rPr>
          <w:rFonts w:ascii="Times New Roman" w:hAnsi="Times New Roman"/>
          <w:sz w:val="28"/>
          <w:szCs w:val="28"/>
          <w:lang w:eastAsia="ru-RU"/>
        </w:rPr>
        <w:t>грамотой, выходящей далеко за пределы феодальных форм и идей. Параграфы</w:t>
      </w:r>
    </w:p>
    <w:p w:rsidR="00CC5DEF" w:rsidRPr="000F5A7D" w:rsidRDefault="00CC5DEF" w:rsidP="00E0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lang w:eastAsia="ru-RU"/>
        </w:rPr>
      </w:pPr>
      <w:r w:rsidRPr="000F5A7D">
        <w:rPr>
          <w:rFonts w:ascii="Times New Roman" w:hAnsi="Times New Roman"/>
          <w:sz w:val="28"/>
          <w:szCs w:val="28"/>
          <w:lang w:eastAsia="ru-RU"/>
        </w:rPr>
        <w:t>Хартии 1215 года</w:t>
      </w:r>
      <w:r>
        <w:rPr>
          <w:rFonts w:ascii="Times New Roman" w:hAnsi="Times New Roman"/>
          <w:sz w:val="28"/>
          <w:szCs w:val="28"/>
          <w:lang w:eastAsia="ru-RU"/>
        </w:rPr>
        <w:t xml:space="preserve"> </w:t>
      </w:r>
      <w:r w:rsidRPr="000F5A7D">
        <w:rPr>
          <w:rFonts w:ascii="Times New Roman" w:hAnsi="Times New Roman"/>
          <w:sz w:val="28"/>
          <w:szCs w:val="28"/>
          <w:lang w:eastAsia="ru-RU"/>
        </w:rPr>
        <w:t xml:space="preserve"> </w:t>
      </w:r>
      <w:r>
        <w:rPr>
          <w:rFonts w:ascii="Times New Roman" w:hAnsi="Times New Roman"/>
          <w:sz w:val="28"/>
          <w:szCs w:val="28"/>
          <w:lang w:eastAsia="ru-RU"/>
        </w:rPr>
        <w:t xml:space="preserve">имеют принципиальное важное значение и </w:t>
      </w:r>
      <w:r w:rsidRPr="000F5A7D">
        <w:rPr>
          <w:rFonts w:ascii="Times New Roman" w:hAnsi="Times New Roman"/>
          <w:sz w:val="28"/>
          <w:szCs w:val="28"/>
          <w:lang w:eastAsia="ru-RU"/>
        </w:rPr>
        <w:t>для авторов Хартии</w:t>
      </w:r>
      <w:r>
        <w:rPr>
          <w:rFonts w:ascii="Times New Roman" w:hAnsi="Times New Roman"/>
          <w:sz w:val="28"/>
          <w:szCs w:val="28"/>
          <w:lang w:eastAsia="ru-RU"/>
        </w:rPr>
        <w:t xml:space="preserve"> того времени и для современного законодательства </w:t>
      </w:r>
      <w:r w:rsidRPr="000F5A7D">
        <w:rPr>
          <w:rFonts w:ascii="Times New Roman" w:hAnsi="Times New Roman"/>
          <w:sz w:val="28"/>
          <w:szCs w:val="28"/>
          <w:lang w:eastAsia="ru-RU"/>
        </w:rPr>
        <w:t>сейчас.</w:t>
      </w:r>
    </w:p>
    <w:p w:rsidR="00CC5DEF" w:rsidRDefault="00CC5DEF" w:rsidP="00477D7F">
      <w:pPr>
        <w:spacing w:after="0" w:line="360" w:lineRule="auto"/>
        <w:ind w:left="-1134"/>
        <w:jc w:val="both"/>
        <w:rPr>
          <w:rFonts w:ascii="Times New Roman" w:hAnsi="Times New Roman"/>
          <w:sz w:val="28"/>
          <w:szCs w:val="28"/>
        </w:rPr>
      </w:pPr>
      <w:r w:rsidRPr="000F5A7D">
        <w:rPr>
          <w:rFonts w:ascii="Times New Roman" w:hAnsi="Times New Roman"/>
          <w:sz w:val="24"/>
          <w:szCs w:val="24"/>
          <w:lang w:eastAsia="ru-RU"/>
        </w:rPr>
        <w:t xml:space="preserve">     </w:t>
      </w:r>
      <w:r>
        <w:rPr>
          <w:rFonts w:ascii="Times New Roman" w:hAnsi="Times New Roman"/>
          <w:sz w:val="28"/>
          <w:szCs w:val="28"/>
        </w:rPr>
        <w:t>Данная тематика будет оставаться актуальной в любой исторический период, пока существует такой институт как государство и право.</w:t>
      </w:r>
    </w:p>
    <w:p w:rsidR="00CC5DEF" w:rsidRPr="008D1AF2" w:rsidRDefault="00CC5DEF" w:rsidP="000F4DF5">
      <w:pPr>
        <w:spacing w:after="0" w:line="360" w:lineRule="auto"/>
        <w:ind w:left="-1134"/>
        <w:rPr>
          <w:rFonts w:ascii="Times New Roman" w:hAnsi="Times New Roman"/>
          <w:sz w:val="28"/>
          <w:szCs w:val="28"/>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410A0A">
      <w:pPr>
        <w:spacing w:before="100" w:beforeAutospacing="1" w:after="100" w:afterAutospacing="1" w:line="360" w:lineRule="auto"/>
        <w:ind w:left="-1134" w:right="64"/>
        <w:rPr>
          <w:rFonts w:ascii="Times New Roman" w:hAnsi="Times New Roman"/>
          <w:sz w:val="28"/>
          <w:szCs w:val="28"/>
          <w:lang w:eastAsia="ru-RU"/>
        </w:rPr>
      </w:pPr>
    </w:p>
    <w:p w:rsidR="00CC5DEF" w:rsidRDefault="00CC5DEF" w:rsidP="0041285B">
      <w:pPr>
        <w:spacing w:before="100" w:beforeAutospacing="1" w:after="100" w:afterAutospacing="1" w:line="360" w:lineRule="auto"/>
        <w:ind w:left="-660" w:right="64" w:hanging="474"/>
        <w:jc w:val="both"/>
        <w:outlineLvl w:val="0"/>
        <w:rPr>
          <w:rFonts w:ascii="Times New Roman" w:hAnsi="Times New Roman"/>
          <w:b/>
          <w:sz w:val="28"/>
          <w:szCs w:val="28"/>
          <w:lang w:eastAsia="ru-RU"/>
        </w:rPr>
      </w:pPr>
    </w:p>
    <w:p w:rsidR="00CC5DEF" w:rsidRDefault="00CC5DEF" w:rsidP="0041285B">
      <w:pPr>
        <w:spacing w:before="100" w:beforeAutospacing="1" w:after="100" w:afterAutospacing="1" w:line="360" w:lineRule="auto"/>
        <w:ind w:left="-660" w:right="64" w:hanging="474"/>
        <w:jc w:val="both"/>
        <w:outlineLvl w:val="0"/>
        <w:rPr>
          <w:rFonts w:ascii="Times New Roman" w:hAnsi="Times New Roman"/>
          <w:b/>
          <w:sz w:val="28"/>
          <w:szCs w:val="28"/>
          <w:lang w:eastAsia="ru-RU"/>
        </w:rPr>
      </w:pPr>
    </w:p>
    <w:p w:rsidR="00CC5DEF" w:rsidRDefault="00CC5DEF" w:rsidP="0041285B">
      <w:pPr>
        <w:spacing w:before="100" w:beforeAutospacing="1" w:after="100" w:afterAutospacing="1" w:line="360" w:lineRule="auto"/>
        <w:ind w:left="-660" w:right="64" w:hanging="474"/>
        <w:jc w:val="both"/>
        <w:outlineLvl w:val="0"/>
        <w:rPr>
          <w:rFonts w:ascii="Times New Roman" w:hAnsi="Times New Roman"/>
          <w:b/>
          <w:sz w:val="28"/>
          <w:szCs w:val="28"/>
          <w:lang w:eastAsia="ru-RU"/>
        </w:rPr>
      </w:pPr>
    </w:p>
    <w:p w:rsidR="00CC5DEF" w:rsidRDefault="00CC5DEF" w:rsidP="0041285B">
      <w:pPr>
        <w:spacing w:before="100" w:beforeAutospacing="1" w:after="100" w:afterAutospacing="1" w:line="360" w:lineRule="auto"/>
        <w:ind w:left="-660" w:right="64" w:hanging="474"/>
        <w:jc w:val="both"/>
        <w:outlineLvl w:val="0"/>
        <w:rPr>
          <w:rFonts w:ascii="Times New Roman" w:hAnsi="Times New Roman"/>
          <w:b/>
          <w:sz w:val="28"/>
          <w:szCs w:val="28"/>
          <w:lang w:eastAsia="ru-RU"/>
        </w:rPr>
      </w:pPr>
    </w:p>
    <w:p w:rsidR="00CC5DEF" w:rsidRDefault="00CC5DEF" w:rsidP="0041285B">
      <w:pPr>
        <w:spacing w:before="100" w:beforeAutospacing="1" w:after="100" w:afterAutospacing="1" w:line="360" w:lineRule="auto"/>
        <w:ind w:left="-660" w:right="64" w:hanging="474"/>
        <w:jc w:val="both"/>
        <w:outlineLvl w:val="0"/>
        <w:rPr>
          <w:rFonts w:ascii="Times New Roman" w:hAnsi="Times New Roman"/>
          <w:b/>
          <w:sz w:val="28"/>
          <w:szCs w:val="28"/>
          <w:lang w:eastAsia="ru-RU"/>
        </w:rPr>
      </w:pPr>
    </w:p>
    <w:p w:rsidR="00CC5DEF" w:rsidRPr="004D0165" w:rsidRDefault="00CC5DEF" w:rsidP="0041285B">
      <w:pPr>
        <w:spacing w:before="100" w:beforeAutospacing="1" w:after="100" w:afterAutospacing="1" w:line="360" w:lineRule="auto"/>
        <w:ind w:left="-660" w:right="64" w:hanging="474"/>
        <w:jc w:val="center"/>
        <w:outlineLvl w:val="0"/>
        <w:rPr>
          <w:rFonts w:ascii="Times New Roman" w:hAnsi="Times New Roman"/>
          <w:b/>
          <w:sz w:val="28"/>
          <w:szCs w:val="28"/>
          <w:lang w:eastAsia="ru-RU"/>
        </w:rPr>
      </w:pPr>
      <w:r w:rsidRPr="004D0165">
        <w:rPr>
          <w:rFonts w:ascii="Times New Roman" w:hAnsi="Times New Roman"/>
          <w:b/>
          <w:sz w:val="28"/>
          <w:szCs w:val="28"/>
          <w:lang w:eastAsia="ru-RU"/>
        </w:rPr>
        <w:t>ЛИТЕРАТУРА</w:t>
      </w:r>
    </w:p>
    <w:p w:rsidR="00CC5DEF" w:rsidRPr="009E3F7A" w:rsidRDefault="00CC5DEF" w:rsidP="0041285B">
      <w:pPr>
        <w:pStyle w:val="1"/>
        <w:numPr>
          <w:ilvl w:val="0"/>
          <w:numId w:val="13"/>
        </w:numPr>
        <w:spacing w:line="360" w:lineRule="auto"/>
        <w:ind w:left="-660" w:hanging="474"/>
        <w:jc w:val="both"/>
        <w:rPr>
          <w:rFonts w:ascii="Times New Roman" w:hAnsi="Times New Roman"/>
          <w:sz w:val="28"/>
          <w:szCs w:val="28"/>
          <w:lang w:eastAsia="ru-RU"/>
        </w:rPr>
      </w:pPr>
      <w:r w:rsidRPr="009E3F7A">
        <w:rPr>
          <w:rFonts w:ascii="Times New Roman" w:hAnsi="Times New Roman"/>
          <w:sz w:val="28"/>
          <w:szCs w:val="28"/>
        </w:rPr>
        <w:t>Энгельс Ф. Положение рабочего класса в Англии.- М.: Омега-Л, 2006. – 300с.</w:t>
      </w:r>
    </w:p>
    <w:p w:rsidR="00CC5DEF" w:rsidRPr="009E3F7A" w:rsidRDefault="00CC5DEF" w:rsidP="0041285B">
      <w:pPr>
        <w:pStyle w:val="a9"/>
        <w:numPr>
          <w:ilvl w:val="0"/>
          <w:numId w:val="13"/>
        </w:numPr>
        <w:spacing w:line="360" w:lineRule="auto"/>
        <w:ind w:left="-660" w:hanging="474"/>
        <w:jc w:val="both"/>
        <w:rPr>
          <w:rFonts w:ascii="Times New Roman" w:hAnsi="Times New Roman"/>
          <w:sz w:val="28"/>
          <w:szCs w:val="28"/>
        </w:rPr>
      </w:pPr>
      <w:r w:rsidRPr="009E3F7A">
        <w:rPr>
          <w:rFonts w:ascii="Times New Roman" w:hAnsi="Times New Roman"/>
          <w:sz w:val="28"/>
          <w:szCs w:val="28"/>
        </w:rPr>
        <w:t>Савелло К.Ф. Раннефеодальная Англия.- М.: Норма, 2002. – 600с.</w:t>
      </w:r>
    </w:p>
    <w:p w:rsidR="00CC5DEF" w:rsidRPr="009E3F7A" w:rsidRDefault="00CC5DEF" w:rsidP="0041285B">
      <w:pPr>
        <w:pStyle w:val="a9"/>
        <w:numPr>
          <w:ilvl w:val="0"/>
          <w:numId w:val="13"/>
        </w:numPr>
        <w:spacing w:line="360" w:lineRule="auto"/>
        <w:ind w:left="-660" w:hanging="474"/>
        <w:jc w:val="both"/>
        <w:rPr>
          <w:rFonts w:ascii="Times New Roman" w:hAnsi="Times New Roman"/>
          <w:sz w:val="28"/>
          <w:szCs w:val="28"/>
        </w:rPr>
      </w:pPr>
      <w:r w:rsidRPr="009E3F7A">
        <w:rPr>
          <w:rFonts w:ascii="Times New Roman" w:hAnsi="Times New Roman"/>
          <w:sz w:val="28"/>
          <w:szCs w:val="28"/>
        </w:rPr>
        <w:t>Великая хартия вольностей 1215 .- . – М.: Проспект, 2003. – 90с.</w:t>
      </w:r>
    </w:p>
    <w:p w:rsidR="00CC5DEF" w:rsidRPr="009E3F7A" w:rsidRDefault="00CC5DEF" w:rsidP="0041285B">
      <w:pPr>
        <w:pStyle w:val="a9"/>
        <w:numPr>
          <w:ilvl w:val="0"/>
          <w:numId w:val="13"/>
        </w:numPr>
        <w:spacing w:line="360" w:lineRule="auto"/>
        <w:ind w:left="-660" w:hanging="474"/>
        <w:jc w:val="both"/>
        <w:rPr>
          <w:rFonts w:ascii="Times New Roman" w:hAnsi="Times New Roman"/>
          <w:sz w:val="28"/>
          <w:szCs w:val="28"/>
        </w:rPr>
      </w:pPr>
      <w:r w:rsidRPr="009E3F7A">
        <w:rPr>
          <w:rFonts w:ascii="Times New Roman" w:hAnsi="Times New Roman"/>
          <w:sz w:val="28"/>
          <w:szCs w:val="28"/>
        </w:rPr>
        <w:t>Карамзин Н.М. Письма русского путешественника Л.,1987. 500с.</w:t>
      </w:r>
    </w:p>
    <w:p w:rsidR="00CC5DEF" w:rsidRPr="009E3F7A" w:rsidRDefault="00CC5DEF" w:rsidP="0041285B">
      <w:pPr>
        <w:pStyle w:val="a9"/>
        <w:numPr>
          <w:ilvl w:val="0"/>
          <w:numId w:val="13"/>
        </w:numPr>
        <w:spacing w:line="360" w:lineRule="auto"/>
        <w:ind w:left="-660" w:hanging="474"/>
        <w:jc w:val="both"/>
        <w:rPr>
          <w:rFonts w:ascii="Times New Roman" w:hAnsi="Times New Roman"/>
          <w:sz w:val="28"/>
          <w:szCs w:val="28"/>
        </w:rPr>
      </w:pPr>
      <w:r w:rsidRPr="009E3F7A">
        <w:rPr>
          <w:rFonts w:ascii="Times New Roman" w:hAnsi="Times New Roman"/>
          <w:sz w:val="28"/>
          <w:szCs w:val="28"/>
          <w:lang w:eastAsia="ru-RU"/>
        </w:rPr>
        <w:t>Петрушевский Д.М. Великая хартия вольностей и конституционная борьба в английском обществе во 2-й половине 13в.1918г.-</w:t>
      </w:r>
      <w:r w:rsidRPr="009E3F7A">
        <w:rPr>
          <w:rFonts w:ascii="Times New Roman" w:hAnsi="Times New Roman"/>
          <w:sz w:val="28"/>
          <w:szCs w:val="28"/>
        </w:rPr>
        <w:t>М.: Норма, 2002. – 616 с.</w:t>
      </w:r>
    </w:p>
    <w:p w:rsidR="00CC5DEF" w:rsidRPr="009E3F7A" w:rsidRDefault="00CC5DEF" w:rsidP="0041285B">
      <w:pPr>
        <w:pStyle w:val="a9"/>
        <w:numPr>
          <w:ilvl w:val="0"/>
          <w:numId w:val="13"/>
        </w:numPr>
        <w:spacing w:line="360" w:lineRule="auto"/>
        <w:ind w:left="-660" w:hanging="474"/>
        <w:jc w:val="both"/>
        <w:rPr>
          <w:rFonts w:ascii="Times New Roman" w:hAnsi="Times New Roman"/>
          <w:sz w:val="28"/>
          <w:szCs w:val="28"/>
        </w:rPr>
      </w:pPr>
      <w:r w:rsidRPr="009E3F7A">
        <w:rPr>
          <w:rFonts w:ascii="Times New Roman" w:hAnsi="Times New Roman"/>
          <w:sz w:val="28"/>
          <w:szCs w:val="28"/>
        </w:rPr>
        <w:t>Очерки из истории английского государства и общества в средние века.- М.: Новый юрист, 1998. –589с.</w:t>
      </w:r>
    </w:p>
    <w:p w:rsidR="00CC5DEF" w:rsidRPr="009E3F7A" w:rsidRDefault="00CC5DEF" w:rsidP="0041285B">
      <w:pPr>
        <w:pStyle w:val="1"/>
        <w:numPr>
          <w:ilvl w:val="0"/>
          <w:numId w:val="13"/>
        </w:numPr>
        <w:spacing w:line="360" w:lineRule="auto"/>
        <w:ind w:left="-660" w:hanging="474"/>
        <w:jc w:val="both"/>
        <w:rPr>
          <w:rFonts w:ascii="Times New Roman" w:hAnsi="Times New Roman"/>
          <w:sz w:val="28"/>
          <w:szCs w:val="28"/>
          <w:lang w:eastAsia="ru-RU"/>
        </w:rPr>
      </w:pPr>
      <w:r w:rsidRPr="009E3F7A">
        <w:rPr>
          <w:rFonts w:ascii="Times New Roman" w:hAnsi="Times New Roman"/>
          <w:sz w:val="28"/>
          <w:szCs w:val="28"/>
        </w:rPr>
        <w:t>Документы по истории зарубежного права, Москва, 1987г.-М.:2005.-423с.</w:t>
      </w:r>
    </w:p>
    <w:p w:rsidR="00CC5DEF" w:rsidRPr="009E3F7A" w:rsidRDefault="00CC5DEF" w:rsidP="0041285B">
      <w:pPr>
        <w:pStyle w:val="1"/>
        <w:numPr>
          <w:ilvl w:val="0"/>
          <w:numId w:val="13"/>
        </w:numPr>
        <w:spacing w:before="100" w:beforeAutospacing="1" w:after="100" w:afterAutospacing="1" w:line="360" w:lineRule="auto"/>
        <w:ind w:left="-660" w:right="64" w:hanging="474"/>
        <w:jc w:val="both"/>
        <w:rPr>
          <w:rFonts w:ascii="Times New Roman" w:hAnsi="Times New Roman"/>
          <w:sz w:val="28"/>
          <w:szCs w:val="28"/>
          <w:lang w:eastAsia="ru-RU"/>
        </w:rPr>
      </w:pPr>
      <w:r w:rsidRPr="009E3F7A">
        <w:rPr>
          <w:rFonts w:ascii="Times New Roman" w:hAnsi="Times New Roman"/>
          <w:sz w:val="28"/>
          <w:szCs w:val="28"/>
          <w:lang w:eastAsia="ru-RU"/>
        </w:rPr>
        <w:t>Барг М.А. Исследования по истории английского феодализма в XI-XIII вв.,1962г.</w:t>
      </w:r>
      <w:r>
        <w:rPr>
          <w:rFonts w:ascii="Times New Roman" w:hAnsi="Times New Roman"/>
          <w:sz w:val="28"/>
          <w:szCs w:val="28"/>
          <w:lang w:eastAsia="ru-RU"/>
        </w:rPr>
        <w:t>-М.:2004.-740с.</w:t>
      </w:r>
    </w:p>
    <w:p w:rsidR="00CC5DEF" w:rsidRPr="0035791B" w:rsidRDefault="00CC5DEF" w:rsidP="0041285B">
      <w:pPr>
        <w:pStyle w:val="HTML"/>
        <w:numPr>
          <w:ilvl w:val="0"/>
          <w:numId w:val="13"/>
        </w:numPr>
        <w:spacing w:line="360" w:lineRule="auto"/>
        <w:ind w:left="-660" w:hanging="474"/>
        <w:jc w:val="both"/>
        <w:rPr>
          <w:rFonts w:ascii="Times New Roman" w:hAnsi="Times New Roman" w:cs="Times New Roman"/>
          <w:sz w:val="28"/>
          <w:szCs w:val="28"/>
        </w:rPr>
      </w:pPr>
      <w:r w:rsidRPr="0035791B">
        <w:rPr>
          <w:rFonts w:ascii="Times New Roman" w:hAnsi="Times New Roman" w:cs="Times New Roman"/>
          <w:sz w:val="28"/>
          <w:szCs w:val="28"/>
        </w:rPr>
        <w:t>Гутнова Е. В. Возникновение английского парламента.- М.: Прогресс, 1960.-282с.</w:t>
      </w:r>
    </w:p>
    <w:p w:rsidR="00CC5DEF" w:rsidRDefault="00CC5DEF" w:rsidP="0041285B">
      <w:pPr>
        <w:pStyle w:val="1"/>
        <w:numPr>
          <w:ilvl w:val="0"/>
          <w:numId w:val="13"/>
        </w:numPr>
        <w:spacing w:after="0" w:line="360" w:lineRule="auto"/>
        <w:ind w:left="-660" w:hanging="474"/>
        <w:jc w:val="both"/>
        <w:rPr>
          <w:rFonts w:ascii="Times New Roman" w:hAnsi="Times New Roman"/>
          <w:sz w:val="28"/>
          <w:szCs w:val="28"/>
        </w:rPr>
      </w:pPr>
      <w:r>
        <w:rPr>
          <w:rFonts w:ascii="Times New Roman" w:hAnsi="Times New Roman"/>
          <w:sz w:val="28"/>
          <w:szCs w:val="28"/>
        </w:rPr>
        <w:t xml:space="preserve">Большой юридический словарь. 3-е изд., доп. и перераб. </w:t>
      </w:r>
      <w:r w:rsidRPr="001C0B21">
        <w:rPr>
          <w:rFonts w:ascii="Times New Roman" w:hAnsi="Times New Roman"/>
          <w:sz w:val="28"/>
          <w:szCs w:val="28"/>
        </w:rPr>
        <w:t>/</w:t>
      </w:r>
      <w:r>
        <w:rPr>
          <w:rFonts w:ascii="Times New Roman" w:hAnsi="Times New Roman"/>
          <w:sz w:val="28"/>
          <w:szCs w:val="28"/>
        </w:rPr>
        <w:t xml:space="preserve"> под ред. проф. А.Я. Сухарева. – М.: ИНФРА-М, 2009. – </w:t>
      </w:r>
      <w:r>
        <w:rPr>
          <w:rFonts w:ascii="Times New Roman" w:hAnsi="Times New Roman"/>
          <w:sz w:val="28"/>
          <w:szCs w:val="28"/>
          <w:lang w:val="en-US"/>
        </w:rPr>
        <w:t>VI</w:t>
      </w:r>
      <w:r>
        <w:rPr>
          <w:rFonts w:ascii="Times New Roman" w:hAnsi="Times New Roman"/>
          <w:sz w:val="28"/>
          <w:szCs w:val="28"/>
        </w:rPr>
        <w:t>, 858 с.</w:t>
      </w:r>
    </w:p>
    <w:p w:rsidR="00CC5DEF" w:rsidRDefault="00CC5DEF" w:rsidP="0041285B">
      <w:pPr>
        <w:pStyle w:val="1"/>
        <w:numPr>
          <w:ilvl w:val="0"/>
          <w:numId w:val="13"/>
        </w:numPr>
        <w:spacing w:after="0" w:line="360" w:lineRule="auto"/>
        <w:ind w:left="-660" w:hanging="474"/>
        <w:jc w:val="both"/>
        <w:rPr>
          <w:rFonts w:ascii="Times New Roman" w:hAnsi="Times New Roman"/>
          <w:sz w:val="28"/>
          <w:szCs w:val="28"/>
        </w:rPr>
      </w:pPr>
      <w:r>
        <w:rPr>
          <w:rFonts w:ascii="Times New Roman" w:hAnsi="Times New Roman"/>
          <w:sz w:val="28"/>
          <w:szCs w:val="28"/>
        </w:rPr>
        <w:t>История: учебное пособие для абитуриентов</w:t>
      </w:r>
      <w:r w:rsidRPr="00350017">
        <w:rPr>
          <w:rFonts w:ascii="Times New Roman" w:hAnsi="Times New Roman"/>
          <w:sz w:val="28"/>
          <w:szCs w:val="28"/>
        </w:rPr>
        <w:t xml:space="preserve"> /</w:t>
      </w:r>
      <w:r>
        <w:rPr>
          <w:rFonts w:ascii="Times New Roman" w:hAnsi="Times New Roman"/>
          <w:sz w:val="28"/>
          <w:szCs w:val="28"/>
        </w:rPr>
        <w:t xml:space="preserve"> под ред. Ю.Ю. Петрунина. – 5-е изд., перераб. и доп. – М.: КДУ, 2008. – 655 с.</w:t>
      </w:r>
    </w:p>
    <w:p w:rsidR="00CC5DEF" w:rsidRDefault="00CC5DEF" w:rsidP="0041285B">
      <w:pPr>
        <w:pStyle w:val="1"/>
        <w:numPr>
          <w:ilvl w:val="0"/>
          <w:numId w:val="13"/>
        </w:numPr>
        <w:spacing w:line="360" w:lineRule="auto"/>
        <w:ind w:left="-660" w:hanging="474"/>
        <w:jc w:val="both"/>
        <w:rPr>
          <w:rFonts w:ascii="Times New Roman" w:hAnsi="Times New Roman"/>
          <w:sz w:val="28"/>
          <w:szCs w:val="28"/>
          <w:lang w:eastAsia="ru-RU"/>
        </w:rPr>
      </w:pPr>
      <w:r>
        <w:rPr>
          <w:rFonts w:ascii="Times New Roman" w:hAnsi="Times New Roman"/>
          <w:sz w:val="28"/>
          <w:szCs w:val="28"/>
          <w:lang w:eastAsia="ru-RU"/>
        </w:rPr>
        <w:t>Графский В.Г. Всеобщая история права и государства: Учебник для вузов. – 2-е изд., перераб. и доп. – М.: Норма, 2005.-752с.</w:t>
      </w:r>
    </w:p>
    <w:p w:rsidR="00CC5DEF" w:rsidRDefault="00CC5DEF" w:rsidP="0041285B">
      <w:pPr>
        <w:pStyle w:val="1"/>
        <w:numPr>
          <w:ilvl w:val="0"/>
          <w:numId w:val="13"/>
        </w:numPr>
        <w:spacing w:line="360" w:lineRule="auto"/>
        <w:ind w:left="-660" w:hanging="474"/>
        <w:jc w:val="both"/>
        <w:rPr>
          <w:rFonts w:ascii="Times New Roman" w:hAnsi="Times New Roman"/>
          <w:sz w:val="28"/>
          <w:szCs w:val="28"/>
          <w:lang w:eastAsia="ru-RU"/>
        </w:rPr>
      </w:pPr>
      <w:r>
        <w:rPr>
          <w:rFonts w:ascii="Times New Roman" w:hAnsi="Times New Roman"/>
          <w:sz w:val="28"/>
          <w:szCs w:val="28"/>
          <w:lang w:eastAsia="ru-RU"/>
        </w:rPr>
        <w:t>История государства и права зарубежных стран: учеб.</w:t>
      </w:r>
      <w:r w:rsidRPr="00D12A77">
        <w:rPr>
          <w:rFonts w:ascii="Times New Roman" w:hAnsi="Times New Roman"/>
          <w:sz w:val="28"/>
          <w:szCs w:val="28"/>
          <w:lang w:eastAsia="ru-RU"/>
        </w:rPr>
        <w:t>/</w:t>
      </w:r>
      <w:r>
        <w:rPr>
          <w:rFonts w:ascii="Times New Roman" w:hAnsi="Times New Roman"/>
          <w:sz w:val="28"/>
          <w:szCs w:val="28"/>
          <w:lang w:eastAsia="ru-RU"/>
        </w:rPr>
        <w:t>К.И. Батыр, И.А. Исаев, Г.С. Кнопов</w:t>
      </w:r>
      <w:r w:rsidRPr="00D12A77">
        <w:rPr>
          <w:rFonts w:ascii="Times New Roman" w:hAnsi="Times New Roman"/>
          <w:sz w:val="28"/>
          <w:szCs w:val="28"/>
          <w:lang w:eastAsia="ru-RU"/>
        </w:rPr>
        <w:t>;</w:t>
      </w:r>
      <w:r>
        <w:rPr>
          <w:rFonts w:ascii="Times New Roman" w:hAnsi="Times New Roman"/>
          <w:sz w:val="28"/>
          <w:szCs w:val="28"/>
          <w:lang w:eastAsia="ru-RU"/>
        </w:rPr>
        <w:t xml:space="preserve"> под ред. К.И.Батыра.-4-е изд., перераб. и доп. – М.: ТК Велби, Изд-во Проспект, 2007.-496с.</w:t>
      </w:r>
    </w:p>
    <w:p w:rsidR="00CC5DEF" w:rsidRPr="00063221" w:rsidRDefault="00CC5DEF" w:rsidP="0041285B">
      <w:pPr>
        <w:pStyle w:val="HTML"/>
        <w:numPr>
          <w:ilvl w:val="0"/>
          <w:numId w:val="13"/>
        </w:numPr>
        <w:spacing w:line="360" w:lineRule="auto"/>
        <w:ind w:left="-660" w:hanging="474"/>
        <w:jc w:val="both"/>
        <w:rPr>
          <w:rFonts w:ascii="Times New Roman" w:hAnsi="Times New Roman" w:cs="Times New Roman"/>
          <w:sz w:val="28"/>
          <w:szCs w:val="28"/>
        </w:rPr>
      </w:pPr>
      <w:r w:rsidRPr="00063221">
        <w:rPr>
          <w:rFonts w:ascii="Times New Roman" w:hAnsi="Times New Roman" w:cs="Times New Roman"/>
          <w:sz w:val="28"/>
          <w:szCs w:val="28"/>
        </w:rPr>
        <w:t>Хрестоматия по всеобщей истории государства и права/ Под ред. К. И. Батыра.-М.: Юристъ, 2000.-Ч.1.-392с.</w:t>
      </w:r>
    </w:p>
    <w:p w:rsidR="00CC5DEF" w:rsidRPr="00410A0A" w:rsidRDefault="00CC5DEF" w:rsidP="0041285B">
      <w:pPr>
        <w:pStyle w:val="HTML"/>
        <w:numPr>
          <w:ilvl w:val="0"/>
          <w:numId w:val="13"/>
        </w:numPr>
        <w:spacing w:line="360" w:lineRule="auto"/>
        <w:ind w:left="-660" w:hanging="474"/>
        <w:jc w:val="both"/>
        <w:rPr>
          <w:rFonts w:ascii="Times New Roman" w:hAnsi="Times New Roman" w:cs="Times New Roman"/>
          <w:sz w:val="28"/>
          <w:szCs w:val="28"/>
        </w:rPr>
      </w:pPr>
      <w:r w:rsidRPr="00410A0A">
        <w:rPr>
          <w:rFonts w:ascii="Times New Roman" w:hAnsi="Times New Roman" w:cs="Times New Roman"/>
          <w:sz w:val="28"/>
          <w:szCs w:val="28"/>
        </w:rPr>
        <w:t>История государства и права зарубежных стран: Учебник для вузов: в 2ч./ Под ред. О. А. Жидкова.- М.: Издательство НОРМА, 2001.-Ч.1.-609с.</w:t>
      </w:r>
    </w:p>
    <w:p w:rsidR="00CC5DEF" w:rsidRPr="009E3F7A" w:rsidRDefault="00CC5DEF" w:rsidP="0041285B">
      <w:pPr>
        <w:pStyle w:val="1"/>
        <w:spacing w:line="360" w:lineRule="auto"/>
        <w:ind w:left="-660" w:hanging="474"/>
        <w:jc w:val="both"/>
        <w:rPr>
          <w:rFonts w:ascii="Times New Roman" w:hAnsi="Times New Roman"/>
          <w:sz w:val="28"/>
          <w:szCs w:val="28"/>
          <w:lang w:eastAsia="ru-RU"/>
        </w:rPr>
      </w:pPr>
    </w:p>
    <w:p w:rsidR="00CC5DEF" w:rsidRPr="00BA3D27" w:rsidRDefault="00CC5DEF" w:rsidP="0041285B">
      <w:pPr>
        <w:ind w:left="-660" w:hanging="474"/>
        <w:jc w:val="both"/>
        <w:rPr>
          <w:rFonts w:ascii="Times New Roman" w:hAnsi="Times New Roman"/>
          <w:sz w:val="28"/>
          <w:szCs w:val="28"/>
          <w:lang w:eastAsia="ru-RU"/>
        </w:rPr>
      </w:pPr>
      <w:r w:rsidRPr="00BA3D27">
        <w:rPr>
          <w:rFonts w:ascii="Times New Roman" w:hAnsi="Times New Roman"/>
          <w:sz w:val="28"/>
          <w:szCs w:val="28"/>
          <w:lang w:eastAsia="ru-RU"/>
        </w:rPr>
        <w:br w:type="page"/>
      </w:r>
    </w:p>
    <w:p w:rsidR="00CC5DEF" w:rsidRDefault="00CC5DEF" w:rsidP="00681627">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Pr="00563B33" w:rsidRDefault="00CC5DEF" w:rsidP="00563B33">
      <w:pPr>
        <w:spacing w:before="100" w:beforeAutospacing="1" w:after="100" w:afterAutospacing="1" w:line="360" w:lineRule="auto"/>
        <w:ind w:left="-1134" w:right="64"/>
        <w:jc w:val="both"/>
        <w:rPr>
          <w:rFonts w:ascii="Times New Roman" w:hAnsi="Times New Roman"/>
          <w:sz w:val="28"/>
          <w:szCs w:val="28"/>
          <w:lang w:eastAsia="ru-RU"/>
        </w:rPr>
      </w:pPr>
    </w:p>
    <w:p w:rsidR="00CC5DEF" w:rsidRPr="003E13FC" w:rsidRDefault="00CC5DEF" w:rsidP="003E13FC">
      <w:pPr>
        <w:pStyle w:val="a3"/>
        <w:spacing w:line="360" w:lineRule="auto"/>
        <w:ind w:left="-1134" w:right="65"/>
        <w:jc w:val="both"/>
        <w:rPr>
          <w:sz w:val="28"/>
          <w:szCs w:val="28"/>
        </w:rPr>
      </w:pPr>
    </w:p>
    <w:p w:rsidR="00CC5DEF" w:rsidRPr="003E13FC" w:rsidRDefault="00CC5DEF" w:rsidP="003E13FC">
      <w:pPr>
        <w:spacing w:line="360" w:lineRule="auto"/>
        <w:ind w:left="-1134"/>
        <w:jc w:val="both"/>
        <w:rPr>
          <w:rFonts w:ascii="Times New Roman" w:hAnsi="Times New Roman"/>
          <w:sz w:val="28"/>
          <w:szCs w:val="28"/>
        </w:rPr>
      </w:pPr>
      <w:bookmarkStart w:id="2" w:name="_GoBack"/>
      <w:bookmarkEnd w:id="2"/>
    </w:p>
    <w:sectPr w:rsidR="00CC5DEF" w:rsidRPr="003E13FC" w:rsidSect="0041285B">
      <w:footerReference w:type="default" r:id="rId7"/>
      <w:pgSz w:w="11906" w:h="16838"/>
      <w:pgMar w:top="1134" w:right="850" w:bottom="1134" w:left="187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EF" w:rsidRDefault="00CC5DEF" w:rsidP="00681627">
      <w:pPr>
        <w:spacing w:after="0" w:line="240" w:lineRule="auto"/>
      </w:pPr>
      <w:r>
        <w:separator/>
      </w:r>
    </w:p>
  </w:endnote>
  <w:endnote w:type="continuationSeparator" w:id="0">
    <w:p w:rsidR="00CC5DEF" w:rsidRDefault="00CC5DEF" w:rsidP="0068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EF" w:rsidRDefault="00CC5DEF">
    <w:pPr>
      <w:pStyle w:val="a7"/>
      <w:jc w:val="center"/>
    </w:pPr>
    <w:r>
      <w:fldChar w:fldCharType="begin"/>
    </w:r>
    <w:r>
      <w:instrText xml:space="preserve"> PAGE   \* MERGEFORMAT </w:instrText>
    </w:r>
    <w:r>
      <w:fldChar w:fldCharType="separate"/>
    </w:r>
    <w:r w:rsidR="00E74A73">
      <w:rPr>
        <w:noProof/>
      </w:rPr>
      <w:t>2</w:t>
    </w:r>
    <w:r>
      <w:fldChar w:fldCharType="end"/>
    </w:r>
  </w:p>
  <w:p w:rsidR="00CC5DEF" w:rsidRDefault="00CC5D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EF" w:rsidRDefault="00CC5DEF" w:rsidP="00681627">
      <w:pPr>
        <w:spacing w:after="0" w:line="240" w:lineRule="auto"/>
      </w:pPr>
      <w:r>
        <w:separator/>
      </w:r>
    </w:p>
  </w:footnote>
  <w:footnote w:type="continuationSeparator" w:id="0">
    <w:p w:rsidR="00CC5DEF" w:rsidRDefault="00CC5DEF" w:rsidP="00681627">
      <w:pPr>
        <w:spacing w:after="0" w:line="240" w:lineRule="auto"/>
      </w:pPr>
      <w:r>
        <w:continuationSeparator/>
      </w:r>
    </w:p>
  </w:footnote>
  <w:footnote w:id="1">
    <w:p w:rsidR="00CC5DEF" w:rsidRDefault="00CC5DEF">
      <w:pPr>
        <w:pStyle w:val="a9"/>
      </w:pPr>
      <w:r>
        <w:rPr>
          <w:rStyle w:val="ab"/>
        </w:rPr>
        <w:footnoteRef/>
      </w:r>
      <w:r>
        <w:t xml:space="preserve">  Энгельс Ф</w:t>
      </w:r>
      <w:r>
        <w:rPr>
          <w:rFonts w:ascii="Times New Roman" w:hAnsi="Times New Roman"/>
        </w:rPr>
        <w:t xml:space="preserve">. </w:t>
      </w:r>
      <w:r w:rsidRPr="00CB6430">
        <w:rPr>
          <w:rFonts w:ascii="Times New Roman" w:hAnsi="Times New Roman"/>
        </w:rPr>
        <w:t>Пол</w:t>
      </w:r>
      <w:r>
        <w:rPr>
          <w:rFonts w:ascii="Times New Roman" w:hAnsi="Times New Roman"/>
        </w:rPr>
        <w:t>ожение рабочего класса в Англии.- М.: Омега-Л, 2006. – С. 159</w:t>
      </w:r>
    </w:p>
  </w:footnote>
  <w:footnote w:id="2">
    <w:p w:rsidR="00CC5DEF" w:rsidRPr="001E5FB8" w:rsidRDefault="00CC5DEF" w:rsidP="001B71B5">
      <w:pPr>
        <w:pStyle w:val="a9"/>
        <w:rPr>
          <w:rFonts w:ascii="Times New Roman" w:hAnsi="Times New Roman"/>
        </w:rPr>
      </w:pPr>
      <w:r>
        <w:rPr>
          <w:rStyle w:val="ab"/>
        </w:rPr>
        <w:footnoteRef/>
      </w:r>
      <w:r>
        <w:t xml:space="preserve"> </w:t>
      </w:r>
      <w:r w:rsidRPr="001B71B5">
        <w:rPr>
          <w:rFonts w:ascii="Times New Roman" w:hAnsi="Times New Roman"/>
        </w:rPr>
        <w:t>Савелло К.Ф. Раннефеодальная Англия</w:t>
      </w:r>
      <w:r>
        <w:rPr>
          <w:rFonts w:ascii="Times New Roman" w:hAnsi="Times New Roman"/>
        </w:rPr>
        <w:t>.-</w:t>
      </w:r>
      <w:r w:rsidRPr="001B71B5">
        <w:rPr>
          <w:rFonts w:ascii="Times New Roman" w:hAnsi="Times New Roman"/>
        </w:rPr>
        <w:t xml:space="preserve"> </w:t>
      </w:r>
      <w:r>
        <w:rPr>
          <w:rFonts w:ascii="Times New Roman" w:hAnsi="Times New Roman"/>
        </w:rPr>
        <w:t>М.: Норма, 2002. – С. 346.</w:t>
      </w:r>
    </w:p>
    <w:p w:rsidR="00CC5DEF" w:rsidRDefault="00CC5DEF" w:rsidP="001B71B5">
      <w:pPr>
        <w:pStyle w:val="a9"/>
      </w:pPr>
    </w:p>
  </w:footnote>
  <w:footnote w:id="3">
    <w:p w:rsidR="00CC5DEF" w:rsidRDefault="00CC5DEF" w:rsidP="00AE4138">
      <w:pPr>
        <w:pStyle w:val="a9"/>
      </w:pPr>
      <w:r>
        <w:rPr>
          <w:rStyle w:val="ab"/>
        </w:rPr>
        <w:footnoteRef/>
      </w:r>
      <w:r>
        <w:t xml:space="preserve"> Великая хартия вольностей 1215 .</w:t>
      </w:r>
      <w:r>
        <w:rPr>
          <w:rFonts w:ascii="Times New Roman" w:hAnsi="Times New Roman"/>
        </w:rPr>
        <w:t xml:space="preserve"> – М.: Проспект, 2003. – С.15.</w:t>
      </w:r>
    </w:p>
    <w:p w:rsidR="00CC5DEF" w:rsidRDefault="00CC5DEF" w:rsidP="00AE4138">
      <w:pPr>
        <w:pStyle w:val="a9"/>
      </w:pPr>
    </w:p>
  </w:footnote>
  <w:footnote w:id="4">
    <w:p w:rsidR="00CC5DEF" w:rsidRDefault="00CC5DEF">
      <w:pPr>
        <w:pStyle w:val="a9"/>
      </w:pPr>
      <w:r>
        <w:rPr>
          <w:rStyle w:val="ab"/>
        </w:rPr>
        <w:footnoteRef/>
      </w:r>
      <w:r>
        <w:t xml:space="preserve"> </w:t>
      </w:r>
      <w:r>
        <w:rPr>
          <w:rFonts w:ascii="Times New Roman" w:hAnsi="Times New Roman"/>
          <w:lang w:eastAsia="ru-RU"/>
        </w:rPr>
        <w:t xml:space="preserve">Брактон Г. </w:t>
      </w:r>
      <w:r w:rsidRPr="002C5E20">
        <w:rPr>
          <w:rFonts w:ascii="Times New Roman" w:hAnsi="Times New Roman"/>
          <w:lang w:eastAsia="ru-RU"/>
        </w:rPr>
        <w:t xml:space="preserve">О законах и </w:t>
      </w:r>
      <w:r>
        <w:rPr>
          <w:rFonts w:ascii="Times New Roman" w:hAnsi="Times New Roman"/>
          <w:lang w:eastAsia="ru-RU"/>
        </w:rPr>
        <w:t>обычаях Англии XIIIв.-</w:t>
      </w:r>
      <w:r w:rsidRPr="002C5E20">
        <w:rPr>
          <w:rFonts w:ascii="Times New Roman" w:hAnsi="Times New Roman"/>
          <w:sz w:val="28"/>
          <w:szCs w:val="28"/>
        </w:rPr>
        <w:t xml:space="preserve"> </w:t>
      </w:r>
      <w:r w:rsidRPr="002C5E20">
        <w:rPr>
          <w:rFonts w:ascii="Times New Roman" w:hAnsi="Times New Roman"/>
        </w:rPr>
        <w:t xml:space="preserve">М.: Юрайт, 1998. – </w:t>
      </w:r>
      <w:r>
        <w:rPr>
          <w:rFonts w:ascii="Times New Roman" w:hAnsi="Times New Roman"/>
        </w:rPr>
        <w:t>С.416.</w:t>
      </w:r>
    </w:p>
  </w:footnote>
  <w:footnote w:id="5">
    <w:p w:rsidR="00CC5DEF" w:rsidRDefault="00CC5DEF">
      <w:pPr>
        <w:pStyle w:val="a9"/>
      </w:pPr>
      <w:r>
        <w:rPr>
          <w:rStyle w:val="ab"/>
        </w:rPr>
        <w:footnoteRef/>
      </w:r>
      <w:r>
        <w:t xml:space="preserve"> Великая хартия вольностей 1215 .</w:t>
      </w:r>
      <w:r>
        <w:rPr>
          <w:rFonts w:ascii="Times New Roman" w:hAnsi="Times New Roman"/>
        </w:rPr>
        <w:t xml:space="preserve"> – М.: Проспект, 2003.</w:t>
      </w:r>
    </w:p>
  </w:footnote>
  <w:footnote w:id="6">
    <w:p w:rsidR="00CC5DEF" w:rsidRDefault="00CC5DEF">
      <w:pPr>
        <w:pStyle w:val="a9"/>
      </w:pPr>
      <w:r>
        <w:rPr>
          <w:rStyle w:val="ab"/>
        </w:rPr>
        <w:footnoteRef/>
      </w:r>
      <w:r>
        <w:t xml:space="preserve"> Великая хартия вольностей 1215 .</w:t>
      </w:r>
      <w:r>
        <w:rPr>
          <w:rFonts w:ascii="Times New Roman" w:hAnsi="Times New Roman"/>
        </w:rPr>
        <w:t xml:space="preserve"> – М.: Проспект, 2003. </w:t>
      </w:r>
    </w:p>
  </w:footnote>
  <w:footnote w:id="7">
    <w:p w:rsidR="00CC5DEF" w:rsidRPr="007E2DB4" w:rsidRDefault="00CC5DEF" w:rsidP="002B1390">
      <w:pPr>
        <w:pStyle w:val="a9"/>
        <w:spacing w:line="360" w:lineRule="auto"/>
        <w:ind w:left="709"/>
        <w:rPr>
          <w:rFonts w:ascii="Times New Roman" w:hAnsi="Times New Roman"/>
        </w:rPr>
      </w:pPr>
      <w:r>
        <w:rPr>
          <w:rStyle w:val="ab"/>
        </w:rPr>
        <w:footnoteRef/>
      </w:r>
      <w:r>
        <w:t xml:space="preserve"> </w:t>
      </w:r>
      <w:r w:rsidRPr="007E2DB4">
        <w:rPr>
          <w:rFonts w:ascii="Times New Roman CYR" w:hAnsi="Times New Roman CYR" w:cs="Times New Roman CYR"/>
        </w:rPr>
        <w:t>Очерки из истории английского государства и общества в средние века</w:t>
      </w:r>
      <w:r>
        <w:rPr>
          <w:rFonts w:ascii="Times New Roman CYR" w:hAnsi="Times New Roman CYR" w:cs="Times New Roman CYR"/>
        </w:rPr>
        <w:t>.-</w:t>
      </w:r>
      <w:r w:rsidRPr="007E2DB4">
        <w:rPr>
          <w:rFonts w:ascii="Times New Roman" w:hAnsi="Times New Roman"/>
          <w:sz w:val="28"/>
          <w:szCs w:val="28"/>
        </w:rPr>
        <w:t xml:space="preserve"> </w:t>
      </w:r>
      <w:r w:rsidRPr="007E2DB4">
        <w:rPr>
          <w:rFonts w:ascii="Times New Roman" w:hAnsi="Times New Roman"/>
        </w:rPr>
        <w:t>М.: Новый юрист, 1998. –</w:t>
      </w:r>
      <w:r>
        <w:rPr>
          <w:rFonts w:ascii="Times New Roman" w:hAnsi="Times New Roman"/>
        </w:rPr>
        <w:t>С.175</w:t>
      </w:r>
      <w:r w:rsidRPr="007E2DB4">
        <w:rPr>
          <w:rFonts w:ascii="Times New Roman" w:hAnsi="Times New Roman"/>
        </w:rPr>
        <w:t>.</w:t>
      </w:r>
    </w:p>
    <w:p w:rsidR="00CC5DEF" w:rsidRDefault="00CC5DEF" w:rsidP="002B1390">
      <w:pPr>
        <w:pStyle w:val="a9"/>
        <w:spacing w:line="360" w:lineRule="auto"/>
        <w:ind w:left="709"/>
      </w:pPr>
    </w:p>
  </w:footnote>
  <w:footnote w:id="8">
    <w:p w:rsidR="00CC5DEF" w:rsidRPr="001F7B75" w:rsidRDefault="00CC5DEF" w:rsidP="001F7B75">
      <w:pPr>
        <w:pStyle w:val="a9"/>
        <w:spacing w:line="360" w:lineRule="auto"/>
        <w:ind w:left="709"/>
        <w:rPr>
          <w:rFonts w:ascii="Times New Roman" w:hAnsi="Times New Roman"/>
        </w:rPr>
      </w:pPr>
      <w:r>
        <w:rPr>
          <w:rStyle w:val="ab"/>
        </w:rPr>
        <w:footnoteRef/>
      </w:r>
      <w:r>
        <w:t xml:space="preserve"> </w:t>
      </w:r>
      <w:r w:rsidRPr="001F7B75">
        <w:rPr>
          <w:rFonts w:ascii="Times New Roman" w:hAnsi="Times New Roman"/>
          <w:lang w:eastAsia="ru-RU"/>
        </w:rPr>
        <w:t>Петрушевский Д.М. Великая хартия вольностей и конституционная борьба в английском обществе во 2-й половине 13в.1918г.</w:t>
      </w:r>
      <w:r>
        <w:rPr>
          <w:rFonts w:ascii="Times New Roman" w:hAnsi="Times New Roman"/>
          <w:lang w:eastAsia="ru-RU"/>
        </w:rPr>
        <w:t>-</w:t>
      </w:r>
      <w:r>
        <w:rPr>
          <w:rFonts w:ascii="Times New Roman" w:hAnsi="Times New Roman"/>
        </w:rPr>
        <w:t xml:space="preserve">М.: Норма, 2002. – С.316 </w:t>
      </w:r>
      <w:r w:rsidRPr="001F7B75">
        <w:rPr>
          <w:rFonts w:ascii="Times New Roman" w:hAnsi="Times New Roman"/>
        </w:rPr>
        <w:t>.</w:t>
      </w:r>
    </w:p>
    <w:p w:rsidR="00CC5DEF" w:rsidRDefault="00CC5DEF" w:rsidP="001F7B75">
      <w:pPr>
        <w:pStyle w:val="a9"/>
        <w:spacing w:line="360" w:lineRule="auto"/>
        <w:ind w:left="709"/>
      </w:pPr>
    </w:p>
  </w:footnote>
  <w:footnote w:id="9">
    <w:p w:rsidR="00CC5DEF" w:rsidRDefault="00CC5DEF">
      <w:pPr>
        <w:pStyle w:val="a9"/>
      </w:pPr>
      <w:r>
        <w:rPr>
          <w:rStyle w:val="ab"/>
        </w:rPr>
        <w:footnoteRef/>
      </w:r>
      <w:r>
        <w:t xml:space="preserve"> Карамзин Н.М. Письма русского путешественника Л.,1987. С.248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6E11"/>
    <w:multiLevelType w:val="hybridMultilevel"/>
    <w:tmpl w:val="8622691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nsid w:val="12E93370"/>
    <w:multiLevelType w:val="hybridMultilevel"/>
    <w:tmpl w:val="F6A0E9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2">
    <w:nsid w:val="13834D95"/>
    <w:multiLevelType w:val="hybridMultilevel"/>
    <w:tmpl w:val="3440CA68"/>
    <w:lvl w:ilvl="0" w:tplc="0419000F">
      <w:start w:val="1"/>
      <w:numFmt w:val="decimal"/>
      <w:lvlText w:val="%1."/>
      <w:lvlJc w:val="left"/>
      <w:pPr>
        <w:ind w:left="1044" w:hanging="360"/>
      </w:pPr>
      <w:rPr>
        <w:rFonts w:cs="Times New Roman"/>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3">
    <w:nsid w:val="2075503B"/>
    <w:multiLevelType w:val="hybridMultilevel"/>
    <w:tmpl w:val="0B1CABC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37E91AA9"/>
    <w:multiLevelType w:val="hybridMultilevel"/>
    <w:tmpl w:val="16565A74"/>
    <w:lvl w:ilvl="0" w:tplc="0419000F">
      <w:start w:val="1"/>
      <w:numFmt w:val="decimal"/>
      <w:lvlText w:val="%1."/>
      <w:lvlJc w:val="left"/>
      <w:pPr>
        <w:ind w:left="91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B15281"/>
    <w:multiLevelType w:val="hybridMultilevel"/>
    <w:tmpl w:val="B6FA1CD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DC4810"/>
    <w:multiLevelType w:val="hybridMultilevel"/>
    <w:tmpl w:val="BFE6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AB45E2"/>
    <w:multiLevelType w:val="hybridMultilevel"/>
    <w:tmpl w:val="5F22FD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813D7E"/>
    <w:multiLevelType w:val="hybridMultilevel"/>
    <w:tmpl w:val="7A02332C"/>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9">
    <w:nsid w:val="5988128E"/>
    <w:multiLevelType w:val="hybridMultilevel"/>
    <w:tmpl w:val="15BE832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0">
    <w:nsid w:val="5AD448BE"/>
    <w:multiLevelType w:val="hybridMultilevel"/>
    <w:tmpl w:val="CD1A03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C35047"/>
    <w:multiLevelType w:val="hybridMultilevel"/>
    <w:tmpl w:val="57DAA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8C572B"/>
    <w:multiLevelType w:val="hybridMultilevel"/>
    <w:tmpl w:val="C5DE6854"/>
    <w:lvl w:ilvl="0" w:tplc="0419000F">
      <w:start w:val="1"/>
      <w:numFmt w:val="decimal"/>
      <w:lvlText w:val="%1."/>
      <w:lvlJc w:val="left"/>
      <w:pPr>
        <w:ind w:left="-414" w:hanging="360"/>
      </w:pPr>
      <w:rPr>
        <w:rFonts w:cs="Times New Roman"/>
      </w:rPr>
    </w:lvl>
    <w:lvl w:ilvl="1" w:tplc="04190019" w:tentative="1">
      <w:start w:val="1"/>
      <w:numFmt w:val="lowerLetter"/>
      <w:lvlText w:val="%2."/>
      <w:lvlJc w:val="left"/>
      <w:pPr>
        <w:ind w:left="306" w:hanging="360"/>
      </w:pPr>
      <w:rPr>
        <w:rFonts w:cs="Times New Roman"/>
      </w:rPr>
    </w:lvl>
    <w:lvl w:ilvl="2" w:tplc="0419001B" w:tentative="1">
      <w:start w:val="1"/>
      <w:numFmt w:val="lowerRoman"/>
      <w:lvlText w:val="%3."/>
      <w:lvlJc w:val="right"/>
      <w:pPr>
        <w:ind w:left="1026" w:hanging="180"/>
      </w:pPr>
      <w:rPr>
        <w:rFonts w:cs="Times New Roman"/>
      </w:rPr>
    </w:lvl>
    <w:lvl w:ilvl="3" w:tplc="0419000F" w:tentative="1">
      <w:start w:val="1"/>
      <w:numFmt w:val="decimal"/>
      <w:lvlText w:val="%4."/>
      <w:lvlJc w:val="left"/>
      <w:pPr>
        <w:ind w:left="1746" w:hanging="360"/>
      </w:pPr>
      <w:rPr>
        <w:rFonts w:cs="Times New Roman"/>
      </w:rPr>
    </w:lvl>
    <w:lvl w:ilvl="4" w:tplc="04190019" w:tentative="1">
      <w:start w:val="1"/>
      <w:numFmt w:val="lowerLetter"/>
      <w:lvlText w:val="%5."/>
      <w:lvlJc w:val="left"/>
      <w:pPr>
        <w:ind w:left="2466" w:hanging="360"/>
      </w:pPr>
      <w:rPr>
        <w:rFonts w:cs="Times New Roman"/>
      </w:rPr>
    </w:lvl>
    <w:lvl w:ilvl="5" w:tplc="0419001B" w:tentative="1">
      <w:start w:val="1"/>
      <w:numFmt w:val="lowerRoman"/>
      <w:lvlText w:val="%6."/>
      <w:lvlJc w:val="right"/>
      <w:pPr>
        <w:ind w:left="3186" w:hanging="180"/>
      </w:pPr>
      <w:rPr>
        <w:rFonts w:cs="Times New Roman"/>
      </w:rPr>
    </w:lvl>
    <w:lvl w:ilvl="6" w:tplc="0419000F" w:tentative="1">
      <w:start w:val="1"/>
      <w:numFmt w:val="decimal"/>
      <w:lvlText w:val="%7."/>
      <w:lvlJc w:val="left"/>
      <w:pPr>
        <w:ind w:left="3906" w:hanging="360"/>
      </w:pPr>
      <w:rPr>
        <w:rFonts w:cs="Times New Roman"/>
      </w:rPr>
    </w:lvl>
    <w:lvl w:ilvl="7" w:tplc="04190019" w:tentative="1">
      <w:start w:val="1"/>
      <w:numFmt w:val="lowerLetter"/>
      <w:lvlText w:val="%8."/>
      <w:lvlJc w:val="left"/>
      <w:pPr>
        <w:ind w:left="4626" w:hanging="360"/>
      </w:pPr>
      <w:rPr>
        <w:rFonts w:cs="Times New Roman"/>
      </w:rPr>
    </w:lvl>
    <w:lvl w:ilvl="8" w:tplc="0419001B" w:tentative="1">
      <w:start w:val="1"/>
      <w:numFmt w:val="lowerRoman"/>
      <w:lvlText w:val="%9."/>
      <w:lvlJc w:val="right"/>
      <w:pPr>
        <w:ind w:left="5346" w:hanging="180"/>
      </w:pPr>
      <w:rPr>
        <w:rFonts w:cs="Times New Roman"/>
      </w:rPr>
    </w:lvl>
  </w:abstractNum>
  <w:abstractNum w:abstractNumId="13">
    <w:nsid w:val="75D416F0"/>
    <w:multiLevelType w:val="hybridMultilevel"/>
    <w:tmpl w:val="3440CA68"/>
    <w:lvl w:ilvl="0" w:tplc="0419000F">
      <w:start w:val="1"/>
      <w:numFmt w:val="decimal"/>
      <w:lvlText w:val="%1."/>
      <w:lvlJc w:val="left"/>
      <w:pPr>
        <w:ind w:left="1044" w:hanging="360"/>
      </w:pPr>
      <w:rPr>
        <w:rFonts w:cs="Times New Roman"/>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num w:numId="1">
    <w:abstractNumId w:val="2"/>
  </w:num>
  <w:num w:numId="2">
    <w:abstractNumId w:val="13"/>
  </w:num>
  <w:num w:numId="3">
    <w:abstractNumId w:val="6"/>
  </w:num>
  <w:num w:numId="4">
    <w:abstractNumId w:val="3"/>
  </w:num>
  <w:num w:numId="5">
    <w:abstractNumId w:val="8"/>
  </w:num>
  <w:num w:numId="6">
    <w:abstractNumId w:val="1"/>
  </w:num>
  <w:num w:numId="7">
    <w:abstractNumId w:val="10"/>
  </w:num>
  <w:num w:numId="8">
    <w:abstractNumId w:val="9"/>
  </w:num>
  <w:num w:numId="9">
    <w:abstractNumId w:val="0"/>
  </w:num>
  <w:num w:numId="10">
    <w:abstractNumId w:val="12"/>
  </w:num>
  <w:num w:numId="11">
    <w:abstractNumId w:val="11"/>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4F3"/>
    <w:rsid w:val="00004447"/>
    <w:rsid w:val="00033AA2"/>
    <w:rsid w:val="00055410"/>
    <w:rsid w:val="00063221"/>
    <w:rsid w:val="00093655"/>
    <w:rsid w:val="00097A6B"/>
    <w:rsid w:val="000F4DF5"/>
    <w:rsid w:val="000F5A7D"/>
    <w:rsid w:val="00123C11"/>
    <w:rsid w:val="00130285"/>
    <w:rsid w:val="00130CF6"/>
    <w:rsid w:val="00133459"/>
    <w:rsid w:val="00136AA5"/>
    <w:rsid w:val="00145E3D"/>
    <w:rsid w:val="001462AB"/>
    <w:rsid w:val="00166F72"/>
    <w:rsid w:val="001770A1"/>
    <w:rsid w:val="001B71B5"/>
    <w:rsid w:val="001C0B21"/>
    <w:rsid w:val="001E5FB8"/>
    <w:rsid w:val="001E7D5B"/>
    <w:rsid w:val="001F7B75"/>
    <w:rsid w:val="00290C90"/>
    <w:rsid w:val="00297571"/>
    <w:rsid w:val="002B1390"/>
    <w:rsid w:val="002C0B94"/>
    <w:rsid w:val="002C5E20"/>
    <w:rsid w:val="00302196"/>
    <w:rsid w:val="003101C3"/>
    <w:rsid w:val="003154B6"/>
    <w:rsid w:val="00347404"/>
    <w:rsid w:val="00350017"/>
    <w:rsid w:val="0035791B"/>
    <w:rsid w:val="0037179B"/>
    <w:rsid w:val="003E13FC"/>
    <w:rsid w:val="003F24AD"/>
    <w:rsid w:val="003F638C"/>
    <w:rsid w:val="00410A0A"/>
    <w:rsid w:val="0041285B"/>
    <w:rsid w:val="00415E67"/>
    <w:rsid w:val="00477D7F"/>
    <w:rsid w:val="004B2A2D"/>
    <w:rsid w:val="004C1602"/>
    <w:rsid w:val="004D0165"/>
    <w:rsid w:val="004E4291"/>
    <w:rsid w:val="004E6D44"/>
    <w:rsid w:val="004F0B2B"/>
    <w:rsid w:val="004F598C"/>
    <w:rsid w:val="0050287B"/>
    <w:rsid w:val="005205DB"/>
    <w:rsid w:val="005340F0"/>
    <w:rsid w:val="0054153C"/>
    <w:rsid w:val="00542D53"/>
    <w:rsid w:val="00563B33"/>
    <w:rsid w:val="005E3C49"/>
    <w:rsid w:val="005E7371"/>
    <w:rsid w:val="005F4636"/>
    <w:rsid w:val="00626256"/>
    <w:rsid w:val="00627594"/>
    <w:rsid w:val="00646267"/>
    <w:rsid w:val="00667077"/>
    <w:rsid w:val="00681627"/>
    <w:rsid w:val="007053FF"/>
    <w:rsid w:val="00706EA3"/>
    <w:rsid w:val="007517AC"/>
    <w:rsid w:val="0076052B"/>
    <w:rsid w:val="007A2660"/>
    <w:rsid w:val="007B4031"/>
    <w:rsid w:val="007C12E3"/>
    <w:rsid w:val="007D025F"/>
    <w:rsid w:val="007E20C8"/>
    <w:rsid w:val="007E2DB4"/>
    <w:rsid w:val="00845553"/>
    <w:rsid w:val="008476E0"/>
    <w:rsid w:val="008D1AF2"/>
    <w:rsid w:val="00986746"/>
    <w:rsid w:val="009969F7"/>
    <w:rsid w:val="009E3F7A"/>
    <w:rsid w:val="00A416E6"/>
    <w:rsid w:val="00A552A1"/>
    <w:rsid w:val="00A8454E"/>
    <w:rsid w:val="00AE4138"/>
    <w:rsid w:val="00B023C1"/>
    <w:rsid w:val="00B87E4B"/>
    <w:rsid w:val="00B93677"/>
    <w:rsid w:val="00BA3D27"/>
    <w:rsid w:val="00BF3BDE"/>
    <w:rsid w:val="00BF6558"/>
    <w:rsid w:val="00C100F7"/>
    <w:rsid w:val="00C122C3"/>
    <w:rsid w:val="00C200AC"/>
    <w:rsid w:val="00C20212"/>
    <w:rsid w:val="00C612F9"/>
    <w:rsid w:val="00C72387"/>
    <w:rsid w:val="00C868B0"/>
    <w:rsid w:val="00C91B0A"/>
    <w:rsid w:val="00CA1469"/>
    <w:rsid w:val="00CA7776"/>
    <w:rsid w:val="00CB6430"/>
    <w:rsid w:val="00CC5DEF"/>
    <w:rsid w:val="00CF0113"/>
    <w:rsid w:val="00CF3C64"/>
    <w:rsid w:val="00D12A77"/>
    <w:rsid w:val="00D560B4"/>
    <w:rsid w:val="00D60271"/>
    <w:rsid w:val="00D624F3"/>
    <w:rsid w:val="00D66508"/>
    <w:rsid w:val="00D7792D"/>
    <w:rsid w:val="00D93D1F"/>
    <w:rsid w:val="00E06E20"/>
    <w:rsid w:val="00E337D7"/>
    <w:rsid w:val="00E74A73"/>
    <w:rsid w:val="00EA3614"/>
    <w:rsid w:val="00EC47AF"/>
    <w:rsid w:val="00EC7F22"/>
    <w:rsid w:val="00F14DD5"/>
    <w:rsid w:val="00F364F2"/>
    <w:rsid w:val="00F4656F"/>
    <w:rsid w:val="00F57F94"/>
    <w:rsid w:val="00F7107D"/>
    <w:rsid w:val="00FA767C"/>
    <w:rsid w:val="00FC0FC3"/>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6CECD-2E4B-445B-AA14-A7E23EC2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5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24F3"/>
    <w:pPr>
      <w:spacing w:before="100" w:beforeAutospacing="1" w:after="100" w:afterAutospacing="1" w:line="240" w:lineRule="auto"/>
      <w:ind w:firstLine="259"/>
    </w:pPr>
    <w:rPr>
      <w:rFonts w:ascii="Times New Roman" w:eastAsia="Calibri" w:hAnsi="Times New Roman"/>
      <w:sz w:val="24"/>
      <w:szCs w:val="24"/>
      <w:lang w:eastAsia="ru-RU"/>
    </w:rPr>
  </w:style>
  <w:style w:type="paragraph" w:styleId="HTML">
    <w:name w:val="HTML Preformatted"/>
    <w:basedOn w:val="a"/>
    <w:link w:val="HTML0"/>
    <w:rsid w:val="00626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626256"/>
    <w:rPr>
      <w:rFonts w:ascii="Courier New" w:hAnsi="Courier New" w:cs="Courier New"/>
      <w:sz w:val="20"/>
      <w:szCs w:val="20"/>
      <w:lang w:val="x-none" w:eastAsia="ru-RU"/>
    </w:rPr>
  </w:style>
  <w:style w:type="paragraph" w:customStyle="1" w:styleId="1">
    <w:name w:val="Абзац списка1"/>
    <w:basedOn w:val="a"/>
    <w:rsid w:val="00EA3614"/>
    <w:pPr>
      <w:ind w:left="720"/>
      <w:contextualSpacing/>
    </w:pPr>
  </w:style>
  <w:style w:type="character" w:styleId="a4">
    <w:name w:val="Hyperlink"/>
    <w:basedOn w:val="a0"/>
    <w:semiHidden/>
    <w:rsid w:val="00BF6558"/>
    <w:rPr>
      <w:rFonts w:cs="Times New Roman"/>
      <w:color w:val="0000FF"/>
      <w:u w:val="single"/>
    </w:rPr>
  </w:style>
  <w:style w:type="paragraph" w:styleId="a5">
    <w:name w:val="header"/>
    <w:basedOn w:val="a"/>
    <w:link w:val="a6"/>
    <w:semiHidden/>
    <w:rsid w:val="00681627"/>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681627"/>
    <w:rPr>
      <w:rFonts w:cs="Times New Roman"/>
    </w:rPr>
  </w:style>
  <w:style w:type="paragraph" w:styleId="a7">
    <w:name w:val="footer"/>
    <w:basedOn w:val="a"/>
    <w:link w:val="a8"/>
    <w:rsid w:val="00681627"/>
    <w:pPr>
      <w:tabs>
        <w:tab w:val="center" w:pos="4677"/>
        <w:tab w:val="right" w:pos="9355"/>
      </w:tabs>
      <w:spacing w:after="0" w:line="240" w:lineRule="auto"/>
    </w:pPr>
  </w:style>
  <w:style w:type="character" w:customStyle="1" w:styleId="a8">
    <w:name w:val="Нижний колонтитул Знак"/>
    <w:basedOn w:val="a0"/>
    <w:link w:val="a7"/>
    <w:locked/>
    <w:rsid w:val="00681627"/>
    <w:rPr>
      <w:rFonts w:cs="Times New Roman"/>
    </w:rPr>
  </w:style>
  <w:style w:type="paragraph" w:styleId="a9">
    <w:name w:val="footnote text"/>
    <w:basedOn w:val="a"/>
    <w:link w:val="aa"/>
    <w:semiHidden/>
    <w:rsid w:val="00681627"/>
    <w:pPr>
      <w:spacing w:after="0" w:line="240" w:lineRule="auto"/>
    </w:pPr>
    <w:rPr>
      <w:sz w:val="20"/>
      <w:szCs w:val="20"/>
    </w:rPr>
  </w:style>
  <w:style w:type="character" w:customStyle="1" w:styleId="aa">
    <w:name w:val="Текст сноски Знак"/>
    <w:basedOn w:val="a0"/>
    <w:link w:val="a9"/>
    <w:semiHidden/>
    <w:locked/>
    <w:rsid w:val="00681627"/>
    <w:rPr>
      <w:rFonts w:cs="Times New Roman"/>
      <w:sz w:val="20"/>
      <w:szCs w:val="20"/>
    </w:rPr>
  </w:style>
  <w:style w:type="character" w:styleId="ab">
    <w:name w:val="footnote reference"/>
    <w:basedOn w:val="a0"/>
    <w:semiHidden/>
    <w:rsid w:val="00681627"/>
    <w:rPr>
      <w:rFonts w:cs="Times New Roman"/>
      <w:vertAlign w:val="superscript"/>
    </w:rPr>
  </w:style>
  <w:style w:type="paragraph" w:styleId="ac">
    <w:name w:val="Document Map"/>
    <w:basedOn w:val="a"/>
    <w:link w:val="ad"/>
    <w:semiHidden/>
    <w:rsid w:val="00986746"/>
    <w:pPr>
      <w:spacing w:after="0" w:line="240" w:lineRule="auto"/>
    </w:pPr>
    <w:rPr>
      <w:rFonts w:ascii="Tahoma" w:hAnsi="Tahoma" w:cs="Tahoma"/>
      <w:sz w:val="16"/>
      <w:szCs w:val="16"/>
    </w:rPr>
  </w:style>
  <w:style w:type="character" w:customStyle="1" w:styleId="ad">
    <w:name w:val="Схема документа Знак"/>
    <w:basedOn w:val="a0"/>
    <w:link w:val="ac"/>
    <w:semiHidden/>
    <w:locked/>
    <w:rsid w:val="0098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127"/>
      <w:marRight w:val="127"/>
      <w:marTop w:val="127"/>
      <w:marBottom w:val="127"/>
      <w:divBdr>
        <w:top w:val="none" w:sz="0" w:space="0" w:color="auto"/>
        <w:left w:val="none" w:sz="0" w:space="0" w:color="auto"/>
        <w:bottom w:val="none" w:sz="0" w:space="0" w:color="auto"/>
        <w:right w:val="none" w:sz="0" w:space="0" w:color="auto"/>
      </w:divBdr>
    </w:div>
    <w:div w:id="2">
      <w:marLeft w:val="127"/>
      <w:marRight w:val="127"/>
      <w:marTop w:val="127"/>
      <w:marBottom w:val="127"/>
      <w:divBdr>
        <w:top w:val="none" w:sz="0" w:space="0" w:color="auto"/>
        <w:left w:val="none" w:sz="0" w:space="0" w:color="auto"/>
        <w:bottom w:val="none" w:sz="0" w:space="0" w:color="auto"/>
        <w:right w:val="none" w:sz="0" w:space="0" w:color="auto"/>
      </w:divBdr>
    </w:div>
    <w:div w:id="3">
      <w:marLeft w:val="127"/>
      <w:marRight w:val="127"/>
      <w:marTop w:val="127"/>
      <w:marBottom w:val="127"/>
      <w:divBdr>
        <w:top w:val="none" w:sz="0" w:space="0" w:color="auto"/>
        <w:left w:val="none" w:sz="0" w:space="0" w:color="auto"/>
        <w:bottom w:val="none" w:sz="0" w:space="0" w:color="auto"/>
        <w:right w:val="none" w:sz="0" w:space="0" w:color="auto"/>
      </w:divBdr>
    </w:div>
    <w:div w:id="4">
      <w:marLeft w:val="127"/>
      <w:marRight w:val="127"/>
      <w:marTop w:val="127"/>
      <w:marBottom w:val="127"/>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127"/>
      <w:marRight w:val="127"/>
      <w:marTop w:val="127"/>
      <w:marBottom w:val="127"/>
      <w:divBdr>
        <w:top w:val="none" w:sz="0" w:space="0" w:color="auto"/>
        <w:left w:val="none" w:sz="0" w:space="0" w:color="auto"/>
        <w:bottom w:val="none" w:sz="0" w:space="0" w:color="auto"/>
        <w:right w:val="none" w:sz="0" w:space="0" w:color="auto"/>
      </w:divBdr>
    </w:div>
    <w:div w:id="7">
      <w:marLeft w:val="127"/>
      <w:marRight w:val="127"/>
      <w:marTop w:val="127"/>
      <w:marBottom w:val="127"/>
      <w:divBdr>
        <w:top w:val="none" w:sz="0" w:space="0" w:color="auto"/>
        <w:left w:val="none" w:sz="0" w:space="0" w:color="auto"/>
        <w:bottom w:val="none" w:sz="0" w:space="0" w:color="auto"/>
        <w:right w:val="none" w:sz="0" w:space="0" w:color="auto"/>
      </w:divBdr>
    </w:div>
    <w:div w:id="8">
      <w:marLeft w:val="127"/>
      <w:marRight w:val="127"/>
      <w:marTop w:val="127"/>
      <w:marBottom w:val="127"/>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127"/>
      <w:marRight w:val="127"/>
      <w:marTop w:val="127"/>
      <w:marBottom w:val="127"/>
      <w:divBdr>
        <w:top w:val="none" w:sz="0" w:space="0" w:color="auto"/>
        <w:left w:val="none" w:sz="0" w:space="0" w:color="auto"/>
        <w:bottom w:val="none" w:sz="0" w:space="0" w:color="auto"/>
        <w:right w:val="none" w:sz="0" w:space="0" w:color="auto"/>
      </w:divBdr>
    </w:div>
    <w:div w:id="11">
      <w:marLeft w:val="127"/>
      <w:marRight w:val="127"/>
      <w:marTop w:val="127"/>
      <w:marBottom w:val="127"/>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127"/>
      <w:marRight w:val="127"/>
      <w:marTop w:val="127"/>
      <w:marBottom w:val="127"/>
      <w:divBdr>
        <w:top w:val="none" w:sz="0" w:space="0" w:color="auto"/>
        <w:left w:val="none" w:sz="0" w:space="0" w:color="auto"/>
        <w:bottom w:val="none" w:sz="0" w:space="0" w:color="auto"/>
        <w:right w:val="none" w:sz="0" w:space="0" w:color="auto"/>
      </w:divBdr>
    </w:div>
    <w:div w:id="15">
      <w:marLeft w:val="127"/>
      <w:marRight w:val="127"/>
      <w:marTop w:val="127"/>
      <w:marBottom w:val="12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26509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31097</CharactersWithSpaces>
  <SharedDoc>false</SharedDoc>
  <HLinks>
    <vt:vector size="6" baseType="variant">
      <vt:variant>
        <vt:i4>196716</vt:i4>
      </vt:variant>
      <vt:variant>
        <vt:i4>0</vt:i4>
      </vt:variant>
      <vt:variant>
        <vt:i4>0</vt:i4>
      </vt:variant>
      <vt:variant>
        <vt:i4>5</vt:i4>
      </vt:variant>
      <vt:variant>
        <vt:lpwstr>http://works.tarefer.ru/33/101381/index.html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Вася</dc:creator>
  <cp:keywords/>
  <dc:description/>
  <cp:lastModifiedBy>admin</cp:lastModifiedBy>
  <cp:revision>2</cp:revision>
  <cp:lastPrinted>2010-04-02T23:00:00Z</cp:lastPrinted>
  <dcterms:created xsi:type="dcterms:W3CDTF">2014-04-16T05:18:00Z</dcterms:created>
  <dcterms:modified xsi:type="dcterms:W3CDTF">2014-04-16T05:18:00Z</dcterms:modified>
</cp:coreProperties>
</file>