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E1" w:rsidRDefault="008B55D5">
      <w:pPr>
        <w:pStyle w:val="10"/>
        <w:jc w:val="center"/>
        <w:rPr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</w:p>
    <w:p w:rsidR="00066BE1" w:rsidRDefault="008B55D5">
      <w:pPr>
        <w:pStyle w:val="10"/>
        <w:jc w:val="center"/>
        <w:rPr>
          <w:sz w:val="28"/>
          <w:lang w:val="en-US"/>
        </w:rPr>
      </w:pPr>
      <w:r>
        <w:br/>
      </w:r>
      <w:r>
        <w:br/>
      </w:r>
      <w:r>
        <w:br/>
      </w:r>
      <w:r>
        <w:rPr>
          <w:sz w:val="28"/>
        </w:rPr>
        <w:t>Секция Анатомии и физиологии</w:t>
      </w:r>
    </w:p>
    <w:p w:rsidR="00066BE1" w:rsidRDefault="008B55D5">
      <w:pPr>
        <w:pStyle w:val="a3"/>
      </w:pPr>
      <w:r>
        <w:br/>
      </w:r>
      <w:r>
        <w:br/>
      </w:r>
      <w:r>
        <w:br/>
      </w:r>
      <w:r>
        <w:rPr>
          <w:sz w:val="18"/>
        </w:rPr>
        <w:t xml:space="preserve"> </w:t>
      </w:r>
      <w:r>
        <w:t>ВЕНЫ И МИКРОСОСУДЫ ПОДСЛИЗИСТОГО СЛОЯ, СТЕНКИ НЕКОТОРЫХ ТРУБЧАТЫХ ВНУТРЕННИХ ОРГАНОВ</w:t>
      </w:r>
    </w:p>
    <w:p w:rsidR="00066BE1" w:rsidRDefault="008B55D5">
      <w:pPr>
        <w:pStyle w:val="1"/>
      </w:pPr>
      <w:r>
        <w:t xml:space="preserve">                                                СООБЩЕНИЕ №2</w:t>
      </w:r>
    </w:p>
    <w:p w:rsidR="00066BE1" w:rsidRDefault="00066BE1">
      <w:pPr>
        <w:pStyle w:val="10"/>
        <w:jc w:val="center"/>
      </w:pPr>
    </w:p>
    <w:p w:rsidR="00066BE1" w:rsidRDefault="008B55D5">
      <w:pPr>
        <w:pStyle w:val="10"/>
        <w:jc w:val="center"/>
        <w:rPr>
          <w:sz w:val="28"/>
          <w:lang w:val="en-US"/>
        </w:rPr>
      </w:pPr>
      <w:r>
        <w:br/>
      </w:r>
      <w:r>
        <w:br/>
      </w:r>
      <w:r>
        <w:br/>
      </w:r>
      <w:r>
        <w:rPr>
          <w:sz w:val="28"/>
          <w:lang w:val="en-US"/>
        </w:rPr>
        <w:t xml:space="preserve"> </w:t>
      </w:r>
    </w:p>
    <w:p w:rsidR="00066BE1" w:rsidRDefault="008B55D5">
      <w:pPr>
        <w:pStyle w:val="10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066BE1" w:rsidRDefault="008B55D5">
      <w:pPr>
        <w:pStyle w:val="10"/>
        <w:jc w:val="center"/>
        <w:rPr>
          <w:sz w:val="28"/>
        </w:rPr>
      </w:pPr>
      <w:r>
        <w:br/>
      </w:r>
      <w:r>
        <w:br/>
      </w:r>
      <w:r>
        <w:br/>
      </w:r>
      <w:r>
        <w:rPr>
          <w:sz w:val="28"/>
        </w:rPr>
        <w:t xml:space="preserve">Научный руководитель: </w:t>
      </w:r>
    </w:p>
    <w:p w:rsidR="00066BE1" w:rsidRDefault="008B55D5">
      <w:pPr>
        <w:pStyle w:val="10"/>
        <w:jc w:val="center"/>
        <w:rPr>
          <w:sz w:val="28"/>
          <w:lang w:val="en-US"/>
        </w:rPr>
      </w:pPr>
      <w:r>
        <w:rPr>
          <w:sz w:val="28"/>
        </w:rPr>
        <w:t xml:space="preserve">  Профессор кафедры анатомии СГМУ доктор медицинских наук </w:t>
      </w:r>
      <w:r>
        <w:rPr>
          <w:sz w:val="28"/>
          <w:lang w:val="en-US"/>
        </w:rPr>
        <w:t xml:space="preserve"> </w:t>
      </w:r>
    </w:p>
    <w:p w:rsidR="00066BE1" w:rsidRDefault="008B55D5">
      <w:pPr>
        <w:pStyle w:val="10"/>
        <w:jc w:val="center"/>
      </w:pPr>
      <w:r>
        <w:rPr>
          <w:sz w:val="28"/>
          <w:lang w:val="en-US"/>
        </w:rPr>
        <w:t>xxxxxxxxxx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66BE1" w:rsidRDefault="00066BE1">
      <w:pPr>
        <w:pStyle w:val="10"/>
        <w:jc w:val="center"/>
      </w:pPr>
    </w:p>
    <w:p w:rsidR="00066BE1" w:rsidRDefault="00066BE1">
      <w:pPr>
        <w:pStyle w:val="10"/>
        <w:jc w:val="center"/>
      </w:pPr>
    </w:p>
    <w:p w:rsidR="00066BE1" w:rsidRDefault="008B55D5">
      <w:pPr>
        <w:pStyle w:val="10"/>
        <w:jc w:val="center"/>
        <w:rPr>
          <w:sz w:val="28"/>
        </w:rPr>
      </w:pPr>
      <w:r>
        <w:rPr>
          <w:b/>
          <w:sz w:val="28"/>
        </w:rPr>
        <w:t>г.Самара, 2002</w:t>
      </w:r>
      <w:r>
        <w:rPr>
          <w:sz w:val="28"/>
        </w:rPr>
        <w:t xml:space="preserve"> </w:t>
      </w:r>
    </w:p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>
      <w:pPr>
        <w:jc w:val="center"/>
        <w:rPr>
          <w:sz w:val="28"/>
          <w:u w:val="single"/>
          <w:lang w:val="en-US"/>
        </w:rPr>
      </w:pPr>
    </w:p>
    <w:p w:rsidR="00066BE1" w:rsidRDefault="00066BE1">
      <w:pPr>
        <w:jc w:val="center"/>
        <w:rPr>
          <w:sz w:val="28"/>
          <w:u w:val="single"/>
          <w:lang w:val="en-US"/>
        </w:rPr>
      </w:pPr>
    </w:p>
    <w:p w:rsidR="00066BE1" w:rsidRDefault="008B55D5">
      <w:pPr>
        <w:jc w:val="center"/>
        <w:rPr>
          <w:sz w:val="28"/>
          <w:u w:val="single"/>
        </w:rPr>
      </w:pPr>
      <w:r>
        <w:rPr>
          <w:sz w:val="28"/>
          <w:u w:val="single"/>
        </w:rPr>
        <w:t>Содержание:</w:t>
      </w: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8B55D5">
      <w:r>
        <w:t>1.</w:t>
      </w:r>
      <w:r>
        <w:rPr>
          <w:sz w:val="28"/>
        </w:rPr>
        <w:t xml:space="preserve"> Актуальность и новизна работы……………………………………...3</w:t>
      </w:r>
    </w:p>
    <w:p w:rsidR="00066BE1" w:rsidRDefault="00066BE1"/>
    <w:p w:rsidR="00066BE1" w:rsidRDefault="008B55D5">
      <w:r>
        <w:t>2.</w:t>
      </w:r>
      <w:r>
        <w:rPr>
          <w:sz w:val="28"/>
        </w:rPr>
        <w:t xml:space="preserve"> Материал и методики исследования…………………………………4</w:t>
      </w:r>
    </w:p>
    <w:p w:rsidR="00066BE1" w:rsidRDefault="00066BE1"/>
    <w:p w:rsidR="00066BE1" w:rsidRDefault="00066BE1"/>
    <w:p w:rsidR="00066BE1" w:rsidRDefault="008B55D5">
      <w:pPr>
        <w:jc w:val="both"/>
        <w:rPr>
          <w:sz w:val="28"/>
        </w:rPr>
      </w:pPr>
      <w:r>
        <w:t>3.</w:t>
      </w:r>
      <w:r>
        <w:rPr>
          <w:sz w:val="28"/>
        </w:rPr>
        <w:t xml:space="preserve"> Результаты собственных наблюдений……………………………….4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r>
        <w:t xml:space="preserve">4. </w:t>
      </w:r>
      <w:r>
        <w:rPr>
          <w:sz w:val="28"/>
        </w:rPr>
        <w:t>Заключение…………………………………………………………….7</w:t>
      </w:r>
    </w:p>
    <w:p w:rsidR="00066BE1" w:rsidRDefault="00066BE1">
      <w:pPr>
        <w:spacing w:line="240" w:lineRule="exact"/>
      </w:pPr>
    </w:p>
    <w:p w:rsidR="00066BE1" w:rsidRDefault="008B55D5">
      <w:pPr>
        <w:spacing w:line="240" w:lineRule="exact"/>
        <w:rPr>
          <w:sz w:val="28"/>
          <w:u w:val="single"/>
        </w:rPr>
      </w:pPr>
      <w:r>
        <w:t>4.</w:t>
      </w:r>
      <w:r>
        <w:rPr>
          <w:sz w:val="28"/>
        </w:rPr>
        <w:t xml:space="preserve"> Иллюстрации к докладу………………………………………………7</w:t>
      </w:r>
    </w:p>
    <w:p w:rsidR="00066BE1" w:rsidRDefault="00066BE1"/>
    <w:p w:rsidR="00066BE1" w:rsidRDefault="00066BE1"/>
    <w:p w:rsidR="00066BE1" w:rsidRDefault="008B55D5">
      <w:pPr>
        <w:pStyle w:val="6"/>
        <w:jc w:val="left"/>
      </w:pPr>
      <w:r>
        <w:rPr>
          <w:sz w:val="20"/>
          <w:u w:val="none"/>
        </w:rPr>
        <w:t>5</w:t>
      </w:r>
      <w:r>
        <w:rPr>
          <w:u w:val="none"/>
        </w:rPr>
        <w:t>. Литература…………………………………………………………….9</w:t>
      </w:r>
    </w:p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/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8B55D5">
      <w:pPr>
        <w:jc w:val="center"/>
        <w:rPr>
          <w:sz w:val="28"/>
          <w:u w:val="single"/>
        </w:rPr>
      </w:pPr>
      <w:r>
        <w:rPr>
          <w:sz w:val="28"/>
          <w:u w:val="single"/>
        </w:rPr>
        <w:t>Актуальность и новизна работы.</w:t>
      </w:r>
    </w:p>
    <w:p w:rsidR="00066BE1" w:rsidRDefault="00066BE1">
      <w:pPr>
        <w:rPr>
          <w:sz w:val="24"/>
        </w:rPr>
      </w:pPr>
    </w:p>
    <w:p w:rsidR="00066BE1" w:rsidRDefault="00066BE1">
      <w:pPr>
        <w:rPr>
          <w:sz w:val="24"/>
        </w:rPr>
      </w:pPr>
    </w:p>
    <w:p w:rsidR="00066BE1" w:rsidRDefault="008B55D5">
      <w:pPr>
        <w:pStyle w:val="2"/>
        <w:ind w:firstLine="340"/>
      </w:pPr>
      <w:r>
        <w:t xml:space="preserve">     Одним из ведущих направлений современной ангиологии является изучение </w:t>
      </w:r>
    </w:p>
    <w:p w:rsidR="00066BE1" w:rsidRDefault="00066BE1">
      <w:pPr>
        <w:pStyle w:val="2"/>
        <w:ind w:firstLine="340"/>
      </w:pPr>
    </w:p>
    <w:p w:rsidR="00066BE1" w:rsidRDefault="008B55D5">
      <w:pPr>
        <w:pStyle w:val="2"/>
      </w:pPr>
      <w:r>
        <w:t xml:space="preserve">специфики органного кровообращения. Чтобы понять его особенности необходимо </w:t>
      </w:r>
    </w:p>
    <w:p w:rsidR="00066BE1" w:rsidRDefault="00066BE1">
      <w:pPr>
        <w:pStyle w:val="2"/>
      </w:pPr>
    </w:p>
    <w:p w:rsidR="00066BE1" w:rsidRDefault="008B55D5">
      <w:pPr>
        <w:pStyle w:val="2"/>
      </w:pPr>
      <w:r>
        <w:t xml:space="preserve">выявить структурные и пространственные взаимоотношения между сосудистыми </w:t>
      </w:r>
    </w:p>
    <w:p w:rsidR="00066BE1" w:rsidRDefault="00066BE1">
      <w:pPr>
        <w:pStyle w:val="2"/>
      </w:pPr>
    </w:p>
    <w:p w:rsidR="00066BE1" w:rsidRDefault="008B55D5">
      <w:pPr>
        <w:pStyle w:val="2"/>
        <w:rPr>
          <w:lang w:val="en-US"/>
        </w:rPr>
      </w:pPr>
      <w:r>
        <w:t>компонентами.</w:t>
      </w:r>
    </w:p>
    <w:p w:rsidR="00066BE1" w:rsidRDefault="008B55D5">
      <w:pPr>
        <w:rPr>
          <w:lang w:val="en-US"/>
        </w:rPr>
      </w:pPr>
      <w:r>
        <w:rPr>
          <w:lang w:val="en-US"/>
        </w:rPr>
        <w:t xml:space="preserve">       </w:t>
      </w:r>
    </w:p>
    <w:p w:rsidR="00066BE1" w:rsidRDefault="008B55D5">
      <w:pPr>
        <w:rPr>
          <w:sz w:val="24"/>
          <w:lang w:val="en-US"/>
        </w:rPr>
      </w:pPr>
      <w:r>
        <w:rPr>
          <w:lang w:val="en-US"/>
        </w:rPr>
        <w:t xml:space="preserve">        </w:t>
      </w:r>
      <w:r>
        <w:rPr>
          <w:sz w:val="24"/>
        </w:rPr>
        <w:t xml:space="preserve">Основные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положения </w:t>
      </w:r>
      <w:r>
        <w:rPr>
          <w:sz w:val="24"/>
          <w:lang w:val="en-US"/>
        </w:rPr>
        <w:t xml:space="preserve"> </w:t>
      </w:r>
      <w:r>
        <w:rPr>
          <w:sz w:val="24"/>
        </w:rPr>
        <w:t>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распределении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кровеносных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сосудов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различных </w:t>
      </w:r>
      <w:r>
        <w:rPr>
          <w:sz w:val="24"/>
          <w:lang w:val="en-US"/>
        </w:rPr>
        <w:t xml:space="preserve"> </w:t>
      </w:r>
    </w:p>
    <w:p w:rsidR="00066BE1" w:rsidRDefault="00066BE1">
      <w:pPr>
        <w:rPr>
          <w:sz w:val="24"/>
          <w:lang w:val="en-US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тканях известны </w:t>
      </w:r>
      <w:r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 xml:space="preserve"> W</w:t>
      </w:r>
      <w:r>
        <w:rPr>
          <w:lang w:val="en-US"/>
        </w:rPr>
        <w:t xml:space="preserve"> . </w:t>
      </w:r>
      <w:r>
        <w:rPr>
          <w:sz w:val="24"/>
          <w:lang w:val="en-US"/>
        </w:rPr>
        <w:t xml:space="preserve">Spalteholz, 1921, </w:t>
      </w:r>
      <w:r>
        <w:rPr>
          <w:sz w:val="24"/>
        </w:rPr>
        <w:t xml:space="preserve">П.Ф. Лесгафт, 1922; М.Г. Привес, 1948 ).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>Имеются сведения о неодинаковой  ангиоархитектонике сходных тканевых образо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>ваний в разных органах, хотя принцип формирования тканевых сосудов в них еди-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>ный.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       Установлено, что устройство интрамурального кровеносного русла, его орга-  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носпецифичность зависит не только от строения того или иного анатомического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>образования, но и от его функции и существенно меняется при патологии.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            Представленное нами сообщение является продолжением прошлогоднего и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содержит сведения о сосудах подслизистого слоя стенки ряда трубчатых органов,их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>морфологии и функциональном значении. Конечно, локальные особенности архи-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тектоники сосудов подслизистого слоя отдельных органов исследовались, данные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о них есть. Но общие принципы распределения сосудов, особенно вен и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компонентов микроциркуляторного русла изучены далеко не полно. Мало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сведений о функциональном значении сосудистых образований и их 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компенсаторной значимости, что и являлось предметом нашего исследования.  </w:t>
      </w:r>
    </w:p>
    <w:p w:rsidR="00066BE1" w:rsidRDefault="00066BE1">
      <w:pPr>
        <w:rPr>
          <w:sz w:val="24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8B55D5">
      <w:pPr>
        <w:jc w:val="center"/>
        <w:rPr>
          <w:sz w:val="24"/>
        </w:rPr>
      </w:pPr>
      <w:r>
        <w:rPr>
          <w:sz w:val="28"/>
          <w:u w:val="single"/>
        </w:rPr>
        <w:t>Материал и методики исследования.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             Исследованы кровеносные сосуды подслизистого слоя стенки пищевода,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тонкой и толстой кишки, а так же мочеточников. Органы взяты из трупов лиц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>зрелого возраста, погибших в результате травм.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          Препараты инъецировались транскапиллярными массами (водный раствор </w:t>
      </w:r>
    </w:p>
    <w:p w:rsidR="00066BE1" w:rsidRDefault="00066BE1">
      <w:pPr>
        <w:rPr>
          <w:sz w:val="24"/>
        </w:rPr>
      </w:pPr>
    </w:p>
    <w:p w:rsidR="00066BE1" w:rsidRDefault="008B55D5">
      <w:pPr>
        <w:rPr>
          <w:sz w:val="24"/>
        </w:rPr>
      </w:pPr>
      <w:r>
        <w:rPr>
          <w:sz w:val="24"/>
        </w:rPr>
        <w:t xml:space="preserve">берлинской лазури, взвесь парижской синей в хлороформе и киновари в бензине). </w:t>
      </w:r>
    </w:p>
    <w:p w:rsidR="00066BE1" w:rsidRDefault="00066BE1">
      <w:pPr>
        <w:rPr>
          <w:sz w:val="24"/>
        </w:rPr>
      </w:pPr>
    </w:p>
    <w:p w:rsidR="00066BE1" w:rsidRDefault="008B55D5">
      <w:r>
        <w:rPr>
          <w:sz w:val="24"/>
        </w:rPr>
        <w:t xml:space="preserve">После </w:t>
      </w:r>
      <w:r>
        <w:t xml:space="preserve">фиксации в 10%  растворе формалина часть объектов исследовалась путём </w:t>
      </w:r>
    </w:p>
    <w:p w:rsidR="00066BE1" w:rsidRDefault="00066BE1">
      <w:pPr>
        <w:pStyle w:val="20"/>
        <w:spacing w:line="240" w:lineRule="auto"/>
      </w:pPr>
    </w:p>
    <w:p w:rsidR="00066BE1" w:rsidRDefault="008B55D5">
      <w:pPr>
        <w:pStyle w:val="20"/>
        <w:spacing w:line="240" w:lineRule="auto"/>
      </w:pPr>
      <w:r>
        <w:t xml:space="preserve">докраски с помощью гистологических методик. В результате, паспортизация </w:t>
      </w:r>
    </w:p>
    <w:p w:rsidR="00066BE1" w:rsidRDefault="00066BE1">
      <w:pPr>
        <w:pStyle w:val="20"/>
        <w:spacing w:line="240" w:lineRule="auto"/>
      </w:pPr>
    </w:p>
    <w:p w:rsidR="00066BE1" w:rsidRDefault="008B55D5">
      <w:pPr>
        <w:pStyle w:val="20"/>
        <w:spacing w:line="240" w:lineRule="auto"/>
        <w:rPr>
          <w:lang w:val="en-US"/>
        </w:rPr>
      </w:pPr>
      <w:r>
        <w:t xml:space="preserve">компонентов кровеносного русла производилась как по характеру ветвления </w:t>
      </w:r>
    </w:p>
    <w:p w:rsidR="00066BE1" w:rsidRDefault="00066BE1">
      <w:pPr>
        <w:pStyle w:val="20"/>
        <w:spacing w:line="240" w:lineRule="auto"/>
        <w:rPr>
          <w:lang w:val="en-US"/>
        </w:rPr>
      </w:pPr>
    </w:p>
    <w:p w:rsidR="00066BE1" w:rsidRDefault="008B55D5">
      <w:pPr>
        <w:pStyle w:val="20"/>
        <w:spacing w:line="240" w:lineRule="auto"/>
      </w:pPr>
      <w:r>
        <w:t xml:space="preserve">(методика кафедры анатомии СГМУ ), так и по строению стенки сосудов. Три </w:t>
      </w:r>
    </w:p>
    <w:p w:rsidR="00066BE1" w:rsidRDefault="00066BE1">
      <w:pPr>
        <w:pStyle w:val="20"/>
        <w:spacing w:line="240" w:lineRule="auto"/>
      </w:pPr>
    </w:p>
    <w:p w:rsidR="00066BE1" w:rsidRDefault="008B55D5">
      <w:pPr>
        <w:pStyle w:val="20"/>
        <w:spacing w:line="240" w:lineRule="auto"/>
      </w:pPr>
      <w:r>
        <w:t xml:space="preserve">объекта инъецированы нами самостоятельно, остальные брались для изучения  из </w:t>
      </w:r>
    </w:p>
    <w:p w:rsidR="00066BE1" w:rsidRDefault="00066BE1">
      <w:pPr>
        <w:pStyle w:val="20"/>
        <w:spacing w:line="240" w:lineRule="auto"/>
      </w:pPr>
    </w:p>
    <w:p w:rsidR="00066BE1" w:rsidRDefault="008B55D5">
      <w:pPr>
        <w:pStyle w:val="20"/>
        <w:spacing w:line="240" w:lineRule="auto"/>
      </w:pPr>
      <w:r>
        <w:t>банка препаратов кафедры анатомии СГМУ.</w:t>
      </w:r>
    </w:p>
    <w:p w:rsidR="00066BE1" w:rsidRDefault="00066BE1">
      <w:pPr>
        <w:rPr>
          <w:sz w:val="24"/>
        </w:rPr>
      </w:pPr>
    </w:p>
    <w:p w:rsidR="00066BE1" w:rsidRDefault="008B55D5">
      <w:pPr>
        <w:jc w:val="center"/>
        <w:rPr>
          <w:sz w:val="28"/>
          <w:u w:val="single"/>
        </w:rPr>
      </w:pPr>
      <w:r>
        <w:rPr>
          <w:sz w:val="28"/>
          <w:u w:val="single"/>
        </w:rPr>
        <w:t>Результаты собственных наблюдений.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   Как показывают наши препараты, в подслизистом слое изученных нами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</w:rPr>
        <w:t>объектов располагается хорошо выраженное сплетение кровеносных сосудов</w:t>
      </w:r>
      <w:r>
        <w:rPr>
          <w:sz w:val="24"/>
          <w:lang w:val="en-US"/>
        </w:rPr>
        <w:t xml:space="preserve">.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Сплетение  настолько мощное, что некоторые авторы называют подслизистый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слой сосудистым. Детальное изучение подслизистого сосудистого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сплетения показывает, что основу его составляют  венозные сосуды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ориентированные приемущественно по длине органа. Диаметр вен 300-500 мкм.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Анастомозы между ними  калибром 200-300 мкм.  направлены косо или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поперечно. Функции сплетения многогранны. Оно депонирует кровь. Связывает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>сосуды соседних отделов трубчатых органов. В вены, сплетения отводят кровь-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посткапиляры и и венулы, которые  формируются  из капиляров слизистой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оболочки и прилежащего слоя мышечной стенки. В суженных участках трубчатых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органов расширенные вены подслизистого сплетения  способны выполнять роль </w:t>
      </w:r>
    </w:p>
    <w:p w:rsidR="00066BE1" w:rsidRDefault="00066BE1">
      <w:pPr>
        <w:spacing w:line="240" w:lineRule="exact"/>
        <w:rPr>
          <w:sz w:val="24"/>
          <w:lang w:val="en-US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  <w:lang w:val="en-US"/>
        </w:rPr>
        <w:t xml:space="preserve">гидравлических жомов. Впервые обэтом упомянул H. Stieve, 1928, </w:t>
      </w:r>
      <w:r>
        <w:rPr>
          <w:sz w:val="24"/>
        </w:rPr>
        <w:t>касаясь вен ки-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шечной трубки. Затем Ю.А, Пытель,1960 и Ю.А. Орловский,1975 описали  гидрав-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лические жомы в суженных участках мочеточника, предложив морфологическое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обососнование цистоидной теории пассажа мочи по этому органу.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Помимо крупных сосудов в подслизистом слое трубчатых внутренних орга-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нов (преимущественно в тонкой и толстой кишке ) нами выявлены собственные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микрососуды  клетчатки. Их немного. Это пре- и посткапилляры, а так же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капиллярные сосуды и редкие шунтирующие устройства типа магистральных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капилляров. Там где в подслизистом слое имеется жировая ткань выявляются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типичные для неё конструкции микроциркуляторного русла.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Имеются в подслизистой клетчатке единичные желёзки и лимфатические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узелки, одиночные или в виде скоплений. Каждая из железок оплетена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капиллярами, имеет приносящий прекапилляр и 1-2 выносящих посткапилляра,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идущие вдоль протока железы, который открывается в просвет трубки.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    Что касается лимфатических узелков, то со стороны слизистой оболочки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они покрыты сеточкой капилляров. Внутри узелка капилляры резко расширены 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формируют синусоидного типа посткапилляры и венулы связанные с венами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подслизистого сплетения.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Функции сплетения многогранны, а в отдельных участках пищеварительной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трубки важны для жизнедеятельности организма в целом. Это известные морфоло-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гам и клиницистам порто-кавальные  анастомозы- участки органов, из которых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кровь отводится двумя путями. Первый путь- в систему верхней или нижней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полой вены. Второй- в систему воротной вены и, следовательно, через печень.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Если организм здоров, гармония венозного кровотока не нарушена. При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заболеваниях печени кровоток в воротной системе нарушается и развиваются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порто-ковальные анастомозы. Этот процесс подробно изучал Ф.П. Маркизов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(1959). Правда он в своей монографии  описал сужения только крупных вен.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Представители самарской школы анатомов К.В. Захаров (1968) Б.Б. Галахов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(1979) проследили стадии процесса.      Что касается нашей работы ,то используя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препараты банка кафедры мы попытались описать изменения венозного оттока,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начиная с микроциркуляторного русла в области зон двух порта-ковальных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анастомозов –в нижней трети прямой кишки в области перехода пищевода в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желудок.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     Изучение препаратов показало, что при болезнях печени на стадии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субкомпенсации наиболее лабильными в кровеносной системе оказываются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элементы микроциркуляторного русла: капилляры, посткапилляры, венулы.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Капилляры увеличиваются в диаметре. Особенно в венозных отделах, просвет их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становится неровным. В местах слияния образуются вздутия.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Подобная картина наблюдается при деформировании посткапилляров, венул 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мелких вен калибром до 100-150 микрометров. Удаётся отметить увеличение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количества вено-венозных соустий и шунтирующих устройств, последних чаще  в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виде магистральных капилляров. Более крупные вены на этой стадии процесса в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области перехода пищевода в желудок изменяются мало. Хотя отдельные вены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здесь сегментально расширяются, принимая в этих участках значительное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количество притоков (капилляров, посткапилляров, венул и мелких вен).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    В прямой кишке вены заметно увеличиваются в диаметре  в местах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локализации клапанов образуются нерезкие вздутия.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    Перечисленные изменения в венах подслизистого сплетения направлены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на то, чтобы  разгрузить систему воротной вены.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               Когда наступает период декомпенсации, в области исследованых нами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порто-кавальных анастомозов наблюдается значительное ,более чем вдвое,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увеличение диаметра  капиляров и венозных микрососудов подслизистого слоя ,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деформация их просвета за счёт появления колбообразных вздутий, ёмкость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сплетения увеличивается. Деформируются и венозные отделы артериоло-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венулярных соустий . Число их существенно увеличивается. Более крупные вены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расширенны, стенка их истончена, особенно в зонах вздутий. На просветлённых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плоскостных препаратах вены почти вплотную прилежат к капиллярам  слизистой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оболочки. В области прямой кишки расширенные вены подслизистого слоя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выпячиваются на поверхность просвета кишки, часто травмируются, что ведёт к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возникновению кровотечений. Кровотечения из вен нижнего отдела пищевода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возникают, по наблюдениям клиницистов, при необратимой печенной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недостаточности. Остановить такие кровотечения практически невозможно.</w:t>
      </w:r>
    </w:p>
    <w:p w:rsidR="00066BE1" w:rsidRDefault="00066BE1">
      <w:pPr>
        <w:spacing w:line="240" w:lineRule="exact"/>
        <w:jc w:val="center"/>
        <w:rPr>
          <w:sz w:val="28"/>
          <w:u w:val="single"/>
        </w:rPr>
      </w:pPr>
    </w:p>
    <w:p w:rsidR="00066BE1" w:rsidRDefault="00066BE1">
      <w:pPr>
        <w:spacing w:line="240" w:lineRule="exact"/>
        <w:jc w:val="center"/>
        <w:rPr>
          <w:sz w:val="28"/>
          <w:u w:val="single"/>
        </w:rPr>
      </w:pPr>
    </w:p>
    <w:p w:rsidR="00066BE1" w:rsidRDefault="00066BE1">
      <w:pPr>
        <w:spacing w:line="240" w:lineRule="exact"/>
        <w:jc w:val="center"/>
        <w:rPr>
          <w:sz w:val="28"/>
          <w:u w:val="single"/>
        </w:rPr>
      </w:pPr>
    </w:p>
    <w:p w:rsidR="00066BE1" w:rsidRDefault="00066BE1">
      <w:pPr>
        <w:spacing w:line="240" w:lineRule="exact"/>
        <w:jc w:val="center"/>
        <w:rPr>
          <w:sz w:val="28"/>
          <w:u w:val="single"/>
        </w:rPr>
      </w:pPr>
    </w:p>
    <w:p w:rsidR="00066BE1" w:rsidRDefault="00066BE1">
      <w:pPr>
        <w:spacing w:line="240" w:lineRule="exact"/>
        <w:jc w:val="center"/>
        <w:rPr>
          <w:sz w:val="28"/>
          <w:u w:val="single"/>
        </w:rPr>
      </w:pPr>
    </w:p>
    <w:p w:rsidR="00066BE1" w:rsidRDefault="00066BE1">
      <w:pPr>
        <w:spacing w:line="240" w:lineRule="exact"/>
        <w:jc w:val="center"/>
        <w:rPr>
          <w:sz w:val="28"/>
          <w:u w:val="single"/>
        </w:rPr>
      </w:pPr>
    </w:p>
    <w:p w:rsidR="00066BE1" w:rsidRDefault="008B55D5">
      <w:pPr>
        <w:spacing w:line="240" w:lineRule="exact"/>
        <w:jc w:val="center"/>
        <w:rPr>
          <w:sz w:val="28"/>
          <w:u w:val="single"/>
        </w:rPr>
      </w:pPr>
      <w:r>
        <w:rPr>
          <w:sz w:val="28"/>
          <w:u w:val="single"/>
        </w:rPr>
        <w:t>Заключение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 xml:space="preserve">Таким образом, подслизистое сосудное сплетение трубчатых внутренних 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240" w:lineRule="exact"/>
        <w:rPr>
          <w:sz w:val="24"/>
        </w:rPr>
      </w:pPr>
      <w:r>
        <w:rPr>
          <w:sz w:val="24"/>
        </w:rPr>
        <w:t>органов представляет совокупность структур различной сложности, устройство ко-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spacing w:line="360" w:lineRule="auto"/>
        <w:rPr>
          <w:sz w:val="24"/>
        </w:rPr>
      </w:pPr>
      <w:r>
        <w:rPr>
          <w:sz w:val="24"/>
        </w:rPr>
        <w:t xml:space="preserve">торых зависит от специфичности строения формирующих его элементов. Портокавальные анастомозы существуют в подслизистом слое трубчатых органов пищеварительной системы с момента рождения, но начинают играть специфическую роль при затруднении кровотока по воротной вене. Вид анастомозов (калибр сосудов, количество соустий) меняются по мере развития патологического процесса и в итоге становятся необратимыми. </w:t>
      </w:r>
    </w:p>
    <w:p w:rsidR="00066BE1" w:rsidRDefault="00066BE1">
      <w:pPr>
        <w:spacing w:line="240" w:lineRule="exact"/>
        <w:rPr>
          <w:sz w:val="28"/>
          <w:u w:val="single"/>
        </w:rPr>
      </w:pPr>
    </w:p>
    <w:p w:rsidR="00066BE1" w:rsidRDefault="00066BE1">
      <w:pPr>
        <w:spacing w:line="240" w:lineRule="exact"/>
        <w:jc w:val="center"/>
        <w:rPr>
          <w:sz w:val="28"/>
          <w:u w:val="single"/>
          <w:lang w:val="en-US"/>
        </w:rPr>
      </w:pPr>
    </w:p>
    <w:p w:rsidR="00066BE1" w:rsidRDefault="008B55D5">
      <w:pPr>
        <w:spacing w:line="240" w:lineRule="exact"/>
        <w:jc w:val="center"/>
        <w:rPr>
          <w:sz w:val="28"/>
          <w:u w:val="single"/>
        </w:rPr>
      </w:pPr>
      <w:r>
        <w:rPr>
          <w:sz w:val="28"/>
          <w:u w:val="single"/>
        </w:rPr>
        <w:t>Иллюстрации к докладу.</w:t>
      </w:r>
    </w:p>
    <w:p w:rsidR="00066BE1" w:rsidRDefault="00066BE1">
      <w:pPr>
        <w:spacing w:line="240" w:lineRule="exact"/>
        <w:rPr>
          <w:sz w:val="24"/>
        </w:rPr>
      </w:pPr>
    </w:p>
    <w:p w:rsidR="00066BE1" w:rsidRDefault="00066BE1">
      <w:pPr>
        <w:spacing w:line="240" w:lineRule="exact"/>
        <w:rPr>
          <w:sz w:val="24"/>
        </w:rPr>
      </w:pPr>
    </w:p>
    <w:p w:rsidR="00066BE1" w:rsidRDefault="008B55D5">
      <w:pPr>
        <w:pStyle w:val="3"/>
        <w:spacing w:line="360" w:lineRule="auto"/>
        <w:ind w:left="2268" w:hanging="2268"/>
        <w:rPr>
          <w:sz w:val="24"/>
          <w:u w:val="none"/>
        </w:rPr>
      </w:pPr>
      <w:r>
        <w:t>Слайд №1</w:t>
      </w:r>
      <w:r>
        <w:rPr>
          <w:sz w:val="24"/>
          <w:u w:val="none"/>
        </w:rPr>
        <w:t xml:space="preserve">                 Инъецированный просветлённый препарат. Сосудистое сплетение сплошной тонкой  кишки. Отмечается резкая диспропорция артериального и венозного русла. На слайде видны практически одни венозные сосуды.</w:t>
      </w:r>
    </w:p>
    <w:p w:rsidR="00066BE1" w:rsidRDefault="00066BE1"/>
    <w:p w:rsidR="00066BE1" w:rsidRDefault="00066BE1">
      <w:pPr>
        <w:rPr>
          <w:sz w:val="28"/>
          <w:u w:val="single"/>
        </w:rPr>
      </w:pPr>
    </w:p>
    <w:p w:rsidR="00066BE1" w:rsidRDefault="008B55D5">
      <w:pPr>
        <w:tabs>
          <w:tab w:val="right" w:pos="0"/>
        </w:tabs>
        <w:spacing w:line="360" w:lineRule="auto"/>
        <w:ind w:left="2268" w:hanging="2268"/>
        <w:jc w:val="both"/>
        <w:rPr>
          <w:sz w:val="24"/>
        </w:rPr>
      </w:pPr>
      <w:r>
        <w:rPr>
          <w:sz w:val="28"/>
          <w:u w:val="single"/>
        </w:rPr>
        <w:t xml:space="preserve">Слайд №2 </w:t>
      </w:r>
      <w:r>
        <w:rPr>
          <w:sz w:val="24"/>
        </w:rPr>
        <w:t xml:space="preserve">            Инъецированный  просветлённый препарат. Вены подслизистого сплетения         прямой кишки.</w:t>
      </w:r>
    </w:p>
    <w:p w:rsidR="00066BE1" w:rsidRDefault="00066BE1"/>
    <w:p w:rsidR="00066BE1" w:rsidRDefault="00066BE1"/>
    <w:p w:rsidR="00066BE1" w:rsidRDefault="008B55D5">
      <w:pPr>
        <w:pStyle w:val="3"/>
        <w:spacing w:line="360" w:lineRule="auto"/>
        <w:ind w:left="2268" w:hanging="2268"/>
        <w:rPr>
          <w:sz w:val="24"/>
          <w:u w:val="none"/>
        </w:rPr>
      </w:pPr>
      <w:r>
        <w:t>Слайд №3</w:t>
      </w:r>
      <w:r>
        <w:rPr>
          <w:sz w:val="24"/>
          <w:u w:val="none"/>
        </w:rPr>
        <w:t xml:space="preserve">                 Инъецированный  просветлённый препарат. Сосуды многоциркуляторного  русла клетчатки подслизистого слоя толстой кишки.</w:t>
      </w:r>
    </w:p>
    <w:p w:rsidR="00066BE1" w:rsidRDefault="00066BE1">
      <w:pPr>
        <w:rPr>
          <w:sz w:val="28"/>
          <w:u w:val="single"/>
        </w:rPr>
      </w:pPr>
    </w:p>
    <w:p w:rsidR="00066BE1" w:rsidRDefault="008B55D5">
      <w:pPr>
        <w:pStyle w:val="3"/>
        <w:spacing w:line="360" w:lineRule="auto"/>
        <w:ind w:left="2268" w:hanging="2268"/>
      </w:pPr>
      <w:r>
        <w:t xml:space="preserve">Слайд №4  </w:t>
      </w:r>
      <w:r>
        <w:rPr>
          <w:u w:val="none"/>
        </w:rPr>
        <w:t xml:space="preserve">             </w:t>
      </w:r>
      <w:r>
        <w:rPr>
          <w:sz w:val="24"/>
          <w:u w:val="none"/>
        </w:rPr>
        <w:t>Инъецированный  просветлённый препарат. Магистральный капиляр в подслизистом слое толстой кишки.</w:t>
      </w:r>
    </w:p>
    <w:p w:rsidR="00066BE1" w:rsidRDefault="00066BE1">
      <w:pPr>
        <w:rPr>
          <w:sz w:val="28"/>
          <w:u w:val="single"/>
        </w:rPr>
      </w:pPr>
    </w:p>
    <w:p w:rsidR="00066BE1" w:rsidRDefault="00066BE1">
      <w:pPr>
        <w:spacing w:line="240" w:lineRule="exact"/>
        <w:jc w:val="center"/>
        <w:rPr>
          <w:sz w:val="24"/>
        </w:rPr>
      </w:pPr>
    </w:p>
    <w:p w:rsidR="00066BE1" w:rsidRDefault="008B55D5">
      <w:pPr>
        <w:spacing w:line="360" w:lineRule="auto"/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№5 </w:t>
      </w:r>
      <w:r>
        <w:rPr>
          <w:sz w:val="28"/>
        </w:rPr>
        <w:t xml:space="preserve">             </w:t>
      </w:r>
      <w:r>
        <w:rPr>
          <w:sz w:val="24"/>
        </w:rPr>
        <w:t>Лимфатические узелки в подвздошном отделе тонкой кишки. Видны сеточки капилляров на поверхности узелков.</w:t>
      </w:r>
    </w:p>
    <w:p w:rsidR="00066BE1" w:rsidRDefault="00066BE1">
      <w:pPr>
        <w:ind w:left="2268" w:hanging="2268"/>
        <w:rPr>
          <w:sz w:val="28"/>
          <w:u w:val="single"/>
        </w:rPr>
      </w:pPr>
    </w:p>
    <w:p w:rsidR="00066BE1" w:rsidRDefault="008B55D5">
      <w:pPr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№6 </w:t>
      </w:r>
      <w:r>
        <w:rPr>
          <w:sz w:val="24"/>
        </w:rPr>
        <w:t xml:space="preserve">                Жировые дольки в клетке подслизистого слоя прямой кишки.</w:t>
      </w:r>
    </w:p>
    <w:p w:rsidR="00066BE1" w:rsidRDefault="00066BE1">
      <w:pPr>
        <w:ind w:left="2268" w:hanging="2268"/>
        <w:rPr>
          <w:sz w:val="28"/>
          <w:u w:val="single"/>
        </w:rPr>
      </w:pPr>
    </w:p>
    <w:p w:rsidR="00066BE1" w:rsidRDefault="008B55D5">
      <w:pPr>
        <w:pStyle w:val="5"/>
        <w:spacing w:line="360" w:lineRule="auto"/>
        <w:rPr>
          <w:sz w:val="24"/>
          <w:u w:val="none"/>
        </w:rPr>
      </w:pPr>
      <w:r>
        <w:t xml:space="preserve">Слайд №7 </w:t>
      </w:r>
      <w:r>
        <w:rPr>
          <w:sz w:val="24"/>
          <w:u w:val="none"/>
        </w:rPr>
        <w:t xml:space="preserve">                Инъецированный  просветлённый препарат. Изменение просвета посткапилляра в подслизистом слое в месте впадения пищевода в желудок.</w:t>
      </w:r>
    </w:p>
    <w:p w:rsidR="00066BE1" w:rsidRDefault="00066BE1">
      <w:pPr>
        <w:rPr>
          <w:sz w:val="28"/>
        </w:rPr>
      </w:pPr>
    </w:p>
    <w:p w:rsidR="00066BE1" w:rsidRDefault="008B55D5">
      <w:pPr>
        <w:pStyle w:val="3"/>
        <w:spacing w:line="240" w:lineRule="auto"/>
        <w:rPr>
          <w:sz w:val="24"/>
          <w:u w:val="none"/>
        </w:rPr>
      </w:pPr>
      <w:r>
        <w:t xml:space="preserve">Слайд №8 </w:t>
      </w:r>
      <w:r>
        <w:rPr>
          <w:sz w:val="24"/>
          <w:u w:val="none"/>
        </w:rPr>
        <w:t xml:space="preserve">                Тот же отдел. Формирование вены подслизистого слоя.</w:t>
      </w:r>
    </w:p>
    <w:p w:rsidR="00066BE1" w:rsidRDefault="00066BE1"/>
    <w:p w:rsidR="00066BE1" w:rsidRDefault="00066BE1">
      <w:pPr>
        <w:pStyle w:val="3"/>
        <w:spacing w:line="240" w:lineRule="auto"/>
      </w:pPr>
    </w:p>
    <w:p w:rsidR="00066BE1" w:rsidRDefault="008B55D5">
      <w:pPr>
        <w:pStyle w:val="3"/>
        <w:tabs>
          <w:tab w:val="right" w:pos="0"/>
        </w:tabs>
        <w:spacing w:line="240" w:lineRule="auto"/>
        <w:ind w:left="2268" w:hanging="2268"/>
        <w:rPr>
          <w:sz w:val="24"/>
          <w:u w:val="none"/>
        </w:rPr>
      </w:pPr>
      <w:r>
        <w:t xml:space="preserve">Слайд№9 </w:t>
      </w:r>
      <w:r>
        <w:rPr>
          <w:sz w:val="24"/>
          <w:u w:val="none"/>
        </w:rPr>
        <w:t xml:space="preserve">                  Тот же отдел многочисленные притоки вены подслизистого слоя.</w:t>
      </w:r>
    </w:p>
    <w:p w:rsidR="00066BE1" w:rsidRDefault="00066BE1">
      <w:pPr>
        <w:rPr>
          <w:sz w:val="28"/>
          <w:u w:val="single"/>
        </w:rPr>
      </w:pPr>
    </w:p>
    <w:p w:rsidR="00066BE1" w:rsidRDefault="00066BE1">
      <w:pPr>
        <w:rPr>
          <w:sz w:val="28"/>
          <w:u w:val="single"/>
        </w:rPr>
      </w:pPr>
    </w:p>
    <w:p w:rsidR="00066BE1" w:rsidRDefault="008B55D5">
      <w:pPr>
        <w:spacing w:line="360" w:lineRule="auto"/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№10 </w:t>
      </w:r>
      <w:r>
        <w:rPr>
          <w:sz w:val="24"/>
        </w:rPr>
        <w:t xml:space="preserve">              Просветлённы инъецированный  просветлённый препарат. Нерезкие вздутия  вен прямой кишки. Стадиясубкомпенсации.</w:t>
      </w:r>
    </w:p>
    <w:p w:rsidR="00066BE1" w:rsidRDefault="008B55D5">
      <w:pPr>
        <w:rPr>
          <w:sz w:val="24"/>
        </w:rPr>
      </w:pPr>
      <w:r>
        <w:rPr>
          <w:sz w:val="24"/>
        </w:rPr>
        <w:t>А,Б</w:t>
      </w:r>
    </w:p>
    <w:p w:rsidR="00066BE1" w:rsidRDefault="00066BE1">
      <w:pPr>
        <w:rPr>
          <w:sz w:val="24"/>
        </w:rPr>
      </w:pPr>
    </w:p>
    <w:p w:rsidR="00066BE1" w:rsidRDefault="008B55D5">
      <w:pPr>
        <w:spacing w:line="360" w:lineRule="auto"/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№11 </w:t>
      </w:r>
      <w:r>
        <w:rPr>
          <w:sz w:val="24"/>
        </w:rPr>
        <w:t xml:space="preserve">             Стадия декомпенсации порто-кавального соустья в области перехода пищевода в желудок. Увеличение количества вен подслизистого сплетения.</w:t>
      </w:r>
    </w:p>
    <w:p w:rsidR="00066BE1" w:rsidRDefault="00066BE1">
      <w:pPr>
        <w:ind w:left="2268" w:hanging="2268"/>
        <w:rPr>
          <w:sz w:val="28"/>
          <w:u w:val="single"/>
        </w:rPr>
      </w:pPr>
    </w:p>
    <w:p w:rsidR="00066BE1" w:rsidRDefault="00066BE1">
      <w:pPr>
        <w:ind w:left="2268" w:hanging="2268"/>
        <w:rPr>
          <w:sz w:val="24"/>
        </w:rPr>
      </w:pPr>
    </w:p>
    <w:p w:rsidR="00066BE1" w:rsidRDefault="008B55D5">
      <w:pPr>
        <w:pStyle w:val="5"/>
        <w:spacing w:line="360" w:lineRule="auto"/>
        <w:ind w:left="2693" w:hanging="2693"/>
        <w:rPr>
          <w:sz w:val="24"/>
          <w:u w:val="none"/>
        </w:rPr>
      </w:pPr>
      <w:r>
        <w:t xml:space="preserve">Слайд №12 </w:t>
      </w:r>
      <w:r>
        <w:rPr>
          <w:sz w:val="24"/>
          <w:u w:val="none"/>
        </w:rPr>
        <w:t xml:space="preserve">              Гистологический препарат. Расширенная вена подслизистого слоя прямой кишки с неровным просветом и тонкой стенкой.</w:t>
      </w:r>
    </w:p>
    <w:p w:rsidR="00066BE1" w:rsidRDefault="00066BE1">
      <w:pPr>
        <w:rPr>
          <w:sz w:val="28"/>
          <w:u w:val="single"/>
        </w:rPr>
      </w:pPr>
    </w:p>
    <w:p w:rsidR="00066BE1" w:rsidRDefault="008B55D5">
      <w:pPr>
        <w:pStyle w:val="3"/>
        <w:tabs>
          <w:tab w:val="right" w:pos="2694"/>
        </w:tabs>
        <w:spacing w:line="360" w:lineRule="auto"/>
        <w:ind w:left="2835" w:hanging="2835"/>
      </w:pPr>
      <w:r>
        <w:t xml:space="preserve">Слайд №13 </w:t>
      </w:r>
      <w:r>
        <w:rPr>
          <w:sz w:val="24"/>
          <w:u w:val="none"/>
        </w:rPr>
        <w:t xml:space="preserve">               Резко изменённая вена паратоковального анастомоза.Стадия декомпенсции. </w:t>
      </w:r>
      <w:r>
        <w:t xml:space="preserve">      </w:t>
      </w:r>
    </w:p>
    <w:p w:rsidR="00066BE1" w:rsidRDefault="00066BE1">
      <w:pPr>
        <w:rPr>
          <w:sz w:val="28"/>
          <w:u w:val="single"/>
        </w:rPr>
      </w:pPr>
    </w:p>
    <w:p w:rsidR="00066BE1" w:rsidRDefault="008B55D5">
      <w:pPr>
        <w:pStyle w:val="5"/>
        <w:tabs>
          <w:tab w:val="right" w:pos="2410"/>
        </w:tabs>
        <w:spacing w:line="360" w:lineRule="auto"/>
        <w:ind w:left="2835" w:hanging="2835"/>
      </w:pPr>
      <w:r>
        <w:t xml:space="preserve">Слайд №14 </w:t>
      </w:r>
      <w:r>
        <w:rPr>
          <w:sz w:val="24"/>
          <w:u w:val="none"/>
        </w:rPr>
        <w:t xml:space="preserve">                  Артериоло-венулярный анастомоз с резко расширенным и деформированным венозным отделом. Стадия декомпенсации порто-ковального анастомоза.</w:t>
      </w:r>
      <w:r>
        <w:t xml:space="preserve">              </w:t>
      </w:r>
    </w:p>
    <w:p w:rsidR="00066BE1" w:rsidRDefault="00066BE1">
      <w:pPr>
        <w:rPr>
          <w:sz w:val="24"/>
        </w:rPr>
      </w:pPr>
    </w:p>
    <w:p w:rsidR="00066BE1" w:rsidRDefault="00066BE1">
      <w:pPr>
        <w:rPr>
          <w:sz w:val="24"/>
        </w:rPr>
      </w:pPr>
    </w:p>
    <w:p w:rsidR="00066BE1" w:rsidRDefault="00066BE1">
      <w:pPr>
        <w:rPr>
          <w:sz w:val="24"/>
        </w:rPr>
      </w:pPr>
    </w:p>
    <w:p w:rsidR="00066BE1" w:rsidRDefault="00066BE1">
      <w:pPr>
        <w:pStyle w:val="6"/>
        <w:rPr>
          <w:sz w:val="24"/>
          <w:u w:val="none"/>
          <w:lang w:val="en-US"/>
        </w:rPr>
      </w:pPr>
    </w:p>
    <w:p w:rsidR="00066BE1" w:rsidRDefault="00066BE1">
      <w:pPr>
        <w:rPr>
          <w:lang w:val="en-US"/>
        </w:rPr>
      </w:pPr>
    </w:p>
    <w:p w:rsidR="00066BE1" w:rsidRDefault="00066BE1">
      <w:pPr>
        <w:rPr>
          <w:lang w:val="en-US"/>
        </w:rPr>
      </w:pPr>
    </w:p>
    <w:p w:rsidR="00066BE1" w:rsidRDefault="00066BE1">
      <w:pPr>
        <w:pStyle w:val="6"/>
        <w:rPr>
          <w:sz w:val="24"/>
          <w:u w:val="none"/>
          <w:lang w:val="en-US"/>
        </w:rPr>
      </w:pPr>
    </w:p>
    <w:p w:rsidR="00066BE1" w:rsidRDefault="00066BE1">
      <w:pPr>
        <w:pStyle w:val="6"/>
        <w:rPr>
          <w:sz w:val="24"/>
          <w:u w:val="none"/>
          <w:lang w:val="en-US"/>
        </w:rPr>
      </w:pPr>
    </w:p>
    <w:p w:rsidR="00066BE1" w:rsidRDefault="00066BE1">
      <w:pPr>
        <w:pStyle w:val="6"/>
        <w:rPr>
          <w:sz w:val="24"/>
          <w:u w:val="none"/>
          <w:lang w:val="en-US"/>
        </w:rPr>
      </w:pPr>
    </w:p>
    <w:p w:rsidR="00066BE1" w:rsidRDefault="00066BE1">
      <w:pPr>
        <w:pStyle w:val="6"/>
        <w:rPr>
          <w:sz w:val="24"/>
          <w:u w:val="none"/>
          <w:lang w:val="en-US"/>
        </w:rPr>
      </w:pPr>
    </w:p>
    <w:p w:rsidR="00066BE1" w:rsidRDefault="00066BE1">
      <w:pPr>
        <w:rPr>
          <w:lang w:val="en-US"/>
        </w:rPr>
      </w:pPr>
    </w:p>
    <w:p w:rsidR="00066BE1" w:rsidRDefault="00066BE1">
      <w:pPr>
        <w:pStyle w:val="6"/>
      </w:pPr>
    </w:p>
    <w:p w:rsidR="00066BE1" w:rsidRDefault="008B55D5">
      <w:pPr>
        <w:pStyle w:val="6"/>
      </w:pPr>
      <w:r>
        <w:t>Литература</w:t>
      </w: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066BE1">
      <w:pPr>
        <w:jc w:val="center"/>
        <w:rPr>
          <w:sz w:val="28"/>
          <w:u w:val="single"/>
        </w:rPr>
      </w:pPr>
    </w:p>
    <w:p w:rsidR="00066BE1" w:rsidRDefault="008B55D5">
      <w:pPr>
        <w:pStyle w:val="7"/>
        <w:tabs>
          <w:tab w:val="clear" w:pos="2552"/>
          <w:tab w:val="right" w:pos="2977"/>
        </w:tabs>
        <w:spacing w:line="360" w:lineRule="auto"/>
        <w:ind w:left="2977" w:hanging="2977"/>
        <w:rPr>
          <w:sz w:val="24"/>
        </w:rPr>
      </w:pPr>
      <w:r>
        <w:t xml:space="preserve">1.Галахов Б.Б                   </w:t>
      </w:r>
      <w:r>
        <w:rPr>
          <w:sz w:val="24"/>
        </w:rPr>
        <w:t>Анатомия и кровеносные сосуды толстой кишки человека. Автореф.дисс. (К) Куйбышев,1979</w:t>
      </w:r>
    </w:p>
    <w:p w:rsidR="00066BE1" w:rsidRDefault="00066BE1"/>
    <w:p w:rsidR="00066BE1" w:rsidRDefault="008B55D5">
      <w:pPr>
        <w:rPr>
          <w:sz w:val="24"/>
        </w:rPr>
      </w:pPr>
      <w:r>
        <w:rPr>
          <w:sz w:val="28"/>
        </w:rPr>
        <w:t xml:space="preserve">2.Захаров К.В                  </w:t>
      </w:r>
      <w:r>
        <w:rPr>
          <w:sz w:val="24"/>
        </w:rPr>
        <w:t>Вены желудка человека. Автореф. дисс. Куйбышев</w:t>
      </w:r>
      <w:r>
        <w:rPr>
          <w:sz w:val="24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066BE1" w:rsidRDefault="00066BE1">
      <w:pPr>
        <w:ind w:left="2977" w:hanging="2977"/>
        <w:rPr>
          <w:sz w:val="24"/>
        </w:rPr>
      </w:pPr>
    </w:p>
    <w:p w:rsidR="00066BE1" w:rsidRDefault="008B55D5">
      <w:pPr>
        <w:ind w:left="2977" w:hanging="2977"/>
        <w:rPr>
          <w:sz w:val="24"/>
        </w:rPr>
      </w:pPr>
      <w:r>
        <w:rPr>
          <w:sz w:val="28"/>
        </w:rPr>
        <w:t xml:space="preserve">3.Лесгафт П.Ф                 </w:t>
      </w:r>
      <w:r>
        <w:rPr>
          <w:sz w:val="24"/>
        </w:rPr>
        <w:t>Основы теоретической анатомии. П,1922</w:t>
      </w:r>
    </w:p>
    <w:p w:rsidR="00066BE1" w:rsidRDefault="00066BE1">
      <w:pPr>
        <w:ind w:left="2977" w:hanging="2977"/>
        <w:rPr>
          <w:sz w:val="24"/>
        </w:rPr>
      </w:pPr>
    </w:p>
    <w:p w:rsidR="00066BE1" w:rsidRDefault="008B55D5">
      <w:pPr>
        <w:spacing w:line="360" w:lineRule="auto"/>
        <w:ind w:left="2977" w:hanging="2977"/>
        <w:rPr>
          <w:sz w:val="24"/>
        </w:rPr>
      </w:pPr>
      <w:r>
        <w:rPr>
          <w:sz w:val="28"/>
        </w:rPr>
        <w:t xml:space="preserve">4.Маркизов                      </w:t>
      </w:r>
      <w:r>
        <w:rPr>
          <w:sz w:val="24"/>
        </w:rPr>
        <w:t>Венозная система пищеварительного тракта</w:t>
      </w:r>
      <w:r>
        <w:rPr>
          <w:sz w:val="28"/>
        </w:rPr>
        <w:t xml:space="preserve">  </w:t>
      </w:r>
      <w:r>
        <w:rPr>
          <w:sz w:val="24"/>
        </w:rPr>
        <w:t>человека. Куйбышев, 1959</w:t>
      </w:r>
    </w:p>
    <w:p w:rsidR="00066BE1" w:rsidRDefault="00066BE1">
      <w:pPr>
        <w:ind w:left="2977" w:hanging="2977"/>
        <w:rPr>
          <w:sz w:val="24"/>
        </w:rPr>
      </w:pPr>
    </w:p>
    <w:p w:rsidR="00066BE1" w:rsidRDefault="008B55D5">
      <w:pPr>
        <w:spacing w:line="360" w:lineRule="auto"/>
        <w:ind w:left="2977" w:hanging="2977"/>
        <w:rPr>
          <w:sz w:val="24"/>
        </w:rPr>
      </w:pPr>
      <w:r>
        <w:rPr>
          <w:sz w:val="28"/>
        </w:rPr>
        <w:t xml:space="preserve">5.Орловский Ю.А           </w:t>
      </w:r>
      <w:r>
        <w:rPr>
          <w:sz w:val="24"/>
        </w:rPr>
        <w:t>Внутриорганные кровеносные сосуды мочевыводящих путей в норме и эксперименте. Автореф. дисс.(д) Куйбышев,1975</w:t>
      </w:r>
    </w:p>
    <w:p w:rsidR="00066BE1" w:rsidRDefault="00066BE1">
      <w:pPr>
        <w:ind w:left="2977" w:hanging="2977"/>
        <w:rPr>
          <w:sz w:val="24"/>
        </w:rPr>
      </w:pPr>
    </w:p>
    <w:p w:rsidR="00066BE1" w:rsidRDefault="008B55D5">
      <w:pPr>
        <w:ind w:left="2977" w:hanging="2977"/>
        <w:rPr>
          <w:sz w:val="24"/>
        </w:rPr>
      </w:pPr>
      <w:r>
        <w:rPr>
          <w:sz w:val="28"/>
        </w:rPr>
        <w:t xml:space="preserve">6.Привес М.Г                  </w:t>
      </w:r>
      <w:r>
        <w:rPr>
          <w:sz w:val="24"/>
        </w:rPr>
        <w:t>Анатомия внутриорганных сосудов. Медгиз,1948</w:t>
      </w:r>
    </w:p>
    <w:p w:rsidR="00066BE1" w:rsidRDefault="00066BE1">
      <w:pPr>
        <w:ind w:left="2977" w:hanging="2977"/>
        <w:rPr>
          <w:sz w:val="24"/>
        </w:rPr>
      </w:pPr>
    </w:p>
    <w:p w:rsidR="00066BE1" w:rsidRDefault="008B55D5">
      <w:pPr>
        <w:spacing w:line="360" w:lineRule="auto"/>
        <w:ind w:left="2977" w:hanging="2977"/>
        <w:rPr>
          <w:sz w:val="24"/>
        </w:rPr>
      </w:pPr>
      <w:r>
        <w:rPr>
          <w:sz w:val="28"/>
        </w:rPr>
        <w:t xml:space="preserve">7.Пытель Ю.А                 </w:t>
      </w:r>
      <w:r>
        <w:rPr>
          <w:sz w:val="24"/>
        </w:rPr>
        <w:t>О некоторых особенностях сосудов верхних мочевых путях человека и их клиническом значении. Урология 1960</w:t>
      </w:r>
    </w:p>
    <w:p w:rsidR="00066BE1" w:rsidRDefault="00066BE1">
      <w:pPr>
        <w:ind w:left="2977" w:hanging="2977"/>
        <w:rPr>
          <w:sz w:val="24"/>
        </w:rPr>
      </w:pPr>
    </w:p>
    <w:p w:rsidR="00066BE1" w:rsidRDefault="008B55D5">
      <w:pPr>
        <w:ind w:left="2977" w:hanging="2977"/>
        <w:rPr>
          <w:sz w:val="24"/>
          <w:lang w:val="en-US"/>
        </w:rPr>
      </w:pPr>
      <w:r>
        <w:rPr>
          <w:sz w:val="28"/>
        </w:rPr>
        <w:t>8.</w:t>
      </w:r>
      <w:r>
        <w:rPr>
          <w:sz w:val="28"/>
          <w:lang w:val="en-US"/>
        </w:rPr>
        <w:t>Spalteholz W</w:t>
      </w:r>
      <w:r>
        <w:rPr>
          <w:sz w:val="28"/>
        </w:rPr>
        <w:t xml:space="preserve">                 </w:t>
      </w:r>
      <w:r>
        <w:rPr>
          <w:sz w:val="24"/>
          <w:lang w:val="en-US"/>
        </w:rPr>
        <w:t>Usefassordnuug und Organubilduug Roux’s Archiv,1921</w:t>
      </w:r>
    </w:p>
    <w:p w:rsidR="00066BE1" w:rsidRDefault="00066BE1">
      <w:pPr>
        <w:ind w:left="2977" w:hanging="2977"/>
        <w:rPr>
          <w:sz w:val="24"/>
          <w:lang w:val="en-US"/>
        </w:rPr>
      </w:pPr>
    </w:p>
    <w:p w:rsidR="00066BE1" w:rsidRDefault="008B55D5">
      <w:pPr>
        <w:ind w:left="2977" w:hanging="2977"/>
        <w:rPr>
          <w:sz w:val="28"/>
          <w:lang w:val="en-US"/>
        </w:rPr>
      </w:pPr>
      <w:r>
        <w:rPr>
          <w:sz w:val="28"/>
          <w:lang w:val="en-US"/>
        </w:rPr>
        <w:t>9.Stieve H.</w:t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                      </w:t>
      </w:r>
      <w:r>
        <w:rPr>
          <w:sz w:val="24"/>
          <w:lang w:val="en-US"/>
        </w:rPr>
        <w:t>Цетируется по дисс. Ю.А. Орловского</w:t>
      </w:r>
      <w:r>
        <w:rPr>
          <w:sz w:val="28"/>
          <w:lang w:val="en-US"/>
        </w:rPr>
        <w:t xml:space="preserve">                                                    </w:t>
      </w:r>
    </w:p>
    <w:p w:rsidR="00066BE1" w:rsidRDefault="00066BE1">
      <w:pPr>
        <w:ind w:left="2977" w:hanging="2977"/>
        <w:rPr>
          <w:sz w:val="24"/>
        </w:rPr>
      </w:pPr>
      <w:bookmarkStart w:id="0" w:name="_GoBack"/>
      <w:bookmarkEnd w:id="0"/>
    </w:p>
    <w:sectPr w:rsidR="00066BE1">
      <w:footerReference w:type="even" r:id="rId6"/>
      <w:footerReference w:type="default" r:id="rId7"/>
      <w:pgSz w:w="11906" w:h="16838"/>
      <w:pgMar w:top="1134" w:right="1416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E1" w:rsidRDefault="008B55D5">
      <w:r>
        <w:separator/>
      </w:r>
    </w:p>
  </w:endnote>
  <w:endnote w:type="continuationSeparator" w:id="0">
    <w:p w:rsidR="00066BE1" w:rsidRDefault="008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E1" w:rsidRDefault="008B55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BE1" w:rsidRDefault="00066B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E1" w:rsidRDefault="008B55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66BE1" w:rsidRDefault="0006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E1" w:rsidRDefault="008B55D5">
      <w:r>
        <w:separator/>
      </w:r>
    </w:p>
  </w:footnote>
  <w:footnote w:type="continuationSeparator" w:id="0">
    <w:p w:rsidR="00066BE1" w:rsidRDefault="008B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5D5"/>
    <w:rsid w:val="00066BE1"/>
    <w:rsid w:val="00674A4D"/>
    <w:rsid w:val="008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162A-610A-4AFF-9D4B-0E2486E3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ind w:left="2268" w:hanging="226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tabs>
        <w:tab w:val="right" w:pos="2552"/>
      </w:tabs>
      <w:ind w:left="2410" w:hanging="241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2"/>
    <w:basedOn w:val="a"/>
    <w:semiHidden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ХХХI Городская научно-творческая конференция учащихся </vt:lpstr>
    </vt:vector>
  </TitlesOfParts>
  <Company>Home</Company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ХХХI Городская научно-творческая конференция учащихся </dc:title>
  <dc:subject/>
  <dc:creator>User</dc:creator>
  <cp:keywords/>
  <cp:lastModifiedBy>admin</cp:lastModifiedBy>
  <cp:revision>2</cp:revision>
  <cp:lastPrinted>2002-01-12T10:19:00Z</cp:lastPrinted>
  <dcterms:created xsi:type="dcterms:W3CDTF">2014-04-25T01:57:00Z</dcterms:created>
  <dcterms:modified xsi:type="dcterms:W3CDTF">2014-04-25T01:57:00Z</dcterms:modified>
</cp:coreProperties>
</file>