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10" w:rsidRPr="00F37610" w:rsidRDefault="00F37610" w:rsidP="00F37610">
      <w:pPr>
        <w:spacing w:before="120"/>
        <w:jc w:val="center"/>
        <w:rPr>
          <w:b/>
          <w:bCs/>
          <w:sz w:val="32"/>
          <w:szCs w:val="32"/>
        </w:rPr>
      </w:pPr>
      <w:r w:rsidRPr="00F37610">
        <w:rPr>
          <w:b/>
          <w:bCs/>
          <w:sz w:val="32"/>
          <w:szCs w:val="32"/>
        </w:rPr>
        <w:t xml:space="preserve">Верлибр </w:t>
      </w:r>
    </w:p>
    <w:p w:rsidR="00F37610" w:rsidRPr="00570023" w:rsidRDefault="00F37610" w:rsidP="00F37610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 xml:space="preserve">Верлибр (франц. vers libre - свободный стих) - форма метрической композиции, характерная для ХХ в. В целом верлибр определяют по негативным признакам: у него нет ни размера, ни рифмы, и его строки никак не упорядочены по длине. Это означает, что можно взять любой кусок прозы, произвольно разбить его на строки - и в результате должен получиться верлибр. Формально это так и есть. Но здесь чрезвычайно важно следующее: один и тот же кусок прозы может быть разбит на строки по-разному, и это уже момент творчества - сам факт этого разбиения.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Второе, что очень важно: в результате этого произвольного разбиения появляется феномен стихотворной строки, то есть единицы, лишь потенциально присутствующей в нестиховой обыденной речи. Вместе со стихотворной строкой появляется закон двойной сегментации, или двойного кодирования, стихотворной речи - наложение обыденного синтаксического разбиения на ритмическое, которое может противоречить первому. Обычные стихи с размером и рифмой можно записать прозой, уничтожив формальную строку, как говорят, in continio - строка в этом случае не уничтожится, ее концы будут показывать рифмы и метрическая схема. В случае верлибр</w:t>
      </w:r>
      <w:r>
        <w:t xml:space="preserve">а </w:t>
      </w:r>
      <w:r w:rsidRPr="0039791F">
        <w:t xml:space="preserve"> это невозможно - это стих, который определяется самим фактом наличия "голой" стихотворвой строки как "эквивалента метра" (термин Ю.Н. Тынянова). Двойная сегментация речи проявляется в верлибр</w:t>
      </w:r>
      <w:r>
        <w:t>е</w:t>
      </w:r>
      <w:r w:rsidRPr="0039791F">
        <w:t xml:space="preserve"> прежде всего в том, что окончание синтаксических синтагм может не совпадать с окончанием строк, то есть возникает эффект интонационного переноса, enjambement.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И совсем неуважительной к занятиям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 xml:space="preserve">Болтовней.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 xml:space="preserve">(А. Блок. "Она пришла с мороза...")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 xml:space="preserve">В возможностях вариантов разбиения: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И совсем неуважительной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 xml:space="preserve">К занятиям болтовней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 xml:space="preserve">или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И совсем неуважительной к занятиям болтовней -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 xml:space="preserve">и кроется стиховая суть В.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Свободный стих выражал в самой своей форме нечто чрезвычайно важное для ХХ в. Недаром католик Г. К. Честертон написал, что "свободный стих, как свободная любовь, - противоречие в терминах", а всемирно известный культуролог Вяч. Вс. Иванов назвал верлибр "способом видеть мир". Может быть, суть заключалась в его раскованности, в тотальной эмансипированности его формы. Недаром в России верлибром активно писали лишь до 1920-х гг., а потом вновь перешли на обычные 5-стопные ямбы и 3-стопные амфибрахии (дело изменилось после "оттепели" 1950-х гг., что тоже характерно). Между тем в Европе и во всем мире верлибр стал господствующей системой стиха. На Западе им стали даже переводить обыкновенный, метрически организованный стих.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Однако именно образцы русского верлибр</w:t>
      </w:r>
      <w:r>
        <w:t>а</w:t>
      </w:r>
      <w:r w:rsidRPr="0039791F">
        <w:t>, в особенности те шесть текстов, написанных верлибр</w:t>
      </w:r>
      <w:r>
        <w:t>ом</w:t>
      </w:r>
      <w:r w:rsidRPr="0039791F">
        <w:t xml:space="preserve">, которые оставил Блок, представляют огромный интерес, причем не только для теоретика стиха, но и для философа и лингвиста.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Верлибр - не отсутствие системы, а, напротив, чрезвычайно сложная система, можно сказать, метасистема. Для того чтобы понять это, проанализируем один из самых известных верлибр</w:t>
      </w:r>
      <w:r>
        <w:t>ов</w:t>
      </w:r>
      <w:r w:rsidRPr="0039791F">
        <w:t xml:space="preserve"> Блока. Чтобы было понятно и наглядно, приводим его полностью, пронумеровав строки: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1. Она пришла с мороза,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2. Раскрасневшаяся,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3. Наполнила комнату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4. Ароматом воздуха и духов,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5. Звонким голосом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6. И совсем неуважительной к занятиям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 xml:space="preserve">7. Болтовней.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8. Она немедленно уронила на пол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9. Толстый том художественного журнала,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10. И сейчас же стало казаться,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11. Что в моей большой комнате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 xml:space="preserve">12. Очень мало места.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13. Все это было немножко досадно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14. И довольно нелепо.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15. Впрочем, она захотела,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 xml:space="preserve">16. Чтобы я читал ей вслух "Макбета".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17. Едва дойдя до пузырей земли,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18. О которых я не могу говорить без волнения,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19. Я заметил, что она тоже волнуется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 xml:space="preserve">20. И внимательно смотрит в окно.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21. Оказалось, что большой пестрый кот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22. С трудом лепится по краю крыши,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 xml:space="preserve">23. Подстерегая целующихся голубей.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24. Я рассердился больше всего на то,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25. Что целовались не мы, а голуби,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 xml:space="preserve">26. И что прошли времена Паоло и Франчески.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 xml:space="preserve">Посмотрим: строка 1 - чистейший 3-стопный ямб. Более того, это метрическая автоцитата из стихов "второго тома":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Она пришла с заката.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Был плащ ее заколот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 xml:space="preserve">Цветком нездешних стран.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Звала меня куда-то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В бесцельный зимний холод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 xml:space="preserve">И в северный туман.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 xml:space="preserve">Разбираемое стихотворение находится в начале "третьего тома". Поэт как бы издевается над своими прошлыми идеалами, над Прекрасной Дамой; строки 16 и 17 написаны соответственно 5-стопным хореем и 5-стопным ямбом. Первый размер имеет в русской поэзии устойчивую смысловую традицию, идущую от стихотворения Лермонтова "Выхожу один я на дорогу..." - "динамический мотив пути, противопоставленный статическому мотиву жизни" (формулировка профессора К. Ф. Тарановского, которому принадлежит это открытие). Теперь сравним строку 16 с лермонтовскими стихами: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Чтоб всю ночь, весь день мой слух лелея,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 xml:space="preserve">Про любовь мне сладкий голос пел.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 xml:space="preserve">Вновь метрическая цитата (кстати, следует оговорить тот факт, что ни в коем случае нельзя фамилию Макбет, произносить с ударением на первом слоге, в этом случае разрушается размер: вспомним ирландские и шотландские фамилии - МакТаггарт, МакКинси, МакКартни, МакАртур - везде ударение на втором слоге. Что касается строки 17, то белым (то есть нерифмованным) 5-стопным ямбом написаны трагедии Шекспира, среди них "Макбет", разумеется: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Земля, как и вода, имеет пары.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 xml:space="preserve">И это были пузыри земли.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Мы привели лишь наиболее очевидные случаи. Все стихотворение Блока и любой верлибр состоит из строк, соответствующих, "омонимичных" различным стихотворным размерам, - в этом суть верлибр</w:t>
      </w:r>
      <w:r>
        <w:t>а</w:t>
      </w:r>
      <w:r w:rsidRPr="0039791F">
        <w:t xml:space="preserve"> как системы систем.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 xml:space="preserve">У Борхеса в рассказе "Утопия усталого человека" есть следующий пассаж: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"- Это цитата? - спросил я его.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- Разумеется. Кроме цитат, нам уже ничего не осталось.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 xml:space="preserve">Наш язык - система цитат". 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 xml:space="preserve">Система цитат - интертекст, определяющее понятие поэтики модернизма и постмодернизма. Вот почему верлибр стал символом поэзии ХХ в. </w:t>
      </w:r>
    </w:p>
    <w:p w:rsidR="00F37610" w:rsidRPr="00570023" w:rsidRDefault="00F37610" w:rsidP="00F37610">
      <w:pPr>
        <w:spacing w:before="120"/>
        <w:jc w:val="center"/>
        <w:rPr>
          <w:b/>
          <w:bCs/>
          <w:sz w:val="28"/>
          <w:szCs w:val="28"/>
        </w:rPr>
      </w:pPr>
      <w:r w:rsidRPr="00570023">
        <w:rPr>
          <w:b/>
          <w:bCs/>
          <w:sz w:val="28"/>
          <w:szCs w:val="28"/>
        </w:rPr>
        <w:t>Список литературы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Тарановский К.Ф. О взаимоотношении стихотворного ритма и тематики // Аmеriсаn соntribution to 6-th International Соngress of Slavists. Russian Cоntributions. Аn Аrbor, 1963.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Руднев В.П. Стих и культура // Тыняновский сб.: Вторые тыняноаские чтения. - Рига, 1986.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Тынянов Ю.Н. Проблема стихотворного языка. - М., 1965.</w:t>
      </w:r>
    </w:p>
    <w:p w:rsidR="00F37610" w:rsidRPr="0039791F" w:rsidRDefault="00F37610" w:rsidP="00F37610">
      <w:pPr>
        <w:spacing w:before="120"/>
        <w:ind w:firstLine="567"/>
        <w:jc w:val="both"/>
      </w:pPr>
      <w:r w:rsidRPr="0039791F">
        <w:t>Антология русского верлибра / Сост. Орлицкий Ю. Б. - М., 1989.</w:t>
      </w:r>
    </w:p>
    <w:p w:rsidR="00F37610" w:rsidRDefault="00F37610" w:rsidP="00F37610">
      <w:pPr>
        <w:spacing w:before="120"/>
        <w:ind w:firstLine="567"/>
        <w:jc w:val="both"/>
      </w:pPr>
      <w:r w:rsidRPr="0039791F">
        <w:t xml:space="preserve">Руднев П.А Введение в науку о русском стихе - Тарту,1988 </w:t>
      </w:r>
      <w:bookmarkStart w:id="0" w:name="27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610"/>
    <w:rsid w:val="00002B5A"/>
    <w:rsid w:val="0010437E"/>
    <w:rsid w:val="00257C30"/>
    <w:rsid w:val="00316F32"/>
    <w:rsid w:val="0039791F"/>
    <w:rsid w:val="00442C49"/>
    <w:rsid w:val="00570023"/>
    <w:rsid w:val="00616072"/>
    <w:rsid w:val="006A5004"/>
    <w:rsid w:val="00710178"/>
    <w:rsid w:val="0081563E"/>
    <w:rsid w:val="008B35EE"/>
    <w:rsid w:val="00905CC1"/>
    <w:rsid w:val="00B42C45"/>
    <w:rsid w:val="00B47B6A"/>
    <w:rsid w:val="00F37610"/>
    <w:rsid w:val="00F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3B4253-42E7-4381-993E-A6795999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37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Верлибр </vt:lpstr>
    </vt:vector>
  </TitlesOfParts>
  <Company>Home</Company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Верлибр </dc:title>
  <dc:subject/>
  <dc:creator>User</dc:creator>
  <cp:keywords/>
  <dc:description/>
  <cp:lastModifiedBy>admin</cp:lastModifiedBy>
  <cp:revision>2</cp:revision>
  <dcterms:created xsi:type="dcterms:W3CDTF">2014-02-14T21:22:00Z</dcterms:created>
  <dcterms:modified xsi:type="dcterms:W3CDTF">2014-02-14T21:22:00Z</dcterms:modified>
</cp:coreProperties>
</file>