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A6" w:rsidRDefault="00090AA6" w:rsidP="00DB06A4">
      <w:pPr>
        <w:pStyle w:val="1"/>
        <w:keepNext w:val="0"/>
        <w:spacing w:before="360" w:after="0"/>
        <w:rPr>
          <w:caps/>
          <w:sz w:val="28"/>
        </w:rPr>
      </w:pPr>
    </w:p>
    <w:p w:rsidR="00DB06A4" w:rsidRDefault="00DB06A4" w:rsidP="00DB06A4">
      <w:pPr>
        <w:pStyle w:val="1"/>
        <w:keepNext w:val="0"/>
        <w:spacing w:before="360" w:after="0"/>
        <w:rPr>
          <w:caps/>
          <w:sz w:val="28"/>
        </w:rPr>
      </w:pPr>
      <w:r>
        <w:rPr>
          <w:caps/>
          <w:sz w:val="28"/>
        </w:rPr>
        <w:t>ФЕДЕРАЛЬНОЕ АГЕНтСТВО ПО ОБРАЗОВАНИЮ</w:t>
      </w:r>
    </w:p>
    <w:p w:rsidR="00DB06A4" w:rsidRDefault="00DB06A4" w:rsidP="00DB06A4">
      <w:pPr>
        <w:spacing w:before="120"/>
        <w:jc w:val="center"/>
        <w:rPr>
          <w:caps/>
          <w:sz w:val="28"/>
        </w:rPr>
      </w:pPr>
      <w:r>
        <w:rPr>
          <w:caps/>
          <w:sz w:val="28"/>
        </w:rPr>
        <w:t>Владивостокский государственный университет</w:t>
      </w:r>
    </w:p>
    <w:p w:rsidR="00DB06A4" w:rsidRDefault="00DB06A4" w:rsidP="00DB06A4">
      <w:pPr>
        <w:spacing w:after="60"/>
        <w:jc w:val="center"/>
        <w:rPr>
          <w:caps/>
          <w:sz w:val="28"/>
        </w:rPr>
      </w:pPr>
      <w:r>
        <w:rPr>
          <w:caps/>
          <w:sz w:val="28"/>
        </w:rPr>
        <w:t>экономики и сервиса</w:t>
      </w:r>
    </w:p>
    <w:p w:rsidR="00DB06A4" w:rsidRDefault="00DB06A4" w:rsidP="00DB06A4">
      <w:pPr>
        <w:spacing w:before="120"/>
        <w:jc w:val="center"/>
        <w:rPr>
          <w:caps/>
          <w:sz w:val="28"/>
        </w:rPr>
      </w:pPr>
      <w:r>
        <w:rPr>
          <w:caps/>
          <w:sz w:val="28"/>
        </w:rPr>
        <w:t>ФИЛИАЛ В Г. НАХОДКЕ</w:t>
      </w:r>
    </w:p>
    <w:p w:rsidR="00DB06A4" w:rsidRDefault="00DB06A4" w:rsidP="00DB06A4">
      <w:pPr>
        <w:spacing w:before="120"/>
        <w:jc w:val="center"/>
        <w:rPr>
          <w:caps/>
          <w:sz w:val="28"/>
        </w:rPr>
      </w:pPr>
      <w:r>
        <w:rPr>
          <w:caps/>
          <w:sz w:val="28"/>
        </w:rPr>
        <w:t>Институт заочного и дистанционого обучения</w:t>
      </w:r>
    </w:p>
    <w:p w:rsidR="00DB06A4" w:rsidRDefault="00DB06A4" w:rsidP="00DB06A4">
      <w:pPr>
        <w:spacing w:before="120"/>
        <w:jc w:val="center"/>
        <w:rPr>
          <w:caps/>
          <w:sz w:val="28"/>
        </w:rPr>
      </w:pPr>
    </w:p>
    <w:p w:rsidR="00DB06A4" w:rsidRDefault="00DB06A4" w:rsidP="00DB06A4">
      <w:pPr>
        <w:pStyle w:val="a6"/>
        <w:rPr>
          <w:sz w:val="28"/>
        </w:rPr>
      </w:pPr>
    </w:p>
    <w:p w:rsidR="00DB06A4" w:rsidRDefault="00DB06A4" w:rsidP="00DB06A4">
      <w:pPr>
        <w:pStyle w:val="a6"/>
        <w:spacing w:line="360" w:lineRule="auto"/>
        <w:jc w:val="left"/>
      </w:pPr>
    </w:p>
    <w:p w:rsidR="00DB06A4" w:rsidRDefault="00DB06A4" w:rsidP="00DB06A4">
      <w:pPr>
        <w:pStyle w:val="a6"/>
        <w:spacing w:before="0" w:line="360" w:lineRule="auto"/>
        <w:rPr>
          <w:sz w:val="48"/>
        </w:rPr>
      </w:pPr>
      <w:r>
        <w:rPr>
          <w:sz w:val="48"/>
        </w:rPr>
        <w:t>КОНТРОЛЬНАЯ РАБОТА</w:t>
      </w:r>
    </w:p>
    <w:p w:rsidR="00DB06A4" w:rsidRDefault="00DB06A4" w:rsidP="00DB06A4">
      <w:pPr>
        <w:pStyle w:val="a6"/>
        <w:spacing w:before="0" w:line="360" w:lineRule="auto"/>
      </w:pPr>
      <w:r>
        <w:t>по дисциплине «Безопасность жизнедеятельности»</w:t>
      </w:r>
    </w:p>
    <w:p w:rsidR="00DB06A4" w:rsidRDefault="00DB06A4" w:rsidP="00DB06A4">
      <w:pPr>
        <w:pStyle w:val="a6"/>
        <w:spacing w:before="0" w:line="360" w:lineRule="auto"/>
      </w:pPr>
      <w:r>
        <w:t xml:space="preserve">Реферат на тему: «Вибрация» </w:t>
      </w:r>
    </w:p>
    <w:p w:rsidR="00DB06A4" w:rsidRDefault="00DB06A4" w:rsidP="00DB06A4">
      <w:pPr>
        <w:pStyle w:val="a6"/>
        <w:spacing w:before="0" w:line="360" w:lineRule="auto"/>
        <w:rPr>
          <w:sz w:val="44"/>
        </w:rPr>
      </w:pPr>
    </w:p>
    <w:p w:rsidR="00DB06A4" w:rsidRDefault="00DB06A4" w:rsidP="00DB06A4">
      <w:pPr>
        <w:pStyle w:val="a6"/>
        <w:spacing w:before="0" w:line="360" w:lineRule="auto"/>
        <w:rPr>
          <w:sz w:val="40"/>
        </w:rPr>
      </w:pPr>
    </w:p>
    <w:p w:rsidR="00DB06A4" w:rsidRDefault="00DB06A4" w:rsidP="00DB06A4">
      <w:pPr>
        <w:pStyle w:val="a6"/>
      </w:pPr>
    </w:p>
    <w:p w:rsidR="00DB06A4" w:rsidRDefault="00DB06A4" w:rsidP="00DB06A4">
      <w:pPr>
        <w:pStyle w:val="a6"/>
      </w:pPr>
    </w:p>
    <w:p w:rsidR="00DB06A4" w:rsidRDefault="00DB06A4" w:rsidP="00DB06A4">
      <w:pPr>
        <w:pStyle w:val="a6"/>
      </w:pPr>
    </w:p>
    <w:p w:rsidR="00DB06A4" w:rsidRDefault="00DB06A4" w:rsidP="00DB06A4">
      <w:pPr>
        <w:pStyle w:val="a6"/>
      </w:pPr>
    </w:p>
    <w:p w:rsidR="00DB06A4" w:rsidRDefault="00DB06A4" w:rsidP="00DB06A4">
      <w:pPr>
        <w:pStyle w:val="2"/>
      </w:pPr>
      <w:r>
        <w:t>Студент</w:t>
      </w:r>
    </w:p>
    <w:p w:rsidR="00DB06A4" w:rsidRDefault="00DB06A4" w:rsidP="00DB06A4">
      <w:pPr>
        <w:rPr>
          <w:sz w:val="28"/>
        </w:rPr>
      </w:pPr>
      <w:r>
        <w:rPr>
          <w:sz w:val="28"/>
        </w:rPr>
        <w:t>Гр ЗГУ-08___________________________________ Е. М. Клюквина</w:t>
      </w:r>
    </w:p>
    <w:p w:rsidR="00DB06A4" w:rsidRDefault="00DB06A4" w:rsidP="00DB06A4">
      <w:pPr>
        <w:rPr>
          <w:sz w:val="28"/>
        </w:rPr>
      </w:pPr>
      <w:r>
        <w:rPr>
          <w:sz w:val="28"/>
        </w:rPr>
        <w:t xml:space="preserve">Преподаватель________________________________ </w:t>
      </w:r>
      <w:r w:rsidR="004E2F65">
        <w:rPr>
          <w:sz w:val="28"/>
        </w:rPr>
        <w:t>Е. В. Ли-чин</w:t>
      </w:r>
    </w:p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/>
    <w:p w:rsidR="00DB06A4" w:rsidRDefault="00DB06A4" w:rsidP="00DB06A4">
      <w:pPr>
        <w:jc w:val="center"/>
        <w:rPr>
          <w:sz w:val="28"/>
        </w:rPr>
      </w:pPr>
      <w:r>
        <w:rPr>
          <w:sz w:val="28"/>
        </w:rPr>
        <w:t>Находка 2009</w:t>
      </w:r>
    </w:p>
    <w:p w:rsidR="00DB06A4" w:rsidRDefault="00DB06A4" w:rsidP="00DB06A4">
      <w:pPr>
        <w:jc w:val="center"/>
        <w:rPr>
          <w:sz w:val="28"/>
        </w:rPr>
      </w:pPr>
    </w:p>
    <w:p w:rsidR="007D79BB" w:rsidRDefault="00DB06A4" w:rsidP="007D79BB">
      <w:pPr>
        <w:spacing w:before="240" w:after="24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  <w:r w:rsidR="007D79BB">
        <w:rPr>
          <w:rFonts w:ascii="Arial" w:hAnsi="Arial" w:cs="Arial"/>
          <w:bCs/>
          <w:sz w:val="28"/>
          <w:szCs w:val="28"/>
        </w:rPr>
        <w:t>СОДЕРЖАНИЕ</w:t>
      </w:r>
    </w:p>
    <w:p w:rsidR="007D79BB" w:rsidRDefault="007D79BB" w:rsidP="007D79BB">
      <w:pPr>
        <w:numPr>
          <w:ilvl w:val="0"/>
          <w:numId w:val="1"/>
        </w:numPr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Источники вибрации………………………………………………………………..3</w:t>
      </w:r>
    </w:p>
    <w:p w:rsidR="007D79BB" w:rsidRDefault="007D79BB" w:rsidP="007D79BB">
      <w:pPr>
        <w:numPr>
          <w:ilvl w:val="0"/>
          <w:numId w:val="1"/>
        </w:numPr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Влияние вибрации на организм человека………………………………………..4</w:t>
      </w:r>
    </w:p>
    <w:p w:rsidR="007D79BB" w:rsidRDefault="007D79BB" w:rsidP="007D79BB">
      <w:pPr>
        <w:numPr>
          <w:ilvl w:val="0"/>
          <w:numId w:val="1"/>
        </w:numPr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Классификация вибрации…………………………………………………………..7</w:t>
      </w:r>
    </w:p>
    <w:p w:rsidR="007D79BB" w:rsidRDefault="007D79BB" w:rsidP="007D79BB">
      <w:pPr>
        <w:numPr>
          <w:ilvl w:val="0"/>
          <w:numId w:val="1"/>
        </w:numPr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Нормирование вибрации……………………………………………………………9</w:t>
      </w:r>
    </w:p>
    <w:p w:rsidR="007D79BB" w:rsidRDefault="007D79BB" w:rsidP="007D79BB">
      <w:pPr>
        <w:numPr>
          <w:ilvl w:val="0"/>
          <w:numId w:val="1"/>
        </w:numPr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Методы измерения уровней вибрации…………………………………………….11</w:t>
      </w:r>
    </w:p>
    <w:p w:rsidR="007D79BB" w:rsidRDefault="00A039C9" w:rsidP="007D79BB">
      <w:pPr>
        <w:numPr>
          <w:ilvl w:val="0"/>
          <w:numId w:val="1"/>
        </w:numPr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Требования к СИЗ……………………………………………………………………12</w:t>
      </w:r>
    </w:p>
    <w:p w:rsidR="00A039C9" w:rsidRPr="007D79BB" w:rsidRDefault="00A039C9" w:rsidP="00A039C9">
      <w:pPr>
        <w:spacing w:before="240" w:after="240" w:line="360" w:lineRule="auto"/>
        <w:ind w:left="709"/>
        <w:jc w:val="both"/>
        <w:rPr>
          <w:b/>
          <w:bCs/>
        </w:rPr>
      </w:pPr>
      <w:r>
        <w:rPr>
          <w:b/>
          <w:bCs/>
        </w:rPr>
        <w:t>Список литературы………………………………………………………………………16</w:t>
      </w:r>
    </w:p>
    <w:p w:rsidR="00DB06A4" w:rsidRPr="00FA2878" w:rsidRDefault="008D2B5E" w:rsidP="007D79BB">
      <w:pPr>
        <w:spacing w:before="240" w:after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7D79BB">
        <w:rPr>
          <w:rFonts w:ascii="Arial" w:hAnsi="Arial" w:cs="Arial"/>
          <w:sz w:val="28"/>
          <w:szCs w:val="28"/>
        </w:rPr>
        <w:t xml:space="preserve">1. </w:t>
      </w:r>
      <w:r w:rsidR="002102A7" w:rsidRPr="008D2B5E">
        <w:rPr>
          <w:rFonts w:ascii="Arial" w:hAnsi="Arial" w:cs="Arial"/>
          <w:sz w:val="28"/>
          <w:szCs w:val="28"/>
        </w:rPr>
        <w:t>Источник</w:t>
      </w:r>
      <w:r w:rsidR="00940357" w:rsidRPr="008D2B5E">
        <w:rPr>
          <w:rFonts w:ascii="Arial" w:hAnsi="Arial" w:cs="Arial"/>
          <w:sz w:val="28"/>
          <w:szCs w:val="28"/>
        </w:rPr>
        <w:t>и</w:t>
      </w:r>
      <w:r w:rsidR="002102A7" w:rsidRPr="00FA2878">
        <w:rPr>
          <w:rFonts w:ascii="Arial" w:hAnsi="Arial" w:cs="Arial"/>
          <w:b/>
          <w:sz w:val="28"/>
          <w:szCs w:val="28"/>
        </w:rPr>
        <w:t xml:space="preserve"> </w:t>
      </w:r>
      <w:r w:rsidR="002102A7" w:rsidRPr="008D2B5E">
        <w:rPr>
          <w:rFonts w:ascii="Arial" w:hAnsi="Arial" w:cs="Arial"/>
          <w:sz w:val="28"/>
          <w:szCs w:val="28"/>
        </w:rPr>
        <w:t>вибрации</w:t>
      </w:r>
    </w:p>
    <w:p w:rsidR="002102A7" w:rsidRPr="00940357" w:rsidRDefault="002102A7" w:rsidP="00DB06A4">
      <w:pPr>
        <w:adjustRightInd w:val="0"/>
        <w:spacing w:before="240" w:after="240" w:line="360" w:lineRule="auto"/>
        <w:ind w:firstLine="709"/>
        <w:jc w:val="both"/>
      </w:pPr>
      <w:r w:rsidRPr="00940357">
        <w:t>В зависимости от источника возникновения различают следующие виды вибраций: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локальная вибрация, передающаяся человеку от ручного механизированного (с двигателями) инструмента;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локальная вибрация, передающаяся человеку от ручного немеханизированного инструмента;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общая вибрация 1 категории — транспортная вибрация, воздействующая на человека на рабочих местах транспортных средств, движущихся по местности, дорогам и пр.' Пример: тракторы, грузовые автомобили;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общая вибрация 2 категории — транспортно-технологическая вибрация, воздействующая на человека на рабочих местах машин, перемещающихся по специально подготовленным поверхностям производственных помещений и т. п. Пример: краны, напольный производственный транспорт;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общая вибрация 3 категории — технологическая вибрация, воздействующую на человека на рабочих местах стационарных машин или передающуюся на рабочие места, не имеющие источников вибрации. Пример: станки, литейные машины.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общая вибрация в жилых помещениях и общественных зданиях от внешних источников. Пример: вибрация от проходящего трамвая.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общая вибрация в жилых помещениях и общественных зданиях от внутренних источников. Пример: лифты, холодильники.</w:t>
      </w:r>
    </w:p>
    <w:p w:rsidR="002102A7" w:rsidRDefault="002102A7" w:rsidP="00DB06A4">
      <w:pPr>
        <w:spacing w:before="240" w:after="240" w:line="360" w:lineRule="auto"/>
        <w:ind w:firstLine="709"/>
        <w:jc w:val="both"/>
      </w:pPr>
    </w:p>
    <w:p w:rsidR="00DB06A4" w:rsidRDefault="00DB06A4" w:rsidP="00DB06A4">
      <w:pPr>
        <w:spacing w:before="240" w:after="240" w:line="360" w:lineRule="auto"/>
        <w:ind w:firstLine="709"/>
        <w:jc w:val="both"/>
      </w:pPr>
    </w:p>
    <w:p w:rsidR="00DB06A4" w:rsidRDefault="00DB06A4" w:rsidP="00DB06A4">
      <w:pPr>
        <w:spacing w:before="240" w:after="240" w:line="360" w:lineRule="auto"/>
        <w:ind w:firstLine="709"/>
        <w:jc w:val="both"/>
      </w:pPr>
    </w:p>
    <w:p w:rsidR="00DB06A4" w:rsidRDefault="00DB06A4" w:rsidP="00DB06A4">
      <w:pPr>
        <w:spacing w:before="240" w:after="240" w:line="360" w:lineRule="auto"/>
        <w:ind w:firstLine="709"/>
        <w:jc w:val="both"/>
      </w:pPr>
    </w:p>
    <w:p w:rsidR="00DB06A4" w:rsidRDefault="00DB06A4" w:rsidP="00DB06A4">
      <w:pPr>
        <w:spacing w:before="240" w:after="240" w:line="360" w:lineRule="auto"/>
        <w:ind w:firstLine="709"/>
        <w:jc w:val="both"/>
      </w:pPr>
    </w:p>
    <w:p w:rsidR="007D79BB" w:rsidRPr="00940357" w:rsidRDefault="007D79BB" w:rsidP="00DB06A4">
      <w:pPr>
        <w:spacing w:before="240" w:after="240" w:line="360" w:lineRule="auto"/>
        <w:ind w:firstLine="709"/>
        <w:jc w:val="both"/>
      </w:pPr>
    </w:p>
    <w:p w:rsidR="00633E5E" w:rsidRPr="008D2B5E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940357" w:rsidRPr="008D2B5E">
        <w:rPr>
          <w:rFonts w:ascii="Arial" w:hAnsi="Arial" w:cs="Arial"/>
          <w:sz w:val="28"/>
          <w:szCs w:val="28"/>
        </w:rPr>
        <w:t>Влияние вибрации</w:t>
      </w:r>
      <w:r w:rsidR="00633E5E" w:rsidRPr="008D2B5E">
        <w:rPr>
          <w:rFonts w:ascii="Arial" w:hAnsi="Arial" w:cs="Arial"/>
          <w:sz w:val="28"/>
          <w:szCs w:val="28"/>
        </w:rPr>
        <w:t xml:space="preserve"> на</w:t>
      </w:r>
      <w:r w:rsidR="00940357" w:rsidRPr="008D2B5E">
        <w:rPr>
          <w:rFonts w:ascii="Arial" w:hAnsi="Arial" w:cs="Arial"/>
          <w:sz w:val="28"/>
          <w:szCs w:val="28"/>
        </w:rPr>
        <w:t xml:space="preserve"> организм</w:t>
      </w:r>
      <w:r w:rsidR="00633E5E" w:rsidRPr="008D2B5E">
        <w:rPr>
          <w:rFonts w:ascii="Arial" w:hAnsi="Arial" w:cs="Arial"/>
          <w:sz w:val="28"/>
          <w:szCs w:val="28"/>
        </w:rPr>
        <w:t xml:space="preserve"> человека</w:t>
      </w:r>
    </w:p>
    <w:p w:rsidR="00633E5E" w:rsidRPr="00940357" w:rsidRDefault="00633E5E" w:rsidP="007D79BB">
      <w:pPr>
        <w:spacing w:before="240" w:after="240" w:line="360" w:lineRule="auto"/>
        <w:jc w:val="both"/>
      </w:pPr>
      <w:r w:rsidRPr="00940357">
        <w:t xml:space="preserve"> Вибрация относится к факторам, обладающим высокой биологической активностью. Выраженность ответных реакций обусловливается главным образом силой энергетического воздействия и биомеханическими свойствами человеческого тела как сложной колебательной системы. Мощность колебательного процесса в зоне контакта и время этого контакта являются главными параметрами, определяющими развитие вибрационных патологий, структура которых зависит от частоты и амплитуды колебаний, продолжительности воздействия, места приложения и направления оси вибрационного воздействия, демпфирующих свойств тканей, явлений резонанса и других условий.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Между ответными реакциями организма и уровнем воздействующей вибрации нет линейной зависимости. Причину этого явления видят в резонансном эффекте. При повышении частот колебаний более 0,7 Гц возможны резонансные колебания в органах человека. Резонанс человеческого тела, отдельных его органов наступает под действием внешних сил при совпадении собственных частот колебаний внутренних органов с частотами внешних сил. Область резонанса для головы в положении сидя при вертикальных вибрациях располагается в зоне между 20 – 30 Гц, при горизонтальных – 1,5 – 2 Гц.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Особое значение резонанс приобретает по отношению к органу зрения. Расстройство зрительных восприятий проявляется в частотном диапазоне между 60 и 90 Гц, что соответствует резонансу глазных яблок. Для органов, расположенных в грудной клетке и брюшной полости, резонансными являются частоты 3 – 3,5 Гц. Для всего тела в положении сидя резонанс наступает на частотах 4 – 6 Гц.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Вибрационная патология стоит на втором месте (после пылевых) среди профессиональных заболеваний. Рассматривая нарушения состояния здоровья при вибрационном воздействии, следует отметить, что частота заболеваний определяется величиной дозы, а особенности клинических проявлений формируются под влиянием спектра вибраций. Выделяют три вида вибрационной патологии от воздействия общей, локальной и толчкообразной вибраций.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При действии на организм общей вибрации страдает в первую очередь нервная система и анализаторы: вестибулярный, зрительный, тактильный. Вибрация является специфическим раздражителем для вестибулярного анализатора, причем линейные ускорения – для отолитового аппарата, расположенного в мешочках преддверия, а угловые ускорения – для полукружных каналов внутреннего уха.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У рабочих вибрационных профессий отмечены головокружения, расстройство координации движений, симптомы укачивания, вестибуло-вегетативная неустойчивость. Нарушение зрительной функции проявляется сужением и выпадением отдельных участков полей зрения, снижением остроты зрения, иногда до 40%, субъективно – потемнением в глазах. Под влиянием общих вибраций отмечается снижение болевой, тактильной и вибрационной чувствительности. Особенно опасна толчкообразная вибрация, вызывающая микротравмы различных тканей с последующими реактивными изменениями. Общая низкочастотная вибрация оказывает влияние на обменные процессы, проявляющиеся изменением углеводного, белкового, ферментного, витаминного и холестеринового обменов, биохимических показателей крови.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Вибрационная болезнь от воздействия общей вибрации и толчков регистрируется у водителей транспорта и операторов транспортно-технологических машин и агрегатов, на заводах железобетонных изделий. Для водителей машин, трактористов, бульдозеристов, машинистов экскаваторов, подвергающихся воздействию низкочастотной и толчкообразной вибраций, характерны изменения в пояснично-крестцовом отделе позвоночника. Рабочие часто жалуются на боли в пояснице, конечностях, в области желудка, на отсутствие аппетита, бессонницу, раздражительность, быструю утомляемость. В целом картина воздействия общей низко- и среднечастотной вибраций выражается общими вегетативными расстройствами с периферическими нарушениями, преимущественно в конечностях, снижением сосудистого тонуса и чувствительности.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Бич современного производства, особенно машиностроения, - локальная вибрация. Локальной вибрации подвергаются главным образом люди, работающие с ручным механизированным инструментом. Локальная вибрация вызывает спазмы сосудов кисти, предплечий, нарушая снабжение конечностей кровью. Одновременно колебания действуют на нервные окончания, мышечные и костные ткани, вызывают снижение кожной чувствительности, отложение солей в суставах пальцев, деформируя и уменьшая подвижность суставов.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Колебания низких частот вызывают резкое снижение тонуса капилляров, а высоких частот – спазм сосудов.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Сроки развития периферических расстройств зависят не столько от уровня, сколько от дозы (эквивалентного уровня) вибрации в течение рабочей смены. Преимущественное значение имеет время непрерывного контакта с вибрацией и суммарное время воздействия вибрации за смену. У формовщиков, бурильщиков, заточников, рихтовщиков при среднечастотном спектре вибраций заболевание развивается через 8 – 10 лет работы. Обслуживание инструмента ударного действия (клепка, обрубка), генерирующим  вибрацию среднечастотного диапазона (30 – 125 Гц), приводит к развитию сосудистых, нервно-мышечных, костно-суставных и других нарушений через 12 – 15 лет. При локальном воздействии низкочастотной вибрации, особенно при значительном физическом напряжении, рабочие жалуются на ноющие, ломящие, тянущие боли в верхних конечностях, часто по ночам. Одним из постоянных симптомов локального и общего воздействия является расстройство чувствительности. Наиболее резко страдает вибрационная, болевая и температурная чувствительность.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К факторам производственной среды, усугубляющим вредное воздействие вибрации на организм, относятся чрезмерные мышечные нагрузки, неблагоприятные микроклиматические условия, особенно пониженная температура, шум высокой интенсивности, психоэмоциональный стресс. Охлаждение и смачивание рук значительно повышает риск развития вибрационной болезни за счет усиления сосудистых реакций. При совместном действии шума и вибрации наблюдается взаимное усиление эффекта в результате его суммации, а возможно, и потенцирования. </w:t>
      </w:r>
    </w:p>
    <w:p w:rsidR="00633E5E" w:rsidRDefault="00633E5E" w:rsidP="00DB06A4">
      <w:pPr>
        <w:spacing w:before="240" w:after="240" w:line="360" w:lineRule="auto"/>
        <w:ind w:firstLine="709"/>
        <w:jc w:val="both"/>
      </w:pPr>
      <w:r w:rsidRPr="00940357">
        <w:t>Длительное систематическое воздействие вибрации приводит к развитию вибрационной болезни, которая включена в список профессиональных заболеваний. Эта болезнь диагностируется, как правило, у работающих на производстве. В условиях населенных мест вибрационная болезнь не регистрируется, несмотря на наличие многих источников вибрации (наземный и подземный транспорт, промышленные источники и др.). Лица, подвергающиеся воздействию вибрации окружающей среды, чаще болеют сердечно-сосудистыми и нервными заболеваниями и обычно предъявляют много жалоб общесоматического характера.</w:t>
      </w: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633E5E" w:rsidRPr="00940357" w:rsidRDefault="00633E5E" w:rsidP="007D79BB">
      <w:pPr>
        <w:spacing w:before="240" w:after="240" w:line="360" w:lineRule="auto"/>
        <w:jc w:val="both"/>
        <w:rPr>
          <w:b/>
        </w:rPr>
      </w:pPr>
    </w:p>
    <w:p w:rsidR="00633E5E" w:rsidRPr="007D79BB" w:rsidRDefault="007D79BB" w:rsidP="007D79BB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Классификаци</w:t>
      </w:r>
      <w:r w:rsidR="00940357" w:rsidRPr="008D2B5E">
        <w:rPr>
          <w:rFonts w:ascii="Arial" w:hAnsi="Arial" w:cs="Arial"/>
          <w:sz w:val="28"/>
          <w:szCs w:val="28"/>
        </w:rPr>
        <w:t>я вибрации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Вибрации, воздействующие на человека, можно классифицировать по ряду признаков: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1.     По способу передачи вибрации на человеческий организм: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 общая;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 локальная.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2.     По характеру спектра: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узкополосные вибрации, у которых контролируемые параметры в одной третьоктавной полосе частот более чем на 15 дБ превышает значения в соседних третьоктавных полосах;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широкополосные вибрации – с непрерывным спектром шириной более одной октавы.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3.     По частотному составу: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низкочастотные вибрации – с преобладанием максимальных уровней в октавных полосах частот 1¸4 Гц для общих вибраций, 8¸16 Гц для локальных вибраций;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среднечастотные вибрации – с преобладанием максимальных уровней в октавных полосах частот 8¸16 Гц для общих вибраций, 31.5¸63 Гц для локальных вибраций;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высокочастотные вибрации – с преобладанием максимальных уровней в октавных полосах частот 31.5¸63 Гц для общих вибраций, 125¸1000 Гц для локальных вибраций.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4.     По временным характеристикам: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постоянные вибрации, для которых величина нормируемых параметров изменяется не более чем в 2 раза (на 6 дБ) за время наблюдения;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-         непостоянные вибрации, для которых величина нормируемых параметров изменяется не менее чем в 2 раза (на 6 дБ) за время наблюдения не менее 10 минут при измерении с постоянной времени 1 с, в том числе: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a)   колеблющиеся во времени вибрации, для которых величина нормируемых параметров непрерывно изменяется во времени;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b)    прерывистые вибрации, когда контакт человека с вибрацией прерывается, причем длительность интервалов, в течение которых имеет место контакт, составляет более 1с; </w:t>
      </w:r>
    </w:p>
    <w:p w:rsidR="002102A7" w:rsidRPr="00940357" w:rsidRDefault="00633E5E" w:rsidP="00DB06A4">
      <w:pPr>
        <w:spacing w:before="240" w:after="240" w:line="360" w:lineRule="auto"/>
        <w:ind w:firstLine="709"/>
        <w:jc w:val="both"/>
      </w:pPr>
      <w:r w:rsidRPr="00940357">
        <w:t>c)    импульсные вибрации, состоящие из одного или нескольких вибрационных воздействий (например, ударов), каждый длительностью менее 1 с.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79BB" w:rsidRDefault="007D79BB" w:rsidP="007D79BB">
      <w:pPr>
        <w:spacing w:before="240" w:after="240" w:line="360" w:lineRule="auto"/>
        <w:jc w:val="both"/>
        <w:rPr>
          <w:rFonts w:ascii="Arial" w:hAnsi="Arial" w:cs="Arial"/>
          <w:sz w:val="28"/>
          <w:szCs w:val="28"/>
        </w:rPr>
      </w:pPr>
    </w:p>
    <w:p w:rsidR="00633E5E" w:rsidRPr="007D79BB" w:rsidRDefault="007D79BB" w:rsidP="007D79BB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940357" w:rsidRPr="008D2B5E">
        <w:rPr>
          <w:rFonts w:ascii="Arial" w:hAnsi="Arial" w:cs="Arial"/>
          <w:sz w:val="28"/>
          <w:szCs w:val="28"/>
        </w:rPr>
        <w:t>Нормирование вибрации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Различают санитарно-гигиеническое и техническое нормирование.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В первом случае производят ограничение параметров вибрации рабочих мест и поверхности контакта с конечностями работающих, исходя из физиологических требований, и снижающих возможность возникновения вибрационной болезни.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Во втором случае осуществляют ограничение параметров вибрации с учетом не только указанных требований, но и технически достижимого на сегодняшний день для данного вида машин уровня вибрации.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Санитарно-гигиеническое нормирование вибраций регламентирует параметры производственной вибрации и правила работы с виброопасными механизмами и оборудованием, ГОСТ 12.1.012-90 «ССБТ. Вибрационная безопасность. Общие требования», СН 2.2.4/2.1.8.566-96 «Производственная вибрация, вибрация в помещениях жилых и общественных зданий».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Документы устанавливают: классификацию вибраций, методы гигиенической оценки, нормируемые параметры и их допустимые значения, режимы труда лиц виброопасных профессий, подвергающихся воздействию локальной вибрации, требования к обеспечению вибробезопасности и к вибрационным характеристикам машин.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Вибрационная нагрузка на оператора нормируется для каждого направления действия вибрации.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Для локальной вибрации норма вибрационной нагрузки на оператора обеспечивает отсутствие вибрационной болезни, что соответствует критерию "безопасность".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Для общей вибрации нормы вибрационной нагрузки на оператора установлены для категорий вибрации и соответствующих им критериям оценки по табл. 8.1. </w:t>
      </w:r>
    </w:p>
    <w:p w:rsidR="00940357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При гигиенической  оценке вибраций нормируемыми параметрами являются средние квадратичные значения виброскорости v (и их логарифмические уровни Lv) или виброускорения для локальных вибраций в октавных полосах частот, а для общей вибрации – в октавных или третьоктавных полосах. Допускается интегральная оценка вибрации во всем частотном диапазоне нормируемого параметра, в том числе по дозе вибрации D с учетом времени воздействия.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Для общей технологической вибрации (категория 3, тип "В"), передающейся на рабочие места в складах, столовых, бытовых, дежурных и других производственных помещениях, где нет генерирующих вибрацию машин, нормой вибрационной нагрузки являются нормы, значения которых умножаются на 0,4, а уровни - уменьшаются на 8 дБ. </w:t>
      </w:r>
    </w:p>
    <w:p w:rsidR="00633E5E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Для общей и локальной вибрации зависимость допустимого значения виброскорости от времени фактического воздействия вибрации, не превышающего 480 мин (8-ми часовой рабочий день), определяется по формуле: </w:t>
      </w:r>
    </w:p>
    <w:p w:rsidR="00633E5E" w:rsidRPr="00940357" w:rsidRDefault="00633E5E" w:rsidP="00DB06A4">
      <w:pPr>
        <w:spacing w:before="240" w:after="240" w:line="360" w:lineRule="auto"/>
        <w:ind w:firstLine="709"/>
        <w:jc w:val="both"/>
      </w:pPr>
      <w:r w:rsidRPr="00940357">
        <w:t xml:space="preserve">                                    </w:t>
      </w:r>
      <w:r w:rsidR="009D70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4.5pt">
            <v:imagedata r:id="rId7" o:title=""/>
          </v:shape>
        </w:pict>
      </w:r>
      <w:r w:rsidRPr="00940357">
        <w:t xml:space="preserve">                      </w:t>
      </w:r>
    </w:p>
    <w:p w:rsidR="00633E5E" w:rsidRPr="00940357" w:rsidRDefault="00633E5E" w:rsidP="00DB06A4">
      <w:pPr>
        <w:spacing w:before="240" w:after="240" w:line="360" w:lineRule="auto"/>
        <w:ind w:firstLine="709"/>
        <w:jc w:val="both"/>
      </w:pPr>
    </w:p>
    <w:p w:rsidR="002102A7" w:rsidRPr="00940357" w:rsidRDefault="00633E5E" w:rsidP="007D79BB">
      <w:pPr>
        <w:spacing w:before="240" w:after="240" w:line="360" w:lineRule="auto"/>
        <w:ind w:firstLine="709"/>
        <w:jc w:val="both"/>
      </w:pPr>
      <w:r w:rsidRPr="00940357">
        <w:t xml:space="preserve">где  - </w:t>
      </w:r>
      <w:r w:rsidRPr="00940357">
        <w:rPr>
          <w:lang w:val="en-US"/>
        </w:rPr>
        <w:t>V</w:t>
      </w:r>
      <w:r w:rsidRPr="00940357">
        <w:t>480 - допустимое значение виброскорости для длительности воздействия 480 мин.</w:t>
      </w:r>
    </w:p>
    <w:p w:rsidR="002102A7" w:rsidRDefault="002102A7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DB06A4">
      <w:pPr>
        <w:spacing w:before="240" w:after="240" w:line="360" w:lineRule="auto"/>
        <w:ind w:firstLine="709"/>
        <w:jc w:val="both"/>
        <w:rPr>
          <w:b/>
        </w:rPr>
      </w:pPr>
    </w:p>
    <w:p w:rsidR="00BE4E05" w:rsidRDefault="00BE4E05" w:rsidP="007D79BB">
      <w:pPr>
        <w:spacing w:before="240" w:after="240" w:line="360" w:lineRule="auto"/>
        <w:jc w:val="both"/>
        <w:rPr>
          <w:b/>
        </w:rPr>
      </w:pPr>
    </w:p>
    <w:p w:rsidR="007D79BB" w:rsidRDefault="007D79BB" w:rsidP="007D79BB">
      <w:pPr>
        <w:spacing w:before="240" w:after="240" w:line="360" w:lineRule="auto"/>
        <w:jc w:val="both"/>
        <w:rPr>
          <w:b/>
        </w:rPr>
      </w:pPr>
    </w:p>
    <w:p w:rsidR="007D79BB" w:rsidRPr="00940357" w:rsidRDefault="007D79BB" w:rsidP="007D79BB">
      <w:pPr>
        <w:spacing w:before="240" w:after="240" w:line="360" w:lineRule="auto"/>
        <w:jc w:val="both"/>
        <w:rPr>
          <w:b/>
        </w:rPr>
      </w:pPr>
    </w:p>
    <w:p w:rsidR="002102A7" w:rsidRPr="007D79BB" w:rsidRDefault="007D79BB" w:rsidP="007D79BB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940357" w:rsidRPr="008D2B5E">
        <w:rPr>
          <w:rFonts w:ascii="Arial" w:hAnsi="Arial" w:cs="Arial"/>
          <w:sz w:val="28"/>
          <w:szCs w:val="28"/>
        </w:rPr>
        <w:t>Методы измерения уровней</w:t>
      </w:r>
      <w:r w:rsidR="002102A7" w:rsidRPr="008D2B5E">
        <w:rPr>
          <w:rFonts w:ascii="Arial" w:hAnsi="Arial" w:cs="Arial"/>
          <w:sz w:val="28"/>
          <w:szCs w:val="28"/>
        </w:rPr>
        <w:t xml:space="preserve"> вибрации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Для измерения вибрации, и дополнительной оценки уровня шума, применяются специализированные виброметры, и универсальные шумовиброметры: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ВР—1: Отечественный/измерение вибрации.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ВИП—2:Отечественный/измерение шума и вибрации.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СИЭЛ-166Д[1] : датчик вихреоковый отечественный/измерение относительной вибрации/ 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СИЭЛ-166[2]  : измерение вибрации относительной /Отечественный/.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СИЭЛ-165[3]  : измерение вибрации абсолютной /Отечественный/.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МВ-43[4]  : датчик пьезоэлектрический отечественный/измерение абсолютной вибрации/.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ИШВ—1:Отечественный/измерение шума, вибрации(в комплект входят октавные фильтры).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</w:pPr>
      <w:r w:rsidRPr="00940357">
        <w:t>РГТ: Германия/измерение шума и вибрации.</w:t>
      </w:r>
    </w:p>
    <w:p w:rsidR="002102A7" w:rsidRPr="00940357" w:rsidRDefault="002102A7" w:rsidP="00DB06A4">
      <w:pPr>
        <w:spacing w:before="240" w:after="240" w:line="360" w:lineRule="auto"/>
        <w:ind w:firstLine="709"/>
        <w:jc w:val="both"/>
        <w:rPr>
          <w:lang w:val="en-US"/>
        </w:rPr>
      </w:pPr>
      <w:r w:rsidRPr="00940357">
        <w:t>Брюль и Къер: Дания/измерение шума и вибрации.</w:t>
      </w:r>
    </w:p>
    <w:p w:rsidR="00677EDD" w:rsidRDefault="00677EDD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BE4E05" w:rsidRDefault="00BE4E05" w:rsidP="00DB06A4">
      <w:pPr>
        <w:spacing w:before="240" w:after="240" w:line="360" w:lineRule="auto"/>
        <w:ind w:firstLine="709"/>
        <w:jc w:val="both"/>
      </w:pPr>
    </w:p>
    <w:p w:rsidR="007D79BB" w:rsidRPr="00BE4E05" w:rsidRDefault="007D79BB" w:rsidP="00DB06A4">
      <w:pPr>
        <w:spacing w:before="240" w:after="240" w:line="360" w:lineRule="auto"/>
        <w:ind w:firstLine="709"/>
        <w:jc w:val="both"/>
      </w:pPr>
    </w:p>
    <w:p w:rsidR="00677EDD" w:rsidRPr="007D79BB" w:rsidRDefault="007D79BB" w:rsidP="007D79BB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940357" w:rsidRPr="008D2B5E">
        <w:rPr>
          <w:rFonts w:ascii="Arial" w:hAnsi="Arial" w:cs="Arial"/>
          <w:sz w:val="28"/>
          <w:szCs w:val="28"/>
        </w:rPr>
        <w:t xml:space="preserve"> Требования к СИЗ</w:t>
      </w:r>
    </w:p>
    <w:p w:rsidR="00677EDD" w:rsidRPr="00940357" w:rsidRDefault="004E2F65" w:rsidP="00DB06A4">
      <w:pPr>
        <w:spacing w:before="240" w:after="240" w:line="360" w:lineRule="auto"/>
        <w:ind w:firstLine="709"/>
        <w:jc w:val="both"/>
      </w:pPr>
      <w:r>
        <w:t xml:space="preserve"> </w:t>
      </w:r>
      <w:r w:rsidR="00677EDD" w:rsidRPr="00940357">
        <w:t>В  соответствии  с  Руководством  "Гигиенические  критерии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оценки  условий  труда  по  показателям вредности и опасности факторов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производственной  среды,  тяжести  и напряженности трудового процесса"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руководитель  предприятия  обязан  обеспечить  работников,  занятых на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производствах  с  вредными  и  опасными  условиями  труда,  средствами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коллективной  и  индивидуальной защиты, смывающими и обеззараживающими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препаратами  в соответствии с "Типовыми отраслевыми нормами бесплатной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выдачи  рабочим  и  служащим  специальной  одежды, специальной обуви 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других    средств    индивидуальной   защиты"   и   ГОСТом   "Средства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индивидуальной  защиты  работающих. Общие требования и классификация",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обучить   правилам   их  применения  и  контролировать  использование.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Применение   СИЗ   не  должно  заменять  требований  по  разработке  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осуществлению  технических  мероприятий  по снижению уровней опасных 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вредных   производственных   факторов   до   допустимых  гигиенических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нормативов.</w:t>
      </w:r>
    </w:p>
    <w:p w:rsidR="00677EDD" w:rsidRPr="00940357" w:rsidRDefault="00940357" w:rsidP="00DB06A4">
      <w:pPr>
        <w:spacing w:before="240" w:after="240" w:line="360" w:lineRule="auto"/>
        <w:ind w:firstLine="709"/>
        <w:jc w:val="both"/>
      </w:pPr>
      <w:r w:rsidRPr="00940357">
        <w:t xml:space="preserve">   </w:t>
      </w:r>
      <w:r w:rsidR="004E2F65">
        <w:t xml:space="preserve">  </w:t>
      </w:r>
      <w:r w:rsidR="00677EDD" w:rsidRPr="00940357">
        <w:t>Для  защиты  органов  дыхания от пыли все лица, занятые на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работах,  где возможно содержание ее в воздухе выше уровня ПДК, должны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быть обеспечены респираторами, соответствующими требованиям ГОСТа ССБТ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"Средства  индивидуальной  защиты  органов дыхания". Режимы применения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респираторов  должны  устанавливаться  с  учетом  концентрации  пыли в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воздухе   рабочей  зоны  и  времени  пребывания  в  них  работающих  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согласовываться  с  органами Госсанэпиднадзора. Должны быть определены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производственные  операции,  выполнение  которых  без  респираторов не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допустимо.  Разрешается  пользование  респираторами  только тех типов,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технические    характеристики    которых    согласованы   с   органами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Госсан</w:t>
      </w:r>
      <w:r w:rsidR="004E2F65">
        <w:t>эпиднадзора.</w:t>
      </w:r>
    </w:p>
    <w:p w:rsidR="00677EDD" w:rsidRPr="00940357" w:rsidRDefault="00940357" w:rsidP="00DB06A4">
      <w:pPr>
        <w:spacing w:before="240" w:after="240" w:line="360" w:lineRule="auto"/>
        <w:ind w:firstLine="709"/>
        <w:jc w:val="both"/>
      </w:pPr>
      <w:r w:rsidRPr="00940357">
        <w:t xml:space="preserve">     </w:t>
      </w:r>
      <w:r w:rsidR="00677EDD" w:rsidRPr="00940357">
        <w:t xml:space="preserve">  Рабочие,  подвергающиеся  воздействию интенсивного шума, в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том   числе   в   подземных   горных   выработках,   должны  применять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индивидуальные  средства  защиты,  соответствующие  требованиям  ГОСТа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"Средства  индивидуальной  защиты  органов  слуха.  Общие  технические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условия".   При   выборе   индивидуальных  средств  защиты  необходимо</w:t>
      </w:r>
    </w:p>
    <w:p w:rsidR="004E2F65" w:rsidRDefault="00677EDD" w:rsidP="00DB06A4">
      <w:pPr>
        <w:spacing w:before="240" w:after="240" w:line="360" w:lineRule="auto"/>
        <w:ind w:firstLine="709"/>
        <w:jc w:val="both"/>
      </w:pPr>
      <w:r w:rsidRPr="00940357">
        <w:t>учитывать  спектральную  характе</w:t>
      </w:r>
      <w:r w:rsidR="004E2F65">
        <w:t>ристику  акустических колебаний.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 xml:space="preserve">  Рабочие  виброопасных  профессий  должны  быть  обеспечены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средствами   индивидуальной   защиты   от  вибрации  (антивибрационные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рукавицы,  обувь  и  др.).  Средства индивидуальной защиты от вибрации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должны  соответствовать  ГОСТу  "Средства индивидуальной защиты рук от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вибрации.  Общие  технические  требования  и методы испытаний" и ГОСТу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"Обувь специальная виброзащитная. Общие технические требования".</w:t>
      </w:r>
    </w:p>
    <w:p w:rsidR="00677EDD" w:rsidRPr="00940357" w:rsidRDefault="00940357" w:rsidP="00DB06A4">
      <w:pPr>
        <w:spacing w:before="240" w:after="240" w:line="360" w:lineRule="auto"/>
        <w:ind w:firstLine="709"/>
        <w:jc w:val="both"/>
      </w:pPr>
      <w:r w:rsidRPr="00940357">
        <w:t xml:space="preserve">     </w:t>
      </w:r>
      <w:r w:rsidR="004E2F65">
        <w:t xml:space="preserve"> </w:t>
      </w:r>
      <w:r w:rsidR="00677EDD" w:rsidRPr="00940357">
        <w:t>Для защиты кожи от воздействия вредных веществ, высокой или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низкой  температуры  поверхностей  органов  управления  рабочие должны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обеспечиваться   защитными  средствами,  соответствующими  ГОСТу  ССБТ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"Одежда  специальная  защитная.  Средства  индивидуальной защиты ног 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рук. Классификация". В качестве СИЗ кожи рук от пыли и вредных веществ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должны   применяться   рукавицы,  перчатки,  защитные  мази  и  пасты,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соответствующие  требованиям  ГОСТа  ССБТ  "Средства дерматологические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защитные. Классификация. Общие технические требования".</w:t>
      </w:r>
    </w:p>
    <w:p w:rsidR="00677EDD" w:rsidRPr="00940357" w:rsidRDefault="004E2F65" w:rsidP="00DB06A4">
      <w:pPr>
        <w:spacing w:before="240" w:after="240" w:line="360" w:lineRule="auto"/>
        <w:ind w:firstLine="709"/>
        <w:jc w:val="both"/>
      </w:pPr>
      <w:r>
        <w:t xml:space="preserve">      </w:t>
      </w:r>
      <w:r w:rsidR="00677EDD" w:rsidRPr="00940357">
        <w:t xml:space="preserve">При  подземной  выемке  маломощных  пластов  (менее </w:t>
      </w:r>
      <w:smartTag w:uri="urn:schemas-microsoft-com:office:smarttags" w:element="metricconverter">
        <w:smartTagPr>
          <w:attr w:name="ProductID" w:val="1,0 м"/>
        </w:smartTagPr>
        <w:r w:rsidR="00677EDD" w:rsidRPr="00940357">
          <w:t>1,0 м</w:t>
        </w:r>
      </w:smartTag>
      <w:r w:rsidR="00677EDD" w:rsidRPr="00940357">
        <w:t>)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рабочие  должны  обеспечиваться и использовать СИЗ коленных и локтевых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суставов в целях предупреждения заболеваний бурситом.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Спецодежда  рабочих угольных разрезов должна удовлетворять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требованиям  ГОСТа  ССБТ  "Костюмы  мужские  для  защиты от пониженных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температур.  Технические  условия"  и  ГОСТа ССБТ "Костюмы женские для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защиты от пониженных температур. Технические условия".</w:t>
      </w:r>
    </w:p>
    <w:p w:rsidR="00677EDD" w:rsidRPr="00940357" w:rsidRDefault="00940357" w:rsidP="00DB06A4">
      <w:pPr>
        <w:spacing w:before="240" w:after="240" w:line="360" w:lineRule="auto"/>
        <w:ind w:firstLine="709"/>
        <w:jc w:val="both"/>
      </w:pPr>
      <w:r w:rsidRPr="00940357">
        <w:t xml:space="preserve">    </w:t>
      </w:r>
      <w:r w:rsidR="00677EDD" w:rsidRPr="00940357">
        <w:t>Хранение,  использование,  ремонт,  чистка  и  другие виды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профилактической  обработки специальной одежды, обуви и других средств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индивидуальной   защиты   должны   осуществляться   в  соответствии  с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требованиями  "Инструкции  о  порядке  обеспечения  рабочих и служащих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специальной   одеждой,   специальной   обувью   и  другими  средствами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индивидуальной защиты". Вынос СИЗ с предприятия запрещается.</w:t>
      </w:r>
    </w:p>
    <w:p w:rsidR="00677EDD" w:rsidRPr="00940357" w:rsidRDefault="00940357" w:rsidP="00DB06A4">
      <w:pPr>
        <w:spacing w:before="240" w:after="240" w:line="360" w:lineRule="auto"/>
        <w:ind w:firstLine="709"/>
        <w:jc w:val="both"/>
      </w:pPr>
      <w:r w:rsidRPr="00940357">
        <w:t xml:space="preserve">     </w:t>
      </w:r>
      <w:r w:rsidR="00677EDD" w:rsidRPr="00940357">
        <w:t>Водозащитная   спецодежда   и   влажная   спецобувь  должны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просушиваться при температуре не выше 50 град.С  после  каждой  смены.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Кожаная спецобувь должна после просушки смазываться смягчающей мазью.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 xml:space="preserve">  Спецобувь  должна  подвергаться  мойке  с  применением 5%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раствора  хлорамина  Б  или  1%  раствора фитона в течение 15 мин. или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другими   допущенными   к   применению   дезинфицирующими  средствами.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Санитарной  обработке  с использованием дезинфекционных средств должны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также подвергаться респираторы, защитные каски, подтяжки и носки.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 xml:space="preserve">     Спецодежда и спецобувь больных гнойничковыми заболеваниями кожи и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грибковыми  болезнями  стоп  и  кистей  должна подвергаться ежедневной</w:t>
      </w:r>
    </w:p>
    <w:p w:rsidR="00677EDD" w:rsidRPr="00940357" w:rsidRDefault="00677EDD" w:rsidP="00DB06A4">
      <w:pPr>
        <w:spacing w:before="240" w:after="240" w:line="360" w:lineRule="auto"/>
        <w:ind w:firstLine="709"/>
        <w:jc w:val="both"/>
      </w:pPr>
      <w:r w:rsidRPr="00940357">
        <w:t>дезинфекции  5%  раствором  хлорамина  Б  или другими дезинфицирующими</w:t>
      </w:r>
    </w:p>
    <w:p w:rsidR="00A039C9" w:rsidRDefault="00677EDD" w:rsidP="00DB06A4">
      <w:pPr>
        <w:spacing w:before="240" w:after="240" w:line="360" w:lineRule="auto"/>
        <w:ind w:firstLine="709"/>
        <w:jc w:val="both"/>
        <w:rPr>
          <w:lang w:val="en-US"/>
        </w:rPr>
      </w:pPr>
      <w:r w:rsidRPr="00940357">
        <w:rPr>
          <w:lang w:val="en-US"/>
        </w:rPr>
        <w:t>средствами.</w:t>
      </w:r>
    </w:p>
    <w:p w:rsidR="00677EDD" w:rsidRDefault="00A039C9" w:rsidP="00DB06A4">
      <w:pPr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lang w:val="en-US"/>
        </w:rPr>
        <w:br w:type="page"/>
      </w:r>
      <w:r>
        <w:rPr>
          <w:rFonts w:ascii="Arial" w:hAnsi="Arial" w:cs="Arial"/>
          <w:sz w:val="28"/>
          <w:szCs w:val="28"/>
        </w:rPr>
        <w:t>Список литературы</w:t>
      </w:r>
    </w:p>
    <w:p w:rsidR="00A039C9" w:rsidRDefault="00A039C9" w:rsidP="00A039C9">
      <w:pPr>
        <w:numPr>
          <w:ilvl w:val="0"/>
          <w:numId w:val="2"/>
        </w:numPr>
        <w:spacing w:before="240" w:after="240" w:line="360" w:lineRule="auto"/>
        <w:jc w:val="both"/>
      </w:pPr>
      <w:r>
        <w:t xml:space="preserve">Белов П. Г., Морозов Л. Л., Сывков В. П., «Безопасность жизнедеятельности», конспект лекции. ч.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 ВАСОТ, 1992;</w:t>
      </w:r>
    </w:p>
    <w:p w:rsidR="00A039C9" w:rsidRDefault="00A039C9" w:rsidP="00A039C9">
      <w:pPr>
        <w:numPr>
          <w:ilvl w:val="0"/>
          <w:numId w:val="2"/>
        </w:numPr>
        <w:spacing w:before="240" w:after="240" w:line="360" w:lineRule="auto"/>
        <w:jc w:val="both"/>
      </w:pPr>
      <w:r>
        <w:t>Белов П. Г., Козяков А. Ф., Белов С. В., и др. «Безопасность жизнедеятельности» конспект екций, ч. 2, ВАСОТ, 1993;</w:t>
      </w:r>
    </w:p>
    <w:p w:rsidR="00A039C9" w:rsidRDefault="003E369D" w:rsidP="00A039C9">
      <w:pPr>
        <w:numPr>
          <w:ilvl w:val="0"/>
          <w:numId w:val="2"/>
        </w:numPr>
        <w:spacing w:before="240" w:after="240" w:line="360" w:lineRule="auto"/>
        <w:jc w:val="both"/>
      </w:pPr>
      <w:r>
        <w:t>Пряхин В. Н., Попов В. Я., «Безопасность жизнедеятельности», Учебное пособие П., 1997;</w:t>
      </w:r>
    </w:p>
    <w:p w:rsidR="003E369D" w:rsidRDefault="003E369D" w:rsidP="00A039C9">
      <w:pPr>
        <w:numPr>
          <w:ilvl w:val="0"/>
          <w:numId w:val="2"/>
        </w:numPr>
        <w:spacing w:before="240" w:after="240" w:line="360" w:lineRule="auto"/>
        <w:jc w:val="both"/>
      </w:pPr>
      <w:r>
        <w:t>Алексеев С. В., Усенко В. Р., «Безопасность жизнедеятельности», М. Высшая школа, 1997;</w:t>
      </w:r>
    </w:p>
    <w:p w:rsidR="003E369D" w:rsidRPr="00A039C9" w:rsidRDefault="003E369D" w:rsidP="00A039C9">
      <w:pPr>
        <w:numPr>
          <w:ilvl w:val="0"/>
          <w:numId w:val="2"/>
        </w:numPr>
        <w:spacing w:before="240" w:after="240" w:line="360" w:lineRule="auto"/>
        <w:jc w:val="both"/>
      </w:pPr>
      <w:r>
        <w:t>Цуркин А. П., «Безопасность жизнедеятельности», Москва, 2003.</w:t>
      </w:r>
      <w:bookmarkStart w:id="0" w:name="_GoBack"/>
      <w:bookmarkEnd w:id="0"/>
    </w:p>
    <w:sectPr w:rsidR="003E369D" w:rsidRPr="00A039C9" w:rsidSect="004E2F65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0B" w:rsidRDefault="0024620B">
      <w:r>
        <w:separator/>
      </w:r>
    </w:p>
  </w:endnote>
  <w:endnote w:type="continuationSeparator" w:id="0">
    <w:p w:rsidR="0024620B" w:rsidRDefault="002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0B" w:rsidRDefault="0024620B">
      <w:r>
        <w:separator/>
      </w:r>
    </w:p>
  </w:footnote>
  <w:footnote w:type="continuationSeparator" w:id="0">
    <w:p w:rsidR="0024620B" w:rsidRDefault="0024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78" w:rsidRDefault="00FA2878" w:rsidP="007164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2878" w:rsidRDefault="00FA2878" w:rsidP="00FA28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78" w:rsidRDefault="00FA2878" w:rsidP="007164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AA6">
      <w:rPr>
        <w:rStyle w:val="a4"/>
        <w:noProof/>
      </w:rPr>
      <w:t>2</w:t>
    </w:r>
    <w:r>
      <w:rPr>
        <w:rStyle w:val="a4"/>
      </w:rPr>
      <w:fldChar w:fldCharType="end"/>
    </w:r>
  </w:p>
  <w:p w:rsidR="00FA2878" w:rsidRDefault="00FA2878" w:rsidP="00FA28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763A"/>
    <w:multiLevelType w:val="hybridMultilevel"/>
    <w:tmpl w:val="FC1EC5F8"/>
    <w:lvl w:ilvl="0" w:tplc="E0745D18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9544808"/>
    <w:multiLevelType w:val="hybridMultilevel"/>
    <w:tmpl w:val="972CE76C"/>
    <w:lvl w:ilvl="0" w:tplc="A9AE13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2A7"/>
    <w:rsid w:val="00090AA6"/>
    <w:rsid w:val="002102A7"/>
    <w:rsid w:val="0024620B"/>
    <w:rsid w:val="003E369D"/>
    <w:rsid w:val="004E2F65"/>
    <w:rsid w:val="005F004D"/>
    <w:rsid w:val="00633E5E"/>
    <w:rsid w:val="00677EDD"/>
    <w:rsid w:val="00716498"/>
    <w:rsid w:val="007D79BB"/>
    <w:rsid w:val="008D2B5E"/>
    <w:rsid w:val="009264D3"/>
    <w:rsid w:val="00940357"/>
    <w:rsid w:val="009D7038"/>
    <w:rsid w:val="00A039C9"/>
    <w:rsid w:val="00BE4E05"/>
    <w:rsid w:val="00DB06A4"/>
    <w:rsid w:val="00F36602"/>
    <w:rsid w:val="00F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14E185-F204-4E92-A400-E302686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B06A4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28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2878"/>
  </w:style>
  <w:style w:type="paragraph" w:customStyle="1" w:styleId="a5">
    <w:name w:val="Рис."/>
    <w:basedOn w:val="a"/>
    <w:rsid w:val="008D2B5E"/>
    <w:pPr>
      <w:spacing w:before="60" w:after="240"/>
      <w:jc w:val="center"/>
      <w:outlineLvl w:val="0"/>
    </w:pPr>
    <w:rPr>
      <w:bCs/>
      <w:kern w:val="28"/>
      <w:sz w:val="20"/>
      <w:szCs w:val="20"/>
      <w:lang w:eastAsia="en-US"/>
    </w:rPr>
  </w:style>
  <w:style w:type="paragraph" w:customStyle="1" w:styleId="1">
    <w:name w:val="табл1"/>
    <w:basedOn w:val="a"/>
    <w:rsid w:val="008D2B5E"/>
    <w:pPr>
      <w:keepNext/>
      <w:spacing w:before="120" w:after="120"/>
      <w:jc w:val="center"/>
    </w:pPr>
    <w:rPr>
      <w:sz w:val="18"/>
      <w:szCs w:val="20"/>
      <w:lang w:eastAsia="en-US"/>
    </w:rPr>
  </w:style>
  <w:style w:type="paragraph" w:styleId="a6">
    <w:name w:val="Body Text"/>
    <w:basedOn w:val="a"/>
    <w:rsid w:val="00DB06A4"/>
    <w:pPr>
      <w:spacing w:before="120"/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dcterms:created xsi:type="dcterms:W3CDTF">2014-04-03T19:28:00Z</dcterms:created>
  <dcterms:modified xsi:type="dcterms:W3CDTF">2014-04-03T19:28:00Z</dcterms:modified>
</cp:coreProperties>
</file>