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7E1" w:rsidRPr="007E6D67" w:rsidRDefault="000747E1" w:rsidP="000747E1">
      <w:pPr>
        <w:spacing w:before="120"/>
        <w:jc w:val="center"/>
        <w:rPr>
          <w:b/>
          <w:sz w:val="32"/>
        </w:rPr>
      </w:pPr>
      <w:r w:rsidRPr="007E6D67">
        <w:rPr>
          <w:b/>
          <w:sz w:val="32"/>
        </w:rPr>
        <w:t>Виды деления понятий. Применение операции деления понятий в юридических науках</w:t>
      </w:r>
    </w:p>
    <w:p w:rsidR="000747E1" w:rsidRPr="007E6D67" w:rsidRDefault="000747E1" w:rsidP="000747E1">
      <w:pPr>
        <w:spacing w:before="120"/>
        <w:jc w:val="center"/>
        <w:rPr>
          <w:sz w:val="28"/>
        </w:rPr>
      </w:pPr>
      <w:r w:rsidRPr="007E6D67">
        <w:rPr>
          <w:sz w:val="28"/>
        </w:rPr>
        <w:t>Контрольная работа по логике</w:t>
      </w:r>
    </w:p>
    <w:p w:rsidR="000747E1" w:rsidRPr="007E6D67" w:rsidRDefault="000747E1" w:rsidP="000747E1">
      <w:pPr>
        <w:spacing w:before="120"/>
        <w:jc w:val="center"/>
        <w:rPr>
          <w:sz w:val="28"/>
        </w:rPr>
      </w:pPr>
      <w:r w:rsidRPr="007E6D67">
        <w:rPr>
          <w:sz w:val="28"/>
        </w:rPr>
        <w:t>Выполнена Литко М.А. группа 328-з</w:t>
      </w:r>
    </w:p>
    <w:p w:rsidR="000747E1" w:rsidRPr="007E6D67" w:rsidRDefault="000747E1" w:rsidP="000747E1">
      <w:pPr>
        <w:spacing w:before="120"/>
        <w:jc w:val="center"/>
        <w:rPr>
          <w:sz w:val="28"/>
        </w:rPr>
      </w:pPr>
      <w:r w:rsidRPr="007E6D67">
        <w:rPr>
          <w:sz w:val="28"/>
        </w:rPr>
        <w:t xml:space="preserve">НОУ ВПО "Омский юридический институт" </w:t>
      </w:r>
    </w:p>
    <w:p w:rsidR="000747E1" w:rsidRPr="007E6D67" w:rsidRDefault="000747E1" w:rsidP="000747E1">
      <w:pPr>
        <w:spacing w:before="120"/>
        <w:jc w:val="center"/>
        <w:rPr>
          <w:sz w:val="28"/>
        </w:rPr>
      </w:pPr>
      <w:r w:rsidRPr="007E6D67">
        <w:rPr>
          <w:sz w:val="28"/>
        </w:rPr>
        <w:t>Омск 2009</w:t>
      </w:r>
    </w:p>
    <w:p w:rsidR="000747E1" w:rsidRPr="00871B26" w:rsidRDefault="000747E1" w:rsidP="000747E1">
      <w:pPr>
        <w:spacing w:before="120"/>
        <w:ind w:firstLine="567"/>
        <w:jc w:val="both"/>
      </w:pPr>
      <w:r w:rsidRPr="00871B26">
        <w:t>Сущность деления.</w:t>
      </w:r>
    </w:p>
    <w:p w:rsidR="000747E1" w:rsidRPr="00871B26" w:rsidRDefault="000747E1" w:rsidP="000747E1">
      <w:pPr>
        <w:spacing w:before="120"/>
        <w:ind w:firstLine="567"/>
        <w:jc w:val="both"/>
      </w:pPr>
      <w:r w:rsidRPr="00871B26">
        <w:t xml:space="preserve">Сущность деления состоит в том, что предметы, входящие в объем делимого понятия, распределяются по группам. Делимое понятие рассматривается при этом как родовое, и его объем разделяется на соподчиненные виды. </w:t>
      </w:r>
    </w:p>
    <w:p w:rsidR="000747E1" w:rsidRPr="00871B26" w:rsidRDefault="000747E1" w:rsidP="000747E1">
      <w:pPr>
        <w:spacing w:before="120"/>
        <w:ind w:firstLine="567"/>
        <w:jc w:val="both"/>
      </w:pPr>
      <w:r w:rsidRPr="00871B26">
        <w:t>Логическая операция, раскрывающая объем понятия, называется делением.</w:t>
      </w:r>
    </w:p>
    <w:p w:rsidR="000747E1" w:rsidRPr="00871B26" w:rsidRDefault="000747E1" w:rsidP="000747E1">
      <w:pPr>
        <w:spacing w:before="120"/>
        <w:ind w:firstLine="567"/>
        <w:jc w:val="both"/>
      </w:pPr>
      <w:r w:rsidRPr="00871B26">
        <w:t>В операции деления следует различать делимое понятие – объем которого следует раскрыть, члены деления – соподчиненные виды, на которые делится понятие (они представляют собой результат деления), и основание деления – признак, по которому производится деление.</w:t>
      </w:r>
    </w:p>
    <w:p w:rsidR="000747E1" w:rsidRPr="00871B26" w:rsidRDefault="000747E1" w:rsidP="000747E1">
      <w:pPr>
        <w:spacing w:before="120"/>
        <w:ind w:firstLine="567"/>
        <w:jc w:val="both"/>
      </w:pPr>
      <w:r w:rsidRPr="00871B26">
        <w:t>Операция деления позволяет правильно распределить предметы по группам, изучить их, а следовательно, глубже познать весь класс в целом. Знание видов и правил деления имеет большое значение в работе юриста, особенно в следственной практике. Планирование расследования преступлений, составление схем в процессе планирования, классификация следственных версий и ряд других следственных действий имеют своей основой логическую операцию деления понятий.</w:t>
      </w:r>
    </w:p>
    <w:p w:rsidR="000747E1" w:rsidRPr="00871B26" w:rsidRDefault="000747E1" w:rsidP="000747E1">
      <w:pPr>
        <w:spacing w:before="120"/>
        <w:ind w:firstLine="567"/>
        <w:jc w:val="both"/>
      </w:pPr>
      <w:r w:rsidRPr="00871B26">
        <w:t xml:space="preserve">Отсюда важное значение приобретает логическая процедура раскрытия объема понятия, т. е. способа распределения предметов, которые мыслятся в данном понятии. </w:t>
      </w:r>
    </w:p>
    <w:p w:rsidR="000747E1" w:rsidRPr="00871B26" w:rsidRDefault="000747E1" w:rsidP="000747E1">
      <w:pPr>
        <w:spacing w:before="120"/>
        <w:ind w:firstLine="567"/>
        <w:jc w:val="both"/>
      </w:pPr>
      <w:r w:rsidRPr="00871B26">
        <w:t>Пример:</w:t>
      </w:r>
    </w:p>
    <w:p w:rsidR="000747E1" w:rsidRDefault="000747E1" w:rsidP="000747E1">
      <w:pPr>
        <w:spacing w:before="120"/>
        <w:ind w:firstLine="567"/>
        <w:jc w:val="both"/>
      </w:pPr>
      <w:r w:rsidRPr="00871B26">
        <w:t>Понятие "Государство" может быть подразделено на понятия "Унитарное государство", "Федеративное государство" и "Конфедерация". Основанием для такого деления здесь является форма государственного устройства, делимым понятием – "Государство", членами деления "Унитарное государство", "Федеративное государство" и "Конфедерация".</w:t>
      </w:r>
    </w:p>
    <w:p w:rsidR="000747E1" w:rsidRPr="00871B26" w:rsidRDefault="000747E1" w:rsidP="000747E1">
      <w:pPr>
        <w:spacing w:before="120"/>
        <w:ind w:firstLine="567"/>
        <w:jc w:val="both"/>
      </w:pPr>
      <w:r w:rsidRPr="00871B26">
        <w:t>Виды деления.</w:t>
      </w:r>
    </w:p>
    <w:p w:rsidR="000747E1" w:rsidRPr="00871B26" w:rsidRDefault="000747E1" w:rsidP="000747E1">
      <w:pPr>
        <w:spacing w:before="120"/>
        <w:ind w:firstLine="567"/>
        <w:jc w:val="both"/>
      </w:pPr>
      <w:r w:rsidRPr="00871B26">
        <w:t>Операция деления объема понятия на виды, в свою очередь, имеет различные виды. В основном они выделяются по характеру оснований деления. Как мы уже видели, основание может быть простым и сложным (сочетанием нескольких простых оснований). В соответствии с этим простым или сложным может быть само деление. Возможны и более принципиальные различия. До сих пор мы рассматривали деления, в которых основание представляет собой некоторую предметно-функциональную характеристику, проще говоря, предметную функцию более или менее сложного характера, определенную на множестве предметов, составляющих объем делимого понятия. Таковы, например, содержание (или цель) предложения, структура предложения, соотношение сторон треугольника и т. п.</w:t>
      </w:r>
    </w:p>
    <w:p w:rsidR="000747E1" w:rsidRPr="00871B26" w:rsidRDefault="000747E1" w:rsidP="000747E1">
      <w:pPr>
        <w:spacing w:before="120"/>
        <w:ind w:firstLine="567"/>
        <w:jc w:val="both"/>
      </w:pPr>
      <w:r w:rsidRPr="00871B26">
        <w:t>Особый характер функции здесь часто выражается в специфике их возможных значений. Значениями последней функции являются, например, «попарное неравенство всех сторон треугольника», «равенство двух сторон треугольника», «равенство всех трех сторон». Соответственно этому деление треугольников по соотношению сторон приводит нас к видам: разносторонние, равнобедренные и равносторонние треугольники. Обычно значениями предметной функции, которая выбирается в качестве основания того или иного деления, являются различные свойства — или признаки вообще — предметов, и членами деления тогда являются виды, различающиеся как раз этими свойствами, например, значениями функции «агрегатное состояние тела» — это «твердое», «жид кое», «газообразное» и «в состоянии плазмы». Результатом деления тел по агрегатному состоянию тогда будет перечень: твердые, жидкие, газообразные и находящиеся в состоянии плазмы.</w:t>
      </w:r>
    </w:p>
    <w:p w:rsidR="000747E1" w:rsidRPr="00871B26" w:rsidRDefault="000747E1" w:rsidP="000747E1">
      <w:pPr>
        <w:spacing w:before="120"/>
        <w:ind w:firstLine="567"/>
        <w:jc w:val="both"/>
      </w:pPr>
      <w:r w:rsidRPr="00871B26">
        <w:t>Можно взять, конечно, в качестве основания деления и обычную числовую функцию, представляющую собой ту или иную количественную характеристику предмета, например, рост (применительно к человеку, то есть определенный на множестве людей). Если при этом множество возможных значений функции включает какие-то качественные градации роста (низкий, средний, высокий) или какие-то числовые градации, то согласно этому множеству значений мы можем получить множество видов людей, как результат деления людей по данному основанию.</w:t>
      </w:r>
    </w:p>
    <w:p w:rsidR="000747E1" w:rsidRPr="00871B26" w:rsidRDefault="000747E1" w:rsidP="000747E1">
      <w:pPr>
        <w:spacing w:before="120"/>
        <w:ind w:firstLine="567"/>
        <w:jc w:val="both"/>
      </w:pPr>
      <w:r w:rsidRPr="00871B26">
        <w:t>Деление понятия может быть произведено:</w:t>
      </w:r>
    </w:p>
    <w:p w:rsidR="000747E1" w:rsidRPr="00871B26" w:rsidRDefault="000747E1" w:rsidP="000747E1">
      <w:pPr>
        <w:spacing w:before="120"/>
        <w:ind w:firstLine="567"/>
        <w:jc w:val="both"/>
      </w:pPr>
      <w:r w:rsidRPr="00871B26">
        <w:t>1) по принципу дихотомии (деление на две части), т.е. по наличию или отсутствию признака, служащего основанием деления;</w:t>
      </w:r>
    </w:p>
    <w:p w:rsidR="000747E1" w:rsidRPr="00871B26" w:rsidRDefault="000747E1" w:rsidP="000747E1">
      <w:pPr>
        <w:spacing w:before="120"/>
        <w:ind w:firstLine="567"/>
        <w:jc w:val="both"/>
      </w:pPr>
      <w:r w:rsidRPr="00871B26">
        <w:t xml:space="preserve">2) по видоизменению признака деления. </w:t>
      </w:r>
    </w:p>
    <w:p w:rsidR="000747E1" w:rsidRPr="00871B26" w:rsidRDefault="000747E1" w:rsidP="000747E1">
      <w:pPr>
        <w:spacing w:before="120"/>
        <w:ind w:firstLine="567"/>
        <w:jc w:val="both"/>
      </w:pPr>
      <w:r w:rsidRPr="00871B26">
        <w:t xml:space="preserve">1. Дихотомическое деление, или дихотомия, представляет собой деление объема делимого понятия на два противоречащих понятия. </w:t>
      </w:r>
    </w:p>
    <w:p w:rsidR="000747E1" w:rsidRPr="00871B26" w:rsidRDefault="000747E1" w:rsidP="000747E1">
      <w:pPr>
        <w:spacing w:before="120"/>
        <w:ind w:firstLine="567"/>
        <w:jc w:val="both"/>
      </w:pPr>
      <w:r w:rsidRPr="00871B26">
        <w:t>Пример:</w:t>
      </w:r>
    </w:p>
    <w:p w:rsidR="000747E1" w:rsidRPr="00871B26" w:rsidRDefault="000747E1" w:rsidP="000747E1">
      <w:pPr>
        <w:spacing w:before="120"/>
        <w:ind w:firstLine="567"/>
        <w:jc w:val="both"/>
      </w:pPr>
      <w:r w:rsidRPr="00871B26">
        <w:t>Натуральные числа бывают четные и нечетные. Здесь в качестве основания деления использован признак «быть четным», который присущ всем предметам одного вида, а всем предметам другого вида не присущ.</w:t>
      </w:r>
    </w:p>
    <w:p w:rsidR="000747E1" w:rsidRPr="00871B26" w:rsidRDefault="000747E1" w:rsidP="000747E1">
      <w:pPr>
        <w:spacing w:before="120"/>
        <w:ind w:firstLine="567"/>
        <w:jc w:val="both"/>
      </w:pPr>
      <w:r w:rsidRPr="00871B26">
        <w:t xml:space="preserve">Дихотомическое деление не всегда заканчивается установлением двух противоречащих понятий. Иногда отрицательное понятие вновь делится на два понятия, что помогает выделить из большого круга предметов группу предметов, интересующих нас в каком – либо отношении. </w:t>
      </w:r>
    </w:p>
    <w:p w:rsidR="000747E1" w:rsidRPr="00871B26" w:rsidRDefault="000747E1" w:rsidP="000747E1">
      <w:pPr>
        <w:spacing w:before="120"/>
        <w:ind w:firstLine="567"/>
        <w:jc w:val="both"/>
      </w:pPr>
      <w:r w:rsidRPr="00871B26">
        <w:t>Дихотомическое деление, кроме возможности более ясно и отчетливо мыслить объем понятия имеет и определенное эвристическое значение. Оно помогает последовательно и быстро сузить круг предметов, среди которых необходимо отыскать интересующий нас предмет. Для этого применяется последовательное дихотомическое деление.</w:t>
      </w:r>
    </w:p>
    <w:p w:rsidR="000747E1" w:rsidRPr="00871B26" w:rsidRDefault="000747E1" w:rsidP="000747E1">
      <w:pPr>
        <w:spacing w:before="120"/>
        <w:ind w:firstLine="567"/>
        <w:jc w:val="both"/>
      </w:pPr>
      <w:r w:rsidRPr="00871B26">
        <w:t>2. Основанием деления является признак, при изменении которого образуются видовые понятия, входящие в объем делимого (родового) понятия.</w:t>
      </w:r>
    </w:p>
    <w:p w:rsidR="000747E1" w:rsidRPr="00871B26" w:rsidRDefault="000747E1" w:rsidP="000747E1">
      <w:pPr>
        <w:spacing w:before="120"/>
        <w:ind w:firstLine="567"/>
        <w:jc w:val="both"/>
      </w:pPr>
      <w:r w:rsidRPr="00871B26">
        <w:t xml:space="preserve">Пример. </w:t>
      </w:r>
    </w:p>
    <w:p w:rsidR="000747E1" w:rsidRPr="00871B26" w:rsidRDefault="000747E1" w:rsidP="000747E1">
      <w:pPr>
        <w:spacing w:before="120"/>
        <w:ind w:firstLine="567"/>
        <w:jc w:val="both"/>
      </w:pPr>
      <w:r w:rsidRPr="00871B26">
        <w:t>В зависимости от объема полномочий различают такие виды доверенностей: разовые, специальные и общие.</w:t>
      </w:r>
    </w:p>
    <w:p w:rsidR="000747E1" w:rsidRPr="00871B26" w:rsidRDefault="000747E1" w:rsidP="000747E1">
      <w:pPr>
        <w:spacing w:before="120"/>
        <w:ind w:firstLine="567"/>
        <w:jc w:val="both"/>
      </w:pPr>
      <w:r w:rsidRPr="00871B26">
        <w:t>Основанием деления здесь служит признак объема полномочий, содержащихся в доверенности. И этот объем полномочий варьируется от вида к виду.</w:t>
      </w:r>
    </w:p>
    <w:p w:rsidR="000747E1" w:rsidRPr="00871B26" w:rsidRDefault="000747E1" w:rsidP="000747E1">
      <w:pPr>
        <w:spacing w:before="120"/>
        <w:ind w:firstLine="567"/>
        <w:jc w:val="both"/>
      </w:pPr>
      <w:r w:rsidRPr="00871B26">
        <w:t>Основанием деления могут быть различные признаки делимого понятия. Выбор признака зависит от цели деления, от практических задач. Вместе с тем к основанию деления должны предъявляться некоторые требования, важнейшее из которых – объективность основания.</w:t>
      </w:r>
    </w:p>
    <w:p w:rsidR="000747E1" w:rsidRPr="00871B26" w:rsidRDefault="000747E1" w:rsidP="000747E1">
      <w:pPr>
        <w:spacing w:before="120"/>
        <w:ind w:firstLine="567"/>
        <w:jc w:val="both"/>
      </w:pPr>
      <w:r w:rsidRPr="00871B26">
        <w:t xml:space="preserve">Пример. </w:t>
      </w:r>
    </w:p>
    <w:p w:rsidR="000747E1" w:rsidRPr="00871B26" w:rsidRDefault="000747E1" w:rsidP="000747E1">
      <w:pPr>
        <w:spacing w:before="120"/>
        <w:ind w:firstLine="567"/>
        <w:jc w:val="both"/>
      </w:pPr>
      <w:r w:rsidRPr="00871B26">
        <w:t>По числу элементов объема понятия делятся на: а)</w:t>
      </w:r>
      <w:r>
        <w:t xml:space="preserve"> </w:t>
      </w:r>
      <w:r w:rsidRPr="00871B26">
        <w:t>общие; б)</w:t>
      </w:r>
      <w:r>
        <w:t xml:space="preserve"> </w:t>
      </w:r>
      <w:r w:rsidRPr="00871B26">
        <w:t>единичные; в) пустые. В основание деления здесь положен признак «число элементов объема», который в разной степени присущ выделяемым видам.</w:t>
      </w:r>
    </w:p>
    <w:p w:rsidR="000747E1" w:rsidRPr="00871B26" w:rsidRDefault="000747E1" w:rsidP="000747E1">
      <w:pPr>
        <w:spacing w:before="120"/>
        <w:ind w:firstLine="567"/>
        <w:jc w:val="both"/>
      </w:pPr>
      <w:r w:rsidRPr="00871B26">
        <w:t>Дихотомические деления также могут быть простыми (как в приведенных примерах) и сложными — когда основанием деления является наличие или отсутствие каждого из свойств некоторого множества. Студентов мы можем таким образом разделить на: способных и трудолюбивых; способных, но не трудолюбивых; неспособных, но трудолюбивых; неспособных и нетрудолюбивых.</w:t>
      </w:r>
    </w:p>
    <w:p w:rsidR="000747E1" w:rsidRPr="00871B26" w:rsidRDefault="000747E1" w:rsidP="000747E1">
      <w:pPr>
        <w:spacing w:before="120"/>
        <w:ind w:firstLine="567"/>
        <w:jc w:val="both"/>
      </w:pPr>
      <w:r w:rsidRPr="00871B26">
        <w:t>Примерами сложных дихотомических делений являются приведенные в своем месте разбиения объемов понятий с помощью диаграмм Венна, а также дизъюнктивные разложения объемов.</w:t>
      </w:r>
    </w:p>
    <w:p w:rsidR="000747E1" w:rsidRDefault="000747E1" w:rsidP="000747E1">
      <w:pPr>
        <w:spacing w:before="120"/>
        <w:ind w:firstLine="567"/>
        <w:jc w:val="both"/>
      </w:pPr>
      <w:r w:rsidRPr="00871B26">
        <w:t>Недостатком дихотомических делений, по сравнению с рассмотренным выше видом, является их недостаточная конкретность — неопределенность отрицательных их членов. Но они применяются обычно именно в тех случаях, когда существенно выделить предметы, обладающие некоторым свойством. Преимуществом их является большая простота самой операции, гарантирующая, в частности, от таких ошибок, как перекрещивание членов деления, то есть случаев, когда члены деления не исключают друг друга. В простых дихотомических делениях, казалось бы, всегда обеспечена и соразмерность, поскольку объединение объемов противоречащих понятий хВ(х) и х^В{х), являющихся здесь членами деления, всегда равно объему родового (делимого) понятия. Однако множество х -. В(х) может быть пусто! Как, например, в делении кристаллических веществ на имеющих определенную температуру плавления и не имеющих такой. Деление, очевидно, содержательно неправильно.</w:t>
      </w:r>
    </w:p>
    <w:p w:rsidR="000747E1" w:rsidRPr="00871B26" w:rsidRDefault="000747E1" w:rsidP="000747E1">
      <w:pPr>
        <w:spacing w:before="120"/>
        <w:ind w:firstLine="567"/>
        <w:jc w:val="both"/>
      </w:pPr>
      <w:r w:rsidRPr="00871B26">
        <w:t>Правила деления.</w:t>
      </w:r>
    </w:p>
    <w:p w:rsidR="000747E1" w:rsidRPr="00871B26" w:rsidRDefault="000747E1" w:rsidP="000747E1">
      <w:pPr>
        <w:spacing w:before="120"/>
        <w:ind w:firstLine="567"/>
        <w:jc w:val="both"/>
      </w:pPr>
      <w:r w:rsidRPr="00871B26">
        <w:t>При делении понятий следует очень строго соблюдать правила деления. Вот эти правила:</w:t>
      </w:r>
    </w:p>
    <w:p w:rsidR="000747E1" w:rsidRDefault="000747E1" w:rsidP="000747E1">
      <w:pPr>
        <w:spacing w:before="120"/>
        <w:ind w:firstLine="567"/>
        <w:jc w:val="both"/>
      </w:pPr>
      <w:r w:rsidRPr="00871B26">
        <w:t>Деление понятия должно быть соразмерным. Задача деления заключается в том, чтобы перечислить все виды делимого понятия. Поэтому объем членов деления должен быть равен в своей сумме объему делимого понятия. Если, например, при делении преступлений в зависимости от характера и степени общественной опасности выделить преступления небольшой тяжести, средней тяжести и тяжкие преступления, то правило соразмерности деления будет нарушено, так как не указан ещё один член деления: особо тяжкие преступления. Такое деление называется неполным.</w:t>
      </w:r>
    </w:p>
    <w:p w:rsidR="000747E1" w:rsidRPr="00871B26" w:rsidRDefault="000747E1" w:rsidP="000747E1">
      <w:pPr>
        <w:spacing w:before="120"/>
        <w:ind w:firstLine="567"/>
        <w:jc w:val="both"/>
      </w:pPr>
      <w:r w:rsidRPr="00871B26">
        <w:t>Правило соразмерности будет нарушено и в том случае, если будут указаны лишние члены деления, т.е. понятия, не являющиеся видами данного рода. Такая ошибка будет иметь место, если, например, при делении понятия «уголовное наказание» кроме всех видов наказания указывается предупреждение, которое не входит в перечень мер наказания в уголовном законодательстве, а является видом административного взыскания. Такое деление называется делением с лишними членами.</w:t>
      </w:r>
      <w:r>
        <w:t xml:space="preserve"> </w:t>
      </w:r>
    </w:p>
    <w:p w:rsidR="000747E1" w:rsidRPr="00871B26" w:rsidRDefault="000747E1" w:rsidP="000747E1">
      <w:pPr>
        <w:spacing w:before="120"/>
        <w:ind w:firstLine="567"/>
        <w:jc w:val="both"/>
      </w:pPr>
      <w:r w:rsidRPr="00871B26">
        <w:t xml:space="preserve">Деление понятия должно производиться только по одному основанию. В процессе деления избранный нами признак должен оставаться одним и тем же и не подменяться другим признаком. Например, граждан какой – либо страны в зависимости от поставленной задачи можно разделить по их профессии и полу. Но нельзя смешивать эти признаки и делить. </w:t>
      </w:r>
    </w:p>
    <w:p w:rsidR="000747E1" w:rsidRPr="00871B26" w:rsidRDefault="000747E1" w:rsidP="000747E1">
      <w:pPr>
        <w:spacing w:before="120"/>
        <w:ind w:firstLine="567"/>
        <w:jc w:val="both"/>
      </w:pPr>
      <w:r w:rsidRPr="00871B26">
        <w:t>Члены деления должны исключать друг друга. Это правило вытекает из предыдущего. Если выбрано не одно основание, то члены деления – видовые понятия – будут находиться в отношении частичного совпадения.</w:t>
      </w:r>
    </w:p>
    <w:p w:rsidR="000747E1" w:rsidRDefault="000747E1" w:rsidP="000747E1">
      <w:pPr>
        <w:spacing w:before="120"/>
        <w:ind w:firstLine="567"/>
        <w:jc w:val="both"/>
      </w:pPr>
      <w:r w:rsidRPr="00871B26">
        <w:t xml:space="preserve">Деление понятия должно быть непрерывным, т. е. не должно допускать пропусков видовых понятий. </w:t>
      </w:r>
    </w:p>
    <w:p w:rsidR="000747E1" w:rsidRDefault="00841BAB" w:rsidP="000747E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494.25pt">
            <v:imagedata r:id="rId4" o:title=""/>
          </v:shape>
        </w:pict>
      </w:r>
    </w:p>
    <w:p w:rsidR="000747E1" w:rsidRPr="00871B26" w:rsidRDefault="000747E1" w:rsidP="000747E1">
      <w:pPr>
        <w:spacing w:before="120"/>
        <w:ind w:firstLine="567"/>
        <w:jc w:val="both"/>
      </w:pPr>
      <w:r w:rsidRPr="00871B26">
        <w:t>Классификация.</w:t>
      </w:r>
    </w:p>
    <w:p w:rsidR="000747E1" w:rsidRPr="00871B26" w:rsidRDefault="000747E1" w:rsidP="000747E1">
      <w:pPr>
        <w:spacing w:before="120"/>
        <w:ind w:firstLine="567"/>
        <w:jc w:val="both"/>
      </w:pPr>
      <w:r w:rsidRPr="00871B26">
        <w:t>С приемом познания, который называют классификацией, знаком, вероятно, более широкий круг людей, чем с операцией деления понятий. Однако классификация есть не что иное, как либо отдельное деление, либо совокупность делений (деление объема некоторого исходного понятия, затем полученных при этом членов и т. д.).</w:t>
      </w:r>
    </w:p>
    <w:p w:rsidR="000747E1" w:rsidRPr="00871B26" w:rsidRDefault="000747E1" w:rsidP="000747E1">
      <w:pPr>
        <w:spacing w:before="120"/>
        <w:ind w:firstLine="567"/>
        <w:jc w:val="both"/>
      </w:pPr>
      <w:r w:rsidRPr="00871B26">
        <w:t xml:space="preserve">Не существует, однако, общепринятой характеристики классификации как особого вида деления (дающей основание для употребления особого термина для этой операции). Различие между тем, что мы называем просто делением, и теми делениями, что называют классификациями, состоит, по-видимому, в том, что в одном случае операция деления применяется в некоторой ситуации, в рассуждении в связи с решением той или иной частной задачи, поэтому результаты его не фиксируются и не сохраняются специально в общем фонде человеческих знаний. Деления такого рода можно назвать рабочими делениями. </w:t>
      </w:r>
    </w:p>
    <w:p w:rsidR="000747E1" w:rsidRPr="00871B26" w:rsidRDefault="000747E1" w:rsidP="000747E1">
      <w:pPr>
        <w:spacing w:before="120"/>
        <w:ind w:firstLine="567"/>
        <w:jc w:val="both"/>
      </w:pPr>
      <w:r w:rsidRPr="00871B26">
        <w:t>Классификацией называют обычно деление, относящееся к классам объектов, которые являются предметами изучения той или иной науки. Сравните классификацию суждений и понятий в логике, предложений - в лингвистике, животных и растений и вообще живых тел - в биологии, формаций — в историческом материализме, химических элементов — в химии. В этом случае деления, точнее, их результаты постоянно используются в науке, имеют непреходящий характер. Такой же характер имеют классификации книг в библиотеках, классификации инструментов на складах и т. п.</w:t>
      </w:r>
    </w:p>
    <w:p w:rsidR="000747E1" w:rsidRPr="00871B26" w:rsidRDefault="000747E1" w:rsidP="000747E1">
      <w:pPr>
        <w:spacing w:before="120"/>
        <w:ind w:firstLine="567"/>
        <w:jc w:val="both"/>
      </w:pPr>
      <w:r w:rsidRPr="00871B26">
        <w:t>Широко применяется классификация в правовых науках. Примером может служить система права, которая включает отрасли: государственное право, финансовое право и т.д. Каждая отрасль права включает в себя правовые институты.</w:t>
      </w:r>
    </w:p>
    <w:p w:rsidR="000747E1" w:rsidRPr="00871B26" w:rsidRDefault="000747E1" w:rsidP="000747E1">
      <w:pPr>
        <w:spacing w:before="120"/>
        <w:ind w:firstLine="567"/>
        <w:jc w:val="both"/>
      </w:pPr>
      <w:r w:rsidRPr="00871B26">
        <w:t>Вместе с тем всякая классификация относительна. Многие явления природы и общественной жизни не могут быть отнесены безоговорочно к какой – либо определенной группе явлений. Например, семью как общественно – историческое явление нельзя целиком отнести к какой – либо одной области социальной жизни, семья характеризуется как материальными, так и духовными процессами. Кроме того, с развитием знаний классификация, как правило, изменяется, дополняется, иногда заменяется новой, более точной. Поэтому ни к одной классификации нельзя подходить как к завершенной. Необходимо учитывать, что и сама действительность, и знания о ней находятся в непрерывном процессе изменения и развития.</w:t>
      </w:r>
    </w:p>
    <w:p w:rsidR="000747E1" w:rsidRPr="00871B26" w:rsidRDefault="000747E1" w:rsidP="000747E1">
      <w:pPr>
        <w:spacing w:before="120"/>
        <w:ind w:firstLine="567"/>
        <w:jc w:val="both"/>
      </w:pPr>
      <w:r w:rsidRPr="00871B26">
        <w:t>Различия между рабочими делениями и классификациями можно обнаружить еще и в том, что в последних не применяют обычно приемов дихотомического деления. Как уже отмечалось, деление объема понятия на виды, а значит, и классификация тех или иных предметов осуществляется по более или менее существенным характеристикам (признакам) предметов. Однако, как мы уже знаем, признаки могут быть существенными для предмета (определяющими его качественную специфику или хотя бы обусловливающими какие-то другие признаки) и существенные в каком-то отношении предмета с другими предметами, в частности, при том или ином его употреблении. В зависимости от того, какого именно рода — с точки зрения существенности — признаки используются в классификации, различают классификации е с т е с т в е н н ы е</w:t>
      </w:r>
      <w:r>
        <w:t xml:space="preserve"> </w:t>
      </w:r>
      <w:r w:rsidRPr="00871B26">
        <w:t>и</w:t>
      </w:r>
      <w:r>
        <w:t xml:space="preserve"> </w:t>
      </w:r>
      <w:r w:rsidRPr="00871B26">
        <w:t>и с к у с с т в е н н ы е . Классификации множеств объектов той или иной науки являются обычно естественными; таково же деление книг в библиотеке по отраслям знаний, но сортировка книг по буквам фамилий их авторов является явно искусственным их делением, хотя ясно, что для определенных целей оно может быть даже необходимым. Но речь идет не о целях познавательного характера. С точки зрения интересов познания предметов важны именно естественные классификации. Обычно каждая рубрика естественной классификации является концентратом определенных знаний о входящих в нее предметах.</w:t>
      </w:r>
    </w:p>
    <w:p w:rsidR="000747E1" w:rsidRDefault="000747E1" w:rsidP="000747E1">
      <w:pPr>
        <w:spacing w:before="120"/>
        <w:ind w:firstLine="567"/>
        <w:jc w:val="both"/>
      </w:pPr>
      <w:r w:rsidRPr="00871B26">
        <w:t>В качестве примера естественной классификации особо выделяют обычно классификацию химических элементов таблицы Менделеева. С каждой рубрикой, выделяющей отдельный элемент, ряд или столбец этой таблицы, как мы знаем, связана определенная совокупность знаний о соответствующих химических элементах. В силу этих особенностей естественной классификации, отнесение предмета к тем или иным рубрикам дает возможность перенести на него все накопленные уже знания.</w:t>
      </w:r>
    </w:p>
    <w:p w:rsidR="000747E1" w:rsidRPr="00871B26" w:rsidRDefault="000747E1" w:rsidP="000747E1">
      <w:pPr>
        <w:spacing w:before="120"/>
        <w:ind w:firstLine="567"/>
        <w:jc w:val="both"/>
      </w:pPr>
      <w:r w:rsidRPr="00871B26">
        <w:t>Таксономические и мереологические деления и классификация.</w:t>
      </w:r>
    </w:p>
    <w:p w:rsidR="000747E1" w:rsidRPr="00871B26" w:rsidRDefault="000747E1" w:rsidP="000747E1">
      <w:pPr>
        <w:spacing w:before="120"/>
        <w:ind w:firstLine="567"/>
        <w:jc w:val="both"/>
      </w:pPr>
      <w:r w:rsidRPr="00871B26">
        <w:t>Наряду с рассмотренными способами деления и, соответственно, классификаций, издавна описанными в логике, которые называют иногда т а к с о н о м и ч е с к и м , в последнее время находят широкое применение, например, при описании объектов в диалоговых системах, в языках, предназначенных для непосредственного общения человека с компьютером, морфологические классификации. Для процедур, которые имеются здесь в виду, правомерно употреблять также термин мереологическое деление. В отличие от таксономического деления, в процессе которого выявляются виды предметов некоторого рода, мереологическое деление есть расчленение некоторого предмета на части. Скажем, например, что самолет состоит из частей; крылья, фюзеляж, мотор, управляющая система, шасси. Ясно, что каждую из частей можно подразделить в свою очередь на части.</w:t>
      </w:r>
    </w:p>
    <w:p w:rsidR="000747E1" w:rsidRPr="00871B26" w:rsidRDefault="000747E1" w:rsidP="000747E1">
      <w:pPr>
        <w:spacing w:before="120"/>
        <w:ind w:firstLine="567"/>
        <w:jc w:val="both"/>
      </w:pPr>
      <w:r w:rsidRPr="00871B26">
        <w:t>Операцией, сходной с этой, является также выделение некоторых характеристик предмета типа предметно-функционального характера. Например, основными характеристика ми крыла самолета являются форма в профиле, форма в плане, длина, ширина и т. д.</w:t>
      </w:r>
    </w:p>
    <w:p w:rsidR="000747E1" w:rsidRPr="00871B26" w:rsidRDefault="000747E1" w:rsidP="000747E1">
      <w:pPr>
        <w:spacing w:before="120"/>
        <w:ind w:firstLine="567"/>
        <w:jc w:val="both"/>
      </w:pPr>
      <w:r w:rsidRPr="00871B26">
        <w:t>Теория мереологических классификаций требует еще разработки. Не ясно, можно ли, и если да, то в каком смысле, говорить об основаниях деления и классификации, о существенности и несущественности их, правилах и возможных ошибках в этих операциях. Укажем лишь на некоторую связь между мереологическим и таксономическим делением (учитывая которую можно, вероятно, пролить некоторый свет на указанные вопросы).</w:t>
      </w:r>
    </w:p>
    <w:p w:rsidR="000747E1" w:rsidRPr="00871B26" w:rsidRDefault="000747E1" w:rsidP="000747E1">
      <w:pPr>
        <w:spacing w:before="120"/>
        <w:ind w:firstLine="567"/>
        <w:jc w:val="both"/>
      </w:pPr>
      <w:r w:rsidRPr="00871B26">
        <w:t>Связь состоит в том, что каждое мереологическое деление превращается в таксономическое деление, если вместо имени расчленяемого предмета, а употребить понятие «часть предмета а». Например, части самолета — крылья, фюзеляж и т.д. Части предмета, то есть члены мереологического деления, становятся в таком случае видами исходного понятия. (Заметим, кстати, что при этом исключаются, очевидно, дихотомические деления.).</w:t>
      </w:r>
    </w:p>
    <w:p w:rsidR="000747E1" w:rsidRDefault="000747E1" w:rsidP="000747E1">
      <w:pPr>
        <w:spacing w:before="120"/>
        <w:ind w:firstLine="567"/>
        <w:jc w:val="both"/>
      </w:pPr>
      <w:r w:rsidRPr="00871B26">
        <w:t>Однако расчленение предмета с точки зрения цели, ради которой оно осуществляется, едва ли сводится к обзору видов его частей. Существенным здесь является представление предмета как некоторой системы, в связи с чем важное значение имеет различение частей по их функциям, учет их связей в составе целого и т. д. Типичным примером расчленения является составление плана некоторой работы (учебника, монографии, сочинения вообще). И здесь важно выделить основные вопросы и проблемы, а также подчиненные им в некотором смысле под -проблемы данной проблемы, под - вопросы. Важно предусмотреть правильную последовательность или, как говорят, логичность изложения материала.</w:t>
      </w:r>
    </w:p>
    <w:p w:rsidR="000747E1" w:rsidRPr="007E6D67" w:rsidRDefault="000747E1" w:rsidP="000747E1">
      <w:pPr>
        <w:spacing w:before="120"/>
        <w:jc w:val="center"/>
        <w:rPr>
          <w:b/>
          <w:sz w:val="28"/>
        </w:rPr>
      </w:pPr>
      <w:r w:rsidRPr="007E6D67">
        <w:rPr>
          <w:b/>
          <w:sz w:val="28"/>
        </w:rPr>
        <w:t>Список литературы</w:t>
      </w:r>
    </w:p>
    <w:p w:rsidR="000747E1" w:rsidRPr="00871B26" w:rsidRDefault="000747E1" w:rsidP="000747E1">
      <w:pPr>
        <w:spacing w:before="120"/>
        <w:ind w:firstLine="567"/>
        <w:jc w:val="both"/>
      </w:pPr>
      <w:r w:rsidRPr="00871B26">
        <w:t>Бочаров В.А., Маркин В.И. Основы логики: Учебник. – М., 2005.</w:t>
      </w:r>
    </w:p>
    <w:p w:rsidR="000747E1" w:rsidRPr="00871B26" w:rsidRDefault="000747E1" w:rsidP="000747E1">
      <w:pPr>
        <w:spacing w:before="120"/>
        <w:ind w:firstLine="567"/>
        <w:jc w:val="both"/>
      </w:pPr>
      <w:r w:rsidRPr="00871B26">
        <w:t>Васильченко В.П. Логика для юристов: Учебное пособие. – Белгород, 2004.</w:t>
      </w:r>
    </w:p>
    <w:p w:rsidR="000747E1" w:rsidRPr="00871B26" w:rsidRDefault="000747E1" w:rsidP="000747E1">
      <w:pPr>
        <w:spacing w:before="120"/>
        <w:ind w:firstLine="567"/>
        <w:jc w:val="both"/>
      </w:pPr>
      <w:r w:rsidRPr="00871B26">
        <w:t>Кириллов В.И., Старченко А.А. Логика: Учебник для юридических вузов. – М., 1999.</w:t>
      </w:r>
    </w:p>
    <w:p w:rsidR="000747E1" w:rsidRPr="00871B26" w:rsidRDefault="000747E1" w:rsidP="000747E1">
      <w:pPr>
        <w:spacing w:before="120"/>
        <w:ind w:firstLine="567"/>
        <w:jc w:val="both"/>
      </w:pPr>
      <w:r w:rsidRPr="00871B26">
        <w:t>Кириллов В.И., Орлов Г.А., Фокина Н.И. Упражнения по логике. – М., 2005.</w:t>
      </w:r>
    </w:p>
    <w:p w:rsidR="000747E1" w:rsidRPr="00871B26" w:rsidRDefault="000747E1" w:rsidP="000747E1">
      <w:pPr>
        <w:spacing w:before="120"/>
        <w:ind w:firstLine="567"/>
        <w:jc w:val="both"/>
      </w:pPr>
      <w:r w:rsidRPr="00871B26">
        <w:t>Шипунова О.Д. Логика и теория аргументации: Учебное пособие. – М., 2005.</w:t>
      </w:r>
    </w:p>
    <w:p w:rsidR="000747E1" w:rsidRPr="00871B26" w:rsidRDefault="000747E1" w:rsidP="000747E1">
      <w:pPr>
        <w:spacing w:before="120"/>
        <w:ind w:firstLine="567"/>
        <w:jc w:val="both"/>
      </w:pPr>
      <w:r w:rsidRPr="00871B26">
        <w:t>Ивин А.А. Логика для юристов: Учебное пособие. – М., 2004.</w:t>
      </w:r>
    </w:p>
    <w:p w:rsidR="000747E1" w:rsidRDefault="000747E1" w:rsidP="000747E1">
      <w:pPr>
        <w:spacing w:before="120"/>
        <w:ind w:firstLine="567"/>
        <w:jc w:val="both"/>
      </w:pPr>
      <w:r w:rsidRPr="00871B26">
        <w:t>Кондаков Н.И. Логический словарь-справочник. – М., 1975.</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7E1"/>
    <w:rsid w:val="000747E1"/>
    <w:rsid w:val="00592D6A"/>
    <w:rsid w:val="006E4788"/>
    <w:rsid w:val="007E6D67"/>
    <w:rsid w:val="00811DD4"/>
    <w:rsid w:val="00841BAB"/>
    <w:rsid w:val="00871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9FB6643-3B50-426A-BA08-F525193C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7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47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2428</Words>
  <Characters>13846</Characters>
  <Application>Microsoft Office Word</Application>
  <DocSecurity>0</DocSecurity>
  <Lines>115</Lines>
  <Paragraphs>32</Paragraphs>
  <ScaleCrop>false</ScaleCrop>
  <Company>Home</Company>
  <LinksUpToDate>false</LinksUpToDate>
  <CharactersWithSpaces>16242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деления понятий</dc:title>
  <dc:subject/>
  <dc:creator>User</dc:creator>
  <cp:keywords/>
  <dc:description/>
  <cp:lastModifiedBy>admin</cp:lastModifiedBy>
  <cp:revision>2</cp:revision>
  <dcterms:created xsi:type="dcterms:W3CDTF">2014-02-20T00:57:00Z</dcterms:created>
  <dcterms:modified xsi:type="dcterms:W3CDTF">2014-02-20T00:57:00Z</dcterms:modified>
</cp:coreProperties>
</file>