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77B" w:rsidRPr="001F7C9E" w:rsidRDefault="001F7C9E" w:rsidP="001F7C9E">
      <w:pPr>
        <w:pStyle w:val="3"/>
        <w:keepNext/>
        <w:spacing w:line="360" w:lineRule="auto"/>
        <w:ind w:firstLine="709"/>
      </w:pPr>
      <w:r>
        <w:t>План работы</w:t>
      </w:r>
    </w:p>
    <w:p w:rsidR="00DA677B" w:rsidRPr="001F7C9E" w:rsidRDefault="00DA677B" w:rsidP="001F7C9E">
      <w:pPr>
        <w:pStyle w:val="3"/>
        <w:keepNext/>
        <w:spacing w:line="360" w:lineRule="auto"/>
        <w:ind w:firstLine="709"/>
      </w:pPr>
    </w:p>
    <w:p w:rsidR="001F7C9E" w:rsidRPr="001F7C9E" w:rsidRDefault="001F7C9E" w:rsidP="001F7C9E">
      <w:pPr>
        <w:pStyle w:val="3"/>
        <w:keepNext/>
        <w:spacing w:line="360" w:lineRule="auto"/>
        <w:ind w:firstLine="0"/>
        <w:rPr>
          <w:szCs w:val="28"/>
          <w:lang w:val="en-US"/>
        </w:rPr>
      </w:pPr>
      <w:r w:rsidRPr="001F7C9E">
        <w:rPr>
          <w:szCs w:val="28"/>
        </w:rPr>
        <w:t>КОСМИЧЕСКИЕ АППАРАТЫ ИССЛЕДОВАНИЯ ПРИРОДНЫХ РЕСУРСОВ ЗЕМЛИ И КОНТРОЛЯ О</w:t>
      </w:r>
      <w:r>
        <w:rPr>
          <w:szCs w:val="28"/>
        </w:rPr>
        <w:t>КРУЖАЮЩЕЙ СРЕДЫ СЕРИИ РЕСУРС-Ф</w:t>
      </w:r>
      <w:r>
        <w:rPr>
          <w:szCs w:val="28"/>
        </w:rPr>
        <w:tab/>
      </w:r>
    </w:p>
    <w:p w:rsidR="001F7C9E" w:rsidRPr="001F7C9E" w:rsidRDefault="001F7C9E" w:rsidP="001F7C9E">
      <w:pPr>
        <w:pStyle w:val="3"/>
        <w:keepNext/>
        <w:spacing w:line="360" w:lineRule="auto"/>
        <w:ind w:firstLine="0"/>
        <w:rPr>
          <w:szCs w:val="28"/>
        </w:rPr>
      </w:pPr>
      <w:r w:rsidRPr="001F7C9E">
        <w:rPr>
          <w:szCs w:val="28"/>
        </w:rPr>
        <w:t>КОС</w:t>
      </w:r>
      <w:r>
        <w:rPr>
          <w:szCs w:val="28"/>
        </w:rPr>
        <w:t>МИЧЕСКИЕ АППАРАТЫ КОСМИЧЕСКОЙ</w:t>
      </w:r>
      <w:r w:rsidRPr="001F7C9E">
        <w:rPr>
          <w:szCs w:val="28"/>
        </w:rPr>
        <w:t xml:space="preserve"> ТЕХНОЛ</w:t>
      </w:r>
      <w:r>
        <w:rPr>
          <w:szCs w:val="28"/>
        </w:rPr>
        <w:t>ОГИИ И МАТЕРИАЛОВЕДЕНИЯ ФОТОН</w:t>
      </w:r>
    </w:p>
    <w:p w:rsidR="001F7C9E" w:rsidRPr="001F7C9E" w:rsidRDefault="001F7C9E" w:rsidP="001F7C9E">
      <w:pPr>
        <w:pStyle w:val="3"/>
        <w:keepNext/>
        <w:spacing w:line="360" w:lineRule="auto"/>
        <w:ind w:firstLine="0"/>
        <w:rPr>
          <w:szCs w:val="28"/>
        </w:rPr>
      </w:pPr>
      <w:r w:rsidRPr="001F7C9E">
        <w:rPr>
          <w:szCs w:val="28"/>
        </w:rPr>
        <w:t>КОС</w:t>
      </w:r>
      <w:r>
        <w:rPr>
          <w:szCs w:val="28"/>
        </w:rPr>
        <w:t>МИЧЕСКИЕ АППАРАТЫ КОСМИЧЕСКОЙ</w:t>
      </w:r>
      <w:r w:rsidRPr="001F7C9E">
        <w:rPr>
          <w:szCs w:val="28"/>
        </w:rPr>
        <w:t xml:space="preserve"> </w:t>
      </w:r>
      <w:r>
        <w:rPr>
          <w:szCs w:val="28"/>
        </w:rPr>
        <w:t>МЕДИЦИНЫ И БИОЛОГИИ БИОН</w:t>
      </w:r>
    </w:p>
    <w:p w:rsidR="001F7C9E" w:rsidRPr="001F7C9E" w:rsidRDefault="001F7C9E" w:rsidP="001F7C9E">
      <w:pPr>
        <w:pStyle w:val="3"/>
        <w:keepNext/>
        <w:spacing w:line="360" w:lineRule="auto"/>
        <w:ind w:firstLine="0"/>
        <w:rPr>
          <w:szCs w:val="28"/>
          <w:lang w:val="en-US"/>
        </w:rPr>
      </w:pPr>
      <w:r w:rsidRPr="001F7C9E">
        <w:rPr>
          <w:szCs w:val="28"/>
        </w:rPr>
        <w:t>СПИ</w:t>
      </w:r>
      <w:r>
        <w:rPr>
          <w:szCs w:val="28"/>
        </w:rPr>
        <w:t>СОК ИСПОЛЬЗОВАННЫХ ИСТОЧНИКОВ</w:t>
      </w:r>
    </w:p>
    <w:p w:rsidR="00DA677B" w:rsidRPr="001F7C9E" w:rsidRDefault="00DA677B" w:rsidP="001F7C9E">
      <w:pPr>
        <w:pStyle w:val="3"/>
        <w:keepNext/>
        <w:spacing w:line="360" w:lineRule="auto"/>
        <w:ind w:firstLine="709"/>
        <w:rPr>
          <w:szCs w:val="28"/>
        </w:rPr>
      </w:pPr>
    </w:p>
    <w:p w:rsidR="00DA677B" w:rsidRPr="001F7C9E" w:rsidRDefault="001F7C9E" w:rsidP="001F7C9E">
      <w:pPr>
        <w:pStyle w:val="1"/>
        <w:widowControl w:val="0"/>
        <w:tabs>
          <w:tab w:val="left" w:pos="82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_Toc268819065"/>
      <w:r>
        <w:rPr>
          <w:rFonts w:ascii="Times New Roman" w:hAnsi="Times New Roman" w:cs="Times New Roman"/>
          <w:b w:val="0"/>
          <w:sz w:val="28"/>
          <w:szCs w:val="28"/>
        </w:rPr>
        <w:br w:type="page"/>
      </w:r>
      <w:r w:rsidR="00DA677B" w:rsidRPr="001F7C9E">
        <w:rPr>
          <w:rFonts w:ascii="Times New Roman" w:hAnsi="Times New Roman" w:cs="Times New Roman"/>
          <w:b w:val="0"/>
          <w:sz w:val="28"/>
          <w:szCs w:val="28"/>
        </w:rPr>
        <w:t>КОСМИЧЕСКИЕ АППАРАТЫ ИССЛЕДОВАНИЯ ПРИРОДНЫХ РЕСУРСОВ ЗЕМЛИ И КОНТРОЛЯ ОКРУЖАЮЩЕЙ СРЕДЫ СЕРИИ РЕСУРС-Ф</w:t>
      </w:r>
      <w:bookmarkEnd w:id="0"/>
    </w:p>
    <w:p w:rsidR="00DA677B" w:rsidRPr="001F7C9E" w:rsidRDefault="00DA677B" w:rsidP="001F7C9E">
      <w:pPr>
        <w:pStyle w:val="FR1-Iaen"/>
        <w:keepNext/>
        <w:ind w:left="0" w:firstLine="709"/>
        <w:jc w:val="both"/>
        <w:rPr>
          <w:rFonts w:ascii="Times New Roman" w:hAnsi="Times New Roman"/>
          <w:sz w:val="28"/>
        </w:rPr>
      </w:pP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Для исследования природных ресурсов Земли и контроля окружающей среды разработана космическая система Ресурс-Ф, которая включает в себя КА Ресурс-Ф1 и Ресурс-Ф2, являющиеся КА серии Зенит третьего поколения.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 xml:space="preserve">Общий вид КА Ресурс-Ф1 приведен на рис. 1. Аппарат периодически запускается с 1981г. РН Союз. Масса КА </w:t>
      </w:r>
      <w:smartTag w:uri="urn:schemas-microsoft-com:office:smarttags" w:element="metricconverter">
        <w:smartTagPr>
          <w:attr w:name="ProductID" w:val="6300 кг"/>
        </w:smartTagPr>
        <w:r w:rsidRPr="001F7C9E">
          <w:rPr>
            <w:sz w:val="28"/>
          </w:rPr>
          <w:t>6300 кг</w:t>
        </w:r>
      </w:smartTag>
      <w:r w:rsidRPr="001F7C9E">
        <w:rPr>
          <w:sz w:val="28"/>
        </w:rPr>
        <w:t xml:space="preserve">, масса научной аппаратуры </w:t>
      </w:r>
      <w:smartTag w:uri="urn:schemas-microsoft-com:office:smarttags" w:element="metricconverter">
        <w:smartTagPr>
          <w:attr w:name="ProductID" w:val="800 кг"/>
        </w:smartTagPr>
        <w:r w:rsidRPr="001F7C9E">
          <w:rPr>
            <w:sz w:val="28"/>
          </w:rPr>
          <w:t>800 кг</w:t>
        </w:r>
      </w:smartTag>
      <w:r w:rsidRPr="001F7C9E">
        <w:rPr>
          <w:sz w:val="28"/>
        </w:rPr>
        <w:t>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 xml:space="preserve">Вначале КА Ресурс-Ф1 выводится РН на промежуточную орбиту. Далее с использованием КДУ формируется рабочая орбита в диапазоне высот 250 - </w:t>
      </w:r>
      <w:smartTag w:uri="urn:schemas-microsoft-com:office:smarttags" w:element="metricconverter">
        <w:smartTagPr>
          <w:attr w:name="ProductID" w:val="400 км"/>
        </w:smartTagPr>
        <w:r w:rsidRPr="001F7C9E">
          <w:rPr>
            <w:sz w:val="28"/>
          </w:rPr>
          <w:t>400 км</w:t>
        </w:r>
      </w:smartTag>
      <w:r w:rsidRPr="001F7C9E">
        <w:rPr>
          <w:sz w:val="28"/>
        </w:rPr>
        <w:t xml:space="preserve"> и наклонением к плоскости экватора 63…83</w:t>
      </w:r>
      <w:r w:rsidRPr="001F7C9E">
        <w:rPr>
          <w:sz w:val="28"/>
          <w:szCs w:val="28"/>
        </w:rPr>
        <w:sym w:font="Symbol" w:char="F0B0"/>
      </w:r>
      <w:r w:rsidRPr="001F7C9E">
        <w:rPr>
          <w:sz w:val="28"/>
        </w:rPr>
        <w:t>. Параметры рабочих орбит выбираются из условия обеспечения сплошного покрытия поверхности Земли полосами захвата фотоаппаратуры с необходимым поперечным перекрытием на заданной географической широте. Поддержание заданного значения поперечного перекрытия в процессе полета КА осуществляется за счет проведения соответствующих маневров на орбите.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КА Ресурс-Ф1 может находиться на орбите до 25 суток. Из них 11 суток аппарат находится в дежурном режиме, т.е. с выключенными системой ориентации и некоторыми другими бортовыми системами. Наличие дежурного режима позволяет увеличить срок существования КА на орбите и обеспечивает 2-х кратное покрытие части межвиткового интервала, используемое для повторного фотографирования.</w:t>
      </w:r>
    </w:p>
    <w:p w:rsidR="00DA677B" w:rsidRPr="001F7C9E" w:rsidRDefault="00DA677B" w:rsidP="001F7C9E">
      <w:pPr>
        <w:pStyle w:val="3"/>
        <w:keepNext/>
        <w:spacing w:line="360" w:lineRule="auto"/>
        <w:ind w:firstLine="709"/>
      </w:pPr>
      <w:r w:rsidRPr="001F7C9E">
        <w:t>Наряду с выполнением основной задачи полета - проведения фотосъемок поверхности Земли, КА типа Ресурс-Ф способен выводить на орбиту научную аппаратуру для проведения различных экспериментов в условиях космического пространства.</w:t>
      </w:r>
    </w:p>
    <w:p w:rsidR="00DA677B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  <w:lang w:val="en-US"/>
        </w:rPr>
      </w:pPr>
      <w:r w:rsidRPr="001F7C9E">
        <w:rPr>
          <w:sz w:val="28"/>
        </w:rPr>
        <w:t>Научная аппаратура может находиться в спускаемом аппарате и в контейнере научной аппаратуры, установленном на поверхности СА. Научная аппаратура работает в космосе при открытой крышке контейнера. Перед спуском крышка закрывается, и научная аппаратура доставляется на Землю. Установленная снаружи КА научная аппаратура не возвращается на Землю, информация с нее может передаваться только по радиотелеметрической системе.</w:t>
      </w:r>
    </w:p>
    <w:p w:rsidR="001F7C9E" w:rsidRPr="001F7C9E" w:rsidRDefault="001F7C9E" w:rsidP="001F7C9E">
      <w:pPr>
        <w:keepNext/>
        <w:widowControl w:val="0"/>
        <w:spacing w:line="360" w:lineRule="auto"/>
        <w:ind w:firstLine="709"/>
        <w:jc w:val="both"/>
        <w:rPr>
          <w:sz w:val="28"/>
          <w:lang w:val="en-US"/>
        </w:rPr>
      </w:pPr>
    </w:p>
    <w:p w:rsidR="00DA677B" w:rsidRPr="001F7C9E" w:rsidRDefault="00945966" w:rsidP="001F7C9E">
      <w:pPr>
        <w:keepNext/>
        <w:widowControl w:val="0"/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252.75pt">
            <v:imagedata r:id="rId7" o:title=""/>
          </v:shape>
        </w:pic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bookmarkStart w:id="1" w:name="_Toc268819066"/>
      <w:r w:rsidRPr="001F7C9E">
        <w:rPr>
          <w:sz w:val="28"/>
        </w:rPr>
        <w:t>Рис.1 Общий вид КА Ресурс – Ф1</w:t>
      </w:r>
      <w:bookmarkEnd w:id="1"/>
    </w:p>
    <w:p w:rsidR="00DA677B" w:rsidRPr="001F7C9E" w:rsidRDefault="00DA677B" w:rsidP="001F7C9E">
      <w:pPr>
        <w:pStyle w:val="2"/>
        <w:keepNext/>
        <w:spacing w:line="360" w:lineRule="auto"/>
        <w:ind w:left="0" w:firstLine="709"/>
      </w:pPr>
      <w:r w:rsidRPr="001F7C9E">
        <w:t>1 – бленда звездного фотоаппарата; 2 – спускаемый аппарат; 3 – тормозная двигательная установка; 4 – корректирующая двигательная установка; 5 – приборный отсек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DA677B" w:rsidRPr="001F7C9E" w:rsidRDefault="001F7C9E" w:rsidP="001F7C9E">
      <w:pPr>
        <w:keepNext/>
        <w:widowControl w:val="0"/>
        <w:spacing w:line="360" w:lineRule="auto"/>
        <w:jc w:val="both"/>
        <w:rPr>
          <w:sz w:val="28"/>
          <w:lang w:val="en-US"/>
        </w:rPr>
      </w:pPr>
      <w:r>
        <w:rPr>
          <w:sz w:val="28"/>
        </w:rPr>
        <w:br w:type="page"/>
      </w:r>
      <w:r w:rsidR="00945966">
        <w:rPr>
          <w:sz w:val="28"/>
        </w:rPr>
        <w:pict>
          <v:shape id="_x0000_i1026" type="#_x0000_t75" style="width:441pt;height:435pt">
            <v:imagedata r:id="rId8" o:title=""/>
          </v:shape>
        </w:pic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bookmarkStart w:id="2" w:name="_Toc268819067"/>
      <w:r w:rsidRPr="001F7C9E">
        <w:rPr>
          <w:sz w:val="28"/>
        </w:rPr>
        <w:t>Рис. 2 Схема фотографирования КА Ресурс-Ф1</w:t>
      </w:r>
      <w:bookmarkEnd w:id="2"/>
    </w:p>
    <w:p w:rsidR="001F7C9E" w:rsidRDefault="001F7C9E" w:rsidP="001F7C9E">
      <w:pPr>
        <w:keepNext/>
        <w:widowControl w:val="0"/>
        <w:spacing w:line="360" w:lineRule="auto"/>
        <w:ind w:firstLine="709"/>
        <w:jc w:val="both"/>
        <w:rPr>
          <w:sz w:val="28"/>
          <w:lang w:val="en-US"/>
        </w:rPr>
      </w:pP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В комплекс исследовательской аппаратуры КА зондирования включены: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 xml:space="preserve">- три широкоформатных топографических аппарата КАТЭ-200 с размером кадра 180х180 мм и фокусным расстоянием </w:t>
      </w:r>
      <w:smartTag w:uri="urn:schemas-microsoft-com:office:smarttags" w:element="metricconverter">
        <w:smartTagPr>
          <w:attr w:name="ProductID" w:val="200 мм"/>
        </w:smartTagPr>
        <w:r w:rsidRPr="001F7C9E">
          <w:rPr>
            <w:sz w:val="28"/>
          </w:rPr>
          <w:t>200 мм</w:t>
        </w:r>
      </w:smartTag>
      <w:r w:rsidRPr="001F7C9E">
        <w:rPr>
          <w:sz w:val="28"/>
        </w:rPr>
        <w:t xml:space="preserve"> для съемок в спектральных диапазонах 510 </w:t>
      </w:r>
      <w:r w:rsidRPr="001F7C9E">
        <w:rPr>
          <w:sz w:val="28"/>
        </w:rPr>
        <w:noBreakHyphen/>
        <w:t xml:space="preserve"> 600, 600 </w:t>
      </w:r>
      <w:r w:rsidRPr="001F7C9E">
        <w:rPr>
          <w:sz w:val="28"/>
        </w:rPr>
        <w:noBreakHyphen/>
        <w:t xml:space="preserve"> 700, 700 </w:t>
      </w:r>
      <w:r w:rsidRPr="001F7C9E">
        <w:rPr>
          <w:sz w:val="28"/>
        </w:rPr>
        <w:noBreakHyphen/>
        <w:t xml:space="preserve"> 850 нм, позволяющие получать синхронные снимки территорий с разрешением до 15 </w:t>
      </w:r>
      <w:r w:rsidRPr="001F7C9E">
        <w:rPr>
          <w:sz w:val="28"/>
        </w:rPr>
        <w:noBreakHyphen/>
        <w:t xml:space="preserve"> </w:t>
      </w:r>
      <w:smartTag w:uri="urn:schemas-microsoft-com:office:smarttags" w:element="metricconverter">
        <w:smartTagPr>
          <w:attr w:name="ProductID" w:val="20 м"/>
        </w:smartTagPr>
        <w:r w:rsidRPr="001F7C9E">
          <w:rPr>
            <w:sz w:val="28"/>
          </w:rPr>
          <w:t>20 м</w:t>
        </w:r>
      </w:smartTag>
      <w:r w:rsidRPr="001F7C9E">
        <w:rPr>
          <w:sz w:val="28"/>
        </w:rPr>
        <w:t xml:space="preserve"> (в каждом аппарате по 1800 кадров);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 xml:space="preserve">- два длиннофокусных широкоформатных аппарата КФА-1000 с размером кадра 300х300 мм и фокусным расстоянием </w:t>
      </w:r>
      <w:smartTag w:uri="urn:schemas-microsoft-com:office:smarttags" w:element="metricconverter">
        <w:smartTagPr>
          <w:attr w:name="ProductID" w:val="1000 мм"/>
        </w:smartTagPr>
        <w:r w:rsidRPr="001F7C9E">
          <w:rPr>
            <w:sz w:val="28"/>
          </w:rPr>
          <w:t>1000 мм</w:t>
        </w:r>
      </w:smartTag>
      <w:r w:rsidRPr="001F7C9E">
        <w:rPr>
          <w:sz w:val="28"/>
        </w:rPr>
        <w:t>, ведущие съемку в спектральном диапазоне 570 </w:t>
      </w:r>
      <w:r w:rsidRPr="001F7C9E">
        <w:rPr>
          <w:sz w:val="28"/>
        </w:rPr>
        <w:noBreakHyphen/>
        <w:t xml:space="preserve"> 800 нм, позволяющие получать спектрозональные снимки (в каждом аппарате по 1200 кадров) с разрешением до 6 - </w:t>
      </w:r>
      <w:smartTag w:uri="urn:schemas-microsoft-com:office:smarttags" w:element="metricconverter">
        <w:smartTagPr>
          <w:attr w:name="ProductID" w:val="8 м"/>
        </w:smartTagPr>
        <w:r w:rsidRPr="001F7C9E">
          <w:rPr>
            <w:sz w:val="28"/>
          </w:rPr>
          <w:t>8 м</w:t>
        </w:r>
      </w:smartTag>
      <w:r w:rsidRPr="001F7C9E">
        <w:rPr>
          <w:sz w:val="28"/>
        </w:rPr>
        <w:t xml:space="preserve">, которое последующей обработкой может быть улучшено до 2 - </w:t>
      </w:r>
      <w:smartTag w:uri="urn:schemas-microsoft-com:office:smarttags" w:element="metricconverter">
        <w:smartTagPr>
          <w:attr w:name="ProductID" w:val="4 м"/>
        </w:smartTagPr>
        <w:r w:rsidRPr="001F7C9E">
          <w:rPr>
            <w:sz w:val="28"/>
          </w:rPr>
          <w:t>4 м</w:t>
        </w:r>
      </w:smartTag>
      <w:r w:rsidRPr="001F7C9E">
        <w:rPr>
          <w:sz w:val="28"/>
        </w:rPr>
        <w:t>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В составе фотоаппаратуры КА имеется звездный аппарат для определения элементов внешнего ориентирования КА (фотографирование звезд до 5 звездной величины) с целью координатной привязки осей космического аппарата в пространстве в момент выполнения съемки и анализа особенностей его перемещения- Точность определения углового положения составляет 40 - 60.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Бортовой комплекс управления КА обеспечивает проведение многозональной (КАТЭ-200) и спектрозональной (КФА-1000) съемок совместно и по отдельности (предусмотренно шесть различных режимов работы, отличающихся друг от друга числом одновременно включаемых фотокамер).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 xml:space="preserve">Ширина полосы фотографирования и фотографируемая площадь с высоты </w:t>
      </w:r>
      <w:smartTag w:uri="urn:schemas-microsoft-com:office:smarttags" w:element="metricconverter">
        <w:smartTagPr>
          <w:attr w:name="ProductID" w:val="250 км"/>
        </w:smartTagPr>
        <w:r w:rsidRPr="001F7C9E">
          <w:rPr>
            <w:rFonts w:ascii="Times New Roman" w:hAnsi="Times New Roman"/>
            <w:sz w:val="28"/>
          </w:rPr>
          <w:t>250 км</w:t>
        </w:r>
      </w:smartTag>
      <w:r w:rsidRPr="001F7C9E">
        <w:rPr>
          <w:rFonts w:ascii="Times New Roman" w:hAnsi="Times New Roman"/>
          <w:sz w:val="28"/>
        </w:rPr>
        <w:t xml:space="preserve"> составляет соответственно </w:t>
      </w:r>
      <w:smartTag w:uri="urn:schemas-microsoft-com:office:smarttags" w:element="metricconverter">
        <w:smartTagPr>
          <w:attr w:name="ProductID" w:val="225 км"/>
        </w:smartTagPr>
        <w:r w:rsidRPr="001F7C9E">
          <w:rPr>
            <w:rFonts w:ascii="Times New Roman" w:hAnsi="Times New Roman"/>
            <w:sz w:val="28"/>
          </w:rPr>
          <w:t>225 км</w:t>
        </w:r>
      </w:smartTag>
      <w:r w:rsidRPr="001F7C9E">
        <w:rPr>
          <w:rFonts w:ascii="Times New Roman" w:hAnsi="Times New Roman"/>
          <w:sz w:val="28"/>
        </w:rPr>
        <w:t xml:space="preserve"> и 27 млн. км</w:t>
      </w:r>
      <w:r w:rsidRPr="001F7C9E">
        <w:rPr>
          <w:rFonts w:ascii="Times New Roman" w:hAnsi="Times New Roman"/>
          <w:sz w:val="28"/>
          <w:vertAlign w:val="superscript"/>
        </w:rPr>
        <w:t>2</w:t>
      </w:r>
      <w:r w:rsidRPr="001F7C9E">
        <w:rPr>
          <w:rFonts w:ascii="Times New Roman" w:hAnsi="Times New Roman"/>
          <w:sz w:val="28"/>
        </w:rPr>
        <w:t xml:space="preserve"> при многозональной съемке и </w:t>
      </w:r>
      <w:smartTag w:uri="urn:schemas-microsoft-com:office:smarttags" w:element="metricconverter">
        <w:smartTagPr>
          <w:attr w:name="ProductID" w:val="147 км"/>
        </w:smartTagPr>
        <w:r w:rsidRPr="001F7C9E">
          <w:rPr>
            <w:rFonts w:ascii="Times New Roman" w:hAnsi="Times New Roman"/>
            <w:sz w:val="28"/>
          </w:rPr>
          <w:t>147 км</w:t>
        </w:r>
      </w:smartTag>
      <w:r w:rsidRPr="001F7C9E">
        <w:rPr>
          <w:rFonts w:ascii="Times New Roman" w:hAnsi="Times New Roman"/>
          <w:sz w:val="28"/>
        </w:rPr>
        <w:t xml:space="preserve"> и 16 млн. км</w:t>
      </w:r>
      <w:r w:rsidRPr="001F7C9E">
        <w:rPr>
          <w:rFonts w:ascii="Times New Roman" w:hAnsi="Times New Roman"/>
          <w:sz w:val="28"/>
          <w:vertAlign w:val="superscript"/>
        </w:rPr>
        <w:t>2</w:t>
      </w:r>
      <w:r w:rsidRPr="001F7C9E">
        <w:rPr>
          <w:rFonts w:ascii="Times New Roman" w:hAnsi="Times New Roman"/>
          <w:sz w:val="28"/>
        </w:rPr>
        <w:t xml:space="preserve"> при спектрозональной съемке.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Следует отметить, что диапазон широт наблюдения (</w:t>
      </w:r>
      <w:r w:rsidRPr="001F7C9E">
        <w:rPr>
          <w:rFonts w:ascii="Times New Roman" w:hAnsi="Times New Roman"/>
          <w:sz w:val="28"/>
          <w:szCs w:val="28"/>
        </w:rPr>
        <w:sym w:font="Symbol" w:char="F0B1"/>
      </w:r>
      <w:r w:rsidRPr="001F7C9E">
        <w:rPr>
          <w:rFonts w:ascii="Times New Roman" w:hAnsi="Times New Roman"/>
          <w:sz w:val="28"/>
        </w:rPr>
        <w:t>83</w:t>
      </w:r>
      <w:r w:rsidRPr="001F7C9E">
        <w:rPr>
          <w:rFonts w:ascii="Times New Roman" w:hAnsi="Times New Roman"/>
          <w:sz w:val="28"/>
          <w:szCs w:val="28"/>
        </w:rPr>
        <w:sym w:font="Symbol" w:char="F0B0"/>
      </w:r>
      <w:r w:rsidRPr="001F7C9E">
        <w:rPr>
          <w:rFonts w:ascii="Times New Roman" w:hAnsi="Times New Roman"/>
          <w:sz w:val="28"/>
        </w:rPr>
        <w:t>) обеспечивает практически глобальный обзор территории земного шара. Во время полета с наземных пунктов осуществляется управление и телеметрический контроль работы космического аппарата.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С помощью КА типа Ресурс-Ф1 обеспечивается получение высококачественной картографической информации в масштабах 1: 1000000 и 1: 200000.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Основные технические характеристики КА Ресурс-Ф1 и фотоаппаратуры приведены в табл.1 и 2.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Схема фотографирования КА Ресурс-Ф1 показана на рис.2.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Космический аппарат Ресурс-Ф2, общий вид которого показан на рис. 3, запускается с 1988г. РН Союз и обеспечивает синхронную многозональную и спектрозональную (или цветную) фотосъемку поверхности Земли с высоким разрешением. Аппарат функционирует на околокруговых орбитах в диапазоне высот 210…450 км с наклонением орбиты к плоскости экватора 63</w:t>
      </w:r>
      <w:r w:rsidRPr="001F7C9E">
        <w:rPr>
          <w:rFonts w:ascii="Times New Roman" w:hAnsi="Times New Roman"/>
          <w:sz w:val="28"/>
          <w:szCs w:val="28"/>
        </w:rPr>
        <w:sym w:font="Symbol" w:char="F0B0"/>
      </w:r>
      <w:r w:rsidRPr="001F7C9E">
        <w:rPr>
          <w:rFonts w:ascii="Times New Roman" w:hAnsi="Times New Roman"/>
          <w:sz w:val="28"/>
        </w:rPr>
        <w:t>…83</w:t>
      </w:r>
      <w:r w:rsidRPr="001F7C9E">
        <w:rPr>
          <w:rFonts w:ascii="Times New Roman" w:hAnsi="Times New Roman"/>
          <w:sz w:val="28"/>
          <w:szCs w:val="28"/>
        </w:rPr>
        <w:sym w:font="Symbol" w:char="F0B0"/>
      </w:r>
      <w:r w:rsidRPr="001F7C9E">
        <w:rPr>
          <w:rFonts w:ascii="Times New Roman" w:hAnsi="Times New Roman"/>
          <w:sz w:val="28"/>
        </w:rPr>
        <w:t xml:space="preserve"> Масса КА Ресурс-Ф2 6300…6450 кг.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В отличие от КА Ресурс-Ф1 в космическом аппарате Ресурс-Ф2 используется система электропитания на базе солнечной энергетической установки, что позволяет увеличить время активного существования до 30 суток. В КА установлена высокоинформативная многозональная фотокамера МК-4, которая обеспечивает фотографирование в четырех зонах спектра из шести возможных (см. табл.1). МК-4 позволяет получать многозональные снимки с разрешением 5-</w:t>
      </w:r>
      <w:smartTag w:uri="urn:schemas-microsoft-com:office:smarttags" w:element="metricconverter">
        <w:smartTagPr>
          <w:attr w:name="ProductID" w:val="8 м"/>
        </w:smartTagPr>
        <w:r w:rsidRPr="001F7C9E">
          <w:rPr>
            <w:rFonts w:ascii="Times New Roman" w:hAnsi="Times New Roman"/>
            <w:sz w:val="28"/>
          </w:rPr>
          <w:t>8 м</w:t>
        </w:r>
      </w:smartTag>
      <w:r w:rsidRPr="001F7C9E">
        <w:rPr>
          <w:rFonts w:ascii="Times New Roman" w:hAnsi="Times New Roman"/>
          <w:sz w:val="28"/>
        </w:rPr>
        <w:t>, спектрозональные снимки с разрешением 8-</w:t>
      </w:r>
      <w:smartTag w:uri="urn:schemas-microsoft-com:office:smarttags" w:element="metricconverter">
        <w:smartTagPr>
          <w:attr w:name="ProductID" w:val="12 м"/>
        </w:smartTagPr>
        <w:r w:rsidRPr="001F7C9E">
          <w:rPr>
            <w:rFonts w:ascii="Times New Roman" w:hAnsi="Times New Roman"/>
            <w:sz w:val="28"/>
          </w:rPr>
          <w:t>12 м</w:t>
        </w:r>
      </w:smartTag>
      <w:r w:rsidRPr="001F7C9E">
        <w:rPr>
          <w:rFonts w:ascii="Times New Roman" w:hAnsi="Times New Roman"/>
          <w:sz w:val="28"/>
        </w:rPr>
        <w:t>. В каждый кадр снимка впечатывается необходимая информация: номер кадра, код бортового времени, значение фактической выдержки, координатные кресты, фотометрический клин (устройство для ослабления светового потока).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В составе фотоаппаратуры КА Ресурс-Ф2 имеется звездная камера для определения элементов внешнего ориентирования КА. Фотоаппаратура позволяет при необходимости проводить многозональную съемку в сочетании со спектрозональной и цветной фотосъемкой.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Время активного существования (до 30 суток) дает возможность осуществить двух - трехкратное покрытие всего межвиткового интервала, поэтому здесь не предусматривается дежурный режим.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Основные технические характеристики КА Ресурс-Ф2 и фотокамеры МК-4 приведены в таблицах</w:t>
      </w:r>
      <w:r w:rsidR="001F7C9E">
        <w:rPr>
          <w:sz w:val="28"/>
        </w:rPr>
        <w:t xml:space="preserve"> 3.1 и 3.2.</w:t>
      </w:r>
    </w:p>
    <w:p w:rsidR="00DA677B" w:rsidRPr="001F7C9E" w:rsidRDefault="00DA677B" w:rsidP="001F7C9E">
      <w:pPr>
        <w:pStyle w:val="3"/>
        <w:keepNext/>
        <w:spacing w:line="360" w:lineRule="auto"/>
        <w:ind w:firstLine="709"/>
      </w:pPr>
      <w:r w:rsidRPr="001F7C9E">
        <w:t>С помощью КА Ресурс-Ф2 возможно картографирование земной поверхности в масштабе 1: 50 000. Проведение фотосъемок с заданным продольным перекрытием обеспечивает стереоскопичность снимков.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Доставка информации на Землю осуществляется, как и в КА Ресурс-Ф1 в спускаемом аппарате.</w:t>
      </w:r>
    </w:p>
    <w:p w:rsidR="00DA677B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  <w:lang w:val="en-US"/>
        </w:rPr>
      </w:pPr>
      <w:r w:rsidRPr="001F7C9E">
        <w:rPr>
          <w:sz w:val="28"/>
        </w:rPr>
        <w:t>На КА Ресурс-Ф2 может устанавливаться дополнительная исследовательская аппаратура.</w:t>
      </w:r>
    </w:p>
    <w:p w:rsidR="00DA677B" w:rsidRPr="001F7C9E" w:rsidRDefault="00945966" w:rsidP="001F7C9E">
      <w:pPr>
        <w:keepNext/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pict>
          <v:shape id="_x0000_i1027" type="#_x0000_t75" style="width:456pt;height:666pt">
            <v:imagedata r:id="rId9" o:title="" gain="78019f" blacklevel="-655f"/>
          </v:shape>
        </w:pic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DA677B" w:rsidRDefault="001F7C9E" w:rsidP="001F7C9E">
      <w:pPr>
        <w:keepNext/>
        <w:widowControl w:val="0"/>
        <w:spacing w:line="360" w:lineRule="auto"/>
        <w:jc w:val="both"/>
        <w:rPr>
          <w:sz w:val="28"/>
          <w:lang w:val="en-US"/>
        </w:rPr>
      </w:pPr>
      <w:r>
        <w:rPr>
          <w:sz w:val="28"/>
        </w:rPr>
        <w:br w:type="page"/>
      </w:r>
      <w:r w:rsidR="00945966">
        <w:rPr>
          <w:sz w:val="28"/>
        </w:rPr>
        <w:pict>
          <v:shape id="_x0000_i1028" type="#_x0000_t75" style="width:430.5pt;height:535.5pt">
            <v:imagedata r:id="rId10" o:title=""/>
          </v:shape>
        </w:pict>
      </w:r>
    </w:p>
    <w:p w:rsidR="001F7C9E" w:rsidRDefault="001F7C9E" w:rsidP="001F7C9E">
      <w:pPr>
        <w:keepNext/>
        <w:widowControl w:val="0"/>
        <w:spacing w:line="360" w:lineRule="auto"/>
        <w:jc w:val="both"/>
        <w:rPr>
          <w:sz w:val="28"/>
          <w:lang w:val="en-US"/>
        </w:rPr>
      </w:pPr>
    </w:p>
    <w:p w:rsidR="00DA677B" w:rsidRPr="001F7C9E" w:rsidRDefault="001F7C9E" w:rsidP="001F7C9E">
      <w:pPr>
        <w:keepNext/>
        <w:widowControl w:val="0"/>
        <w:spacing w:line="36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br w:type="page"/>
      </w:r>
      <w:r w:rsidR="00945966">
        <w:rPr>
          <w:sz w:val="28"/>
        </w:rPr>
        <w:pict>
          <v:shape id="_x0000_i1029" type="#_x0000_t75" style="width:412.5pt;height:289.5pt">
            <v:imagedata r:id="rId11" o:title=""/>
          </v:shape>
        </w:pict>
      </w:r>
    </w:p>
    <w:p w:rsidR="00DA677B" w:rsidRPr="001F7C9E" w:rsidRDefault="00DA677B" w:rsidP="001F7C9E">
      <w:pPr>
        <w:pStyle w:val="31"/>
        <w:keepNext/>
        <w:overflowPunct/>
        <w:autoSpaceDE/>
        <w:autoSpaceDN/>
        <w:adjustRightInd/>
        <w:spacing w:line="360" w:lineRule="auto"/>
        <w:ind w:firstLine="709"/>
        <w:jc w:val="both"/>
        <w:textAlignment w:val="auto"/>
      </w:pPr>
      <w:bookmarkStart w:id="3" w:name="_Toc268819068"/>
      <w:r w:rsidRPr="001F7C9E">
        <w:t>Рис..3 Общий вид КА Ресурс-Ф2</w:t>
      </w:r>
      <w:bookmarkEnd w:id="3"/>
    </w:p>
    <w:p w:rsidR="00DA677B" w:rsidRDefault="00DA677B" w:rsidP="001F7C9E">
      <w:pPr>
        <w:pStyle w:val="a3"/>
        <w:keepNext/>
        <w:spacing w:line="360" w:lineRule="auto"/>
        <w:ind w:firstLine="709"/>
        <w:rPr>
          <w:lang w:val="en-US"/>
        </w:rPr>
      </w:pPr>
      <w:r w:rsidRPr="001F7C9E">
        <w:t>1 – спускаемый аппарат; 2 – бленда звездного фотоаппарата; 3 – тормозная двигательная установка; 4 – корректирующая двигательная установка; 5 – солнечные батареи; 6 </w:t>
      </w:r>
      <w:r w:rsidRPr="001F7C9E">
        <w:noBreakHyphen/>
        <w:t> приборный отсек.</w:t>
      </w:r>
    </w:p>
    <w:p w:rsidR="001F7C9E" w:rsidRDefault="001F7C9E" w:rsidP="001F7C9E">
      <w:pPr>
        <w:pStyle w:val="a3"/>
        <w:keepNext/>
        <w:spacing w:line="360" w:lineRule="auto"/>
        <w:ind w:firstLine="709"/>
        <w:rPr>
          <w:lang w:val="en-US"/>
        </w:rPr>
      </w:pPr>
    </w:p>
    <w:p w:rsidR="00DA677B" w:rsidRPr="001F7C9E" w:rsidRDefault="001F7C9E" w:rsidP="001F7C9E">
      <w:pPr>
        <w:pStyle w:val="a3"/>
        <w:keepNext/>
        <w:spacing w:line="360" w:lineRule="auto"/>
        <w:rPr>
          <w:lang w:val="en-US"/>
        </w:rPr>
      </w:pPr>
      <w:r>
        <w:rPr>
          <w:lang w:val="en-US"/>
        </w:rPr>
        <w:br w:type="page"/>
      </w:r>
      <w:r w:rsidR="00945966">
        <w:pict>
          <v:shape id="_x0000_i1030" type="#_x0000_t75" style="width:439.5pt;height:344.25pt">
            <v:imagedata r:id="rId12" o:title=""/>
          </v:shape>
        </w:pic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bookmarkStart w:id="4" w:name="_Toc268819069"/>
      <w:r w:rsidRPr="001F7C9E">
        <w:rPr>
          <w:sz w:val="28"/>
        </w:rPr>
        <w:t>Рис..4 Схема фотографирования КА Ресурс-Ф2</w:t>
      </w:r>
      <w:bookmarkEnd w:id="4"/>
    </w:p>
    <w:p w:rsidR="001F7C9E" w:rsidRDefault="001F7C9E" w:rsidP="001F7C9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lang w:val="en-US"/>
        </w:rPr>
      </w:pPr>
      <w:bookmarkStart w:id="5" w:name="_Toc268819070"/>
    </w:p>
    <w:p w:rsidR="00DA677B" w:rsidRPr="001F7C9E" w:rsidRDefault="00DA677B" w:rsidP="001F7C9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r w:rsidRPr="001F7C9E">
        <w:rPr>
          <w:rFonts w:ascii="Times New Roman" w:hAnsi="Times New Roman"/>
          <w:b w:val="0"/>
          <w:sz w:val="28"/>
        </w:rPr>
        <w:t>КОСМИЧЕСКИЕ АППАРАТЫ КОСМИЧЕСКОЙ</w:t>
      </w:r>
      <w:bookmarkStart w:id="6" w:name="_Toc268819071"/>
      <w:bookmarkEnd w:id="5"/>
      <w:r w:rsidR="001F7C9E" w:rsidRPr="001F7C9E">
        <w:rPr>
          <w:rFonts w:ascii="Times New Roman" w:hAnsi="Times New Roman"/>
          <w:b w:val="0"/>
          <w:sz w:val="28"/>
        </w:rPr>
        <w:t xml:space="preserve"> </w:t>
      </w:r>
      <w:r w:rsidRPr="001F7C9E">
        <w:rPr>
          <w:rFonts w:ascii="Times New Roman" w:hAnsi="Times New Roman"/>
          <w:b w:val="0"/>
          <w:sz w:val="28"/>
        </w:rPr>
        <w:t>ТЕХНОЛОГИИ И МАТЕРИАЛОВЕДЕНИЯ</w:t>
      </w:r>
      <w:r w:rsidR="001F7C9E">
        <w:rPr>
          <w:rFonts w:ascii="Times New Roman" w:hAnsi="Times New Roman"/>
          <w:b w:val="0"/>
          <w:sz w:val="28"/>
        </w:rPr>
        <w:t xml:space="preserve"> </w:t>
      </w:r>
      <w:r w:rsidRPr="001F7C9E">
        <w:rPr>
          <w:rFonts w:ascii="Times New Roman" w:hAnsi="Times New Roman"/>
          <w:b w:val="0"/>
          <w:sz w:val="28"/>
        </w:rPr>
        <w:t>ФОТОН</w:t>
      </w:r>
      <w:bookmarkEnd w:id="6"/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 xml:space="preserve">Разработан в ЦСКБ (г. Самара) на базе ИСЗ серии Зенит. Запуск осуществляется РН Союз. Один из последних аппаратов функционировал 18 суток на орбите с высотой апогея </w:t>
      </w:r>
      <w:smartTag w:uri="urn:schemas-microsoft-com:office:smarttags" w:element="metricconverter">
        <w:smartTagPr>
          <w:attr w:name="ProductID" w:val="383 км"/>
        </w:smartTagPr>
        <w:r w:rsidRPr="001F7C9E">
          <w:rPr>
            <w:sz w:val="28"/>
          </w:rPr>
          <w:t>383 км</w:t>
        </w:r>
      </w:smartTag>
      <w:r w:rsidRPr="001F7C9E">
        <w:rPr>
          <w:sz w:val="28"/>
        </w:rPr>
        <w:t xml:space="preserve">, высотой перигея </w:t>
      </w:r>
      <w:smartTag w:uri="urn:schemas-microsoft-com:office:smarttags" w:element="metricconverter">
        <w:smartTagPr>
          <w:attr w:name="ProductID" w:val="228 км"/>
        </w:smartTagPr>
        <w:r w:rsidRPr="001F7C9E">
          <w:rPr>
            <w:sz w:val="28"/>
          </w:rPr>
          <w:t>228 км</w:t>
        </w:r>
      </w:smartTag>
      <w:r w:rsidRPr="001F7C9E">
        <w:rPr>
          <w:sz w:val="28"/>
        </w:rPr>
        <w:t xml:space="preserve">, наклонением </w:t>
      </w:r>
      <w:r w:rsidRPr="001F7C9E">
        <w:rPr>
          <w:sz w:val="28"/>
          <w:lang w:val="en-US"/>
        </w:rPr>
        <w:t>i</w:t>
      </w:r>
      <w:r w:rsidRPr="001F7C9E">
        <w:rPr>
          <w:sz w:val="28"/>
        </w:rPr>
        <w:t xml:space="preserve"> = 62.8</w:t>
      </w:r>
      <w:r w:rsidRPr="001F7C9E">
        <w:rPr>
          <w:sz w:val="28"/>
          <w:szCs w:val="28"/>
        </w:rPr>
        <w:sym w:font="Symbol" w:char="F0B0"/>
      </w:r>
      <w:r w:rsidRPr="001F7C9E">
        <w:rPr>
          <w:sz w:val="28"/>
        </w:rPr>
        <w:t>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 xml:space="preserve">КА предназначен для проведения экспериментов по получению в условиях микрогравитации кристаллов белков и полупроводниковых материалов, отработки технологии их опытно-промышленного производства (установки Сплав, Каштан). Наряду с советскими установками для производства на орбите материалов с улучшенными свойствами на борту КА Фотон устанавливалась (4-20 октября 1991г.) немецкая (эксперимент Козима-4) и французская (эксперимент Седекс) аппаратура для проведения аналогичных работ. Имеются планы использования КА Фотон в рамках программы </w:t>
      </w:r>
      <w:r w:rsidRPr="001F7C9E">
        <w:rPr>
          <w:sz w:val="28"/>
          <w:lang w:val="en-US"/>
        </w:rPr>
        <w:t>EuroKosmos</w:t>
      </w:r>
      <w:r w:rsidRPr="001F7C9E">
        <w:rPr>
          <w:sz w:val="28"/>
        </w:rPr>
        <w:t xml:space="preserve"> для проведения полетов с размещением на борту оборудования для проведения исследований в условиях микрогравитации с последующим возвращением результатов в спускаемом аппарате. Предполагается завершить модификацию спускаемого аппарата КА Фотон, установив на нем дополнительную привязную возвращаемую микрокапсулу Мирка, которая в ходе полета будет разворачиваться на орбите с помощью троса длиной 30-</w:t>
      </w:r>
      <w:smartTag w:uri="urn:schemas-microsoft-com:office:smarttags" w:element="metricconverter">
        <w:smartTagPr>
          <w:attr w:name="ProductID" w:val="50 м"/>
        </w:smartTagPr>
        <w:r w:rsidRPr="001F7C9E">
          <w:rPr>
            <w:sz w:val="28"/>
          </w:rPr>
          <w:t>50 м</w:t>
        </w:r>
      </w:smartTag>
      <w:r w:rsidRPr="001F7C9E">
        <w:rPr>
          <w:sz w:val="28"/>
        </w:rPr>
        <w:t>.</w:t>
      </w:r>
    </w:p>
    <w:p w:rsidR="001F7C9E" w:rsidRDefault="001F7C9E" w:rsidP="001F7C9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lang w:val="en-US"/>
        </w:rPr>
      </w:pPr>
      <w:bookmarkStart w:id="7" w:name="_Toc268819072"/>
    </w:p>
    <w:p w:rsidR="00DA677B" w:rsidRPr="001F7C9E" w:rsidRDefault="00DA677B" w:rsidP="001F7C9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r w:rsidRPr="001F7C9E">
        <w:rPr>
          <w:rFonts w:ascii="Times New Roman" w:hAnsi="Times New Roman"/>
          <w:b w:val="0"/>
          <w:sz w:val="28"/>
        </w:rPr>
        <w:t>КОСМИЧЕСКИЕ АППАРАТЫ КОСМИЧЕСКОЙ</w:t>
      </w:r>
      <w:bookmarkEnd w:id="7"/>
      <w:r w:rsidRPr="001F7C9E">
        <w:rPr>
          <w:rFonts w:ascii="Times New Roman" w:hAnsi="Times New Roman"/>
          <w:b w:val="0"/>
          <w:sz w:val="28"/>
        </w:rPr>
        <w:t xml:space="preserve"> </w:t>
      </w:r>
      <w:bookmarkStart w:id="8" w:name="_Toc268819073"/>
      <w:r w:rsidRPr="001F7C9E">
        <w:rPr>
          <w:rFonts w:ascii="Times New Roman" w:hAnsi="Times New Roman"/>
          <w:b w:val="0"/>
          <w:sz w:val="28"/>
        </w:rPr>
        <w:t>МЕДИЦИНЫ И БИОЛОГИИ БИОН</w:t>
      </w:r>
      <w:bookmarkEnd w:id="8"/>
    </w:p>
    <w:p w:rsidR="00DA677B" w:rsidRPr="001F7C9E" w:rsidRDefault="00DA677B" w:rsidP="001F7C9E">
      <w:pPr>
        <w:pStyle w:val="FR1-Iaen"/>
        <w:keepNext/>
        <w:ind w:left="0" w:firstLine="709"/>
        <w:jc w:val="both"/>
        <w:rPr>
          <w:rFonts w:ascii="Times New Roman" w:hAnsi="Times New Roman"/>
          <w:sz w:val="28"/>
        </w:rPr>
      </w:pPr>
    </w:p>
    <w:p w:rsidR="00DA677B" w:rsidRDefault="00DA677B" w:rsidP="001F7C9E">
      <w:pPr>
        <w:pStyle w:val="3"/>
        <w:keepNext/>
        <w:overflowPunct/>
        <w:autoSpaceDE/>
        <w:autoSpaceDN/>
        <w:adjustRightInd/>
        <w:spacing w:line="360" w:lineRule="auto"/>
        <w:ind w:firstLine="709"/>
        <w:textAlignment w:val="auto"/>
        <w:rPr>
          <w:lang w:val="en-US"/>
        </w:rPr>
      </w:pPr>
      <w:r w:rsidRPr="001F7C9E">
        <w:t>Разработан в ЦСКБ (г.Самара) на базе КА серии Зенит. Основной внешний отличительный признак - отсутствие носовой корректирующей двигательной установки, вместо которой установлен отсек с дополнительной полезной нагрузкой (рис. 5.1).</w:t>
      </w:r>
    </w:p>
    <w:p w:rsidR="001F7C9E" w:rsidRDefault="001F7C9E" w:rsidP="001F7C9E">
      <w:pPr>
        <w:pStyle w:val="3"/>
        <w:keepNext/>
        <w:overflowPunct/>
        <w:autoSpaceDE/>
        <w:autoSpaceDN/>
        <w:adjustRightInd/>
        <w:spacing w:line="360" w:lineRule="auto"/>
        <w:ind w:firstLine="709"/>
        <w:textAlignment w:val="auto"/>
        <w:rPr>
          <w:lang w:val="en-US"/>
        </w:rPr>
      </w:pPr>
    </w:p>
    <w:p w:rsidR="00DA677B" w:rsidRPr="001F7C9E" w:rsidRDefault="00945966" w:rsidP="001F7C9E">
      <w:pPr>
        <w:keepNext/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pict>
          <v:shape id="_x0000_i1031" type="#_x0000_t75" style="width:456.75pt;height:223.5pt">
            <v:imagedata r:id="rId13" o:title=""/>
          </v:shape>
        </w:pic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bookmarkStart w:id="9" w:name="_Toc268819074"/>
      <w:r w:rsidRPr="001F7C9E">
        <w:rPr>
          <w:sz w:val="28"/>
        </w:rPr>
        <w:t>Рис. 5.1 Общий вид КА Бион</w:t>
      </w:r>
      <w:bookmarkEnd w:id="9"/>
    </w:p>
    <w:p w:rsidR="00DA677B" w:rsidRPr="001F7C9E" w:rsidRDefault="001F7C9E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br w:type="page"/>
      </w:r>
      <w:r w:rsidR="00DA677B" w:rsidRPr="001F7C9E">
        <w:rPr>
          <w:sz w:val="28"/>
        </w:rPr>
        <w:t xml:space="preserve">К настоящему времени проведено 10 запусков биологических КА (1966-1993г.). Последний из КА этой серии Космос 2229 (Бион-10) запущен РН Союз 29 декабря 1993г. и выведен на орбиту с параметрами: высота апогея - </w:t>
      </w:r>
      <w:smartTag w:uri="urn:schemas-microsoft-com:office:smarttags" w:element="metricconverter">
        <w:smartTagPr>
          <w:attr w:name="ProductID" w:val="396.8 км"/>
        </w:smartTagPr>
        <w:r w:rsidR="00DA677B" w:rsidRPr="001F7C9E">
          <w:rPr>
            <w:sz w:val="28"/>
          </w:rPr>
          <w:t>396.8 км</w:t>
        </w:r>
      </w:smartTag>
      <w:r w:rsidR="00DA677B" w:rsidRPr="001F7C9E">
        <w:rPr>
          <w:sz w:val="28"/>
        </w:rPr>
        <w:t xml:space="preserve">, высота перигея - </w:t>
      </w:r>
      <w:smartTag w:uri="urn:schemas-microsoft-com:office:smarttags" w:element="metricconverter">
        <w:smartTagPr>
          <w:attr w:name="ProductID" w:val="226 км"/>
        </w:smartTagPr>
        <w:r w:rsidR="00DA677B" w:rsidRPr="001F7C9E">
          <w:rPr>
            <w:sz w:val="28"/>
          </w:rPr>
          <w:t>226 км</w:t>
        </w:r>
      </w:smartTag>
      <w:r w:rsidR="00DA677B" w:rsidRPr="001F7C9E">
        <w:rPr>
          <w:sz w:val="28"/>
        </w:rPr>
        <w:t>, наклонение орбиты - 62.8</w:t>
      </w:r>
      <w:r w:rsidR="00DA677B" w:rsidRPr="001F7C9E">
        <w:rPr>
          <w:sz w:val="28"/>
          <w:szCs w:val="28"/>
        </w:rPr>
        <w:sym w:font="Symbol" w:char="F0B0"/>
      </w:r>
      <w:r w:rsidR="00DA677B" w:rsidRPr="001F7C9E">
        <w:rPr>
          <w:sz w:val="28"/>
        </w:rPr>
        <w:t xml:space="preserve"> период обращения - 90.4 мин.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Ведущее предприятие по разработке и изготовлению комплекса научной аппаратуры - специальное конструкторско-технологическое бюро Биофизприбор Минздрава РФ (г. Санкт-Петербург). Для реализации программы научных экспериментов в полете биоспутника был создан комплекс аппаратуры, включающий:</w:t>
      </w:r>
    </w:p>
    <w:p w:rsidR="00DA677B" w:rsidRPr="001F7C9E" w:rsidRDefault="001F7C9E" w:rsidP="001F7C9E">
      <w:pPr>
        <w:pStyle w:val="a3"/>
        <w:keepNext/>
        <w:spacing w:line="360" w:lineRule="auto"/>
        <w:ind w:firstLine="709"/>
      </w:pPr>
      <w:r>
        <w:t>-</w:t>
      </w:r>
      <w:r w:rsidRPr="001F7C9E">
        <w:t xml:space="preserve"> </w:t>
      </w:r>
      <w:r w:rsidR="00DA677B" w:rsidRPr="001F7C9E">
        <w:t>две капсулы БИОС-Примат для обеспечения условий содержания и проведения исследований на обезьянах;</w:t>
      </w:r>
    </w:p>
    <w:p w:rsidR="00DA677B" w:rsidRPr="001F7C9E" w:rsidRDefault="001F7C9E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1F7C9E">
        <w:rPr>
          <w:sz w:val="28"/>
        </w:rPr>
        <w:t xml:space="preserve"> </w:t>
      </w:r>
      <w:r w:rsidR="00DA677B" w:rsidRPr="001F7C9E">
        <w:rPr>
          <w:sz w:val="28"/>
        </w:rPr>
        <w:t xml:space="preserve">прибор </w:t>
      </w:r>
      <w:r w:rsidR="00DA677B" w:rsidRPr="001F7C9E">
        <w:rPr>
          <w:sz w:val="28"/>
          <w:lang w:val="en-US"/>
        </w:rPr>
        <w:t>Blobox</w:t>
      </w:r>
      <w:r w:rsidR="00DA677B" w:rsidRPr="001F7C9E">
        <w:rPr>
          <w:sz w:val="28"/>
        </w:rPr>
        <w:t xml:space="preserve"> (разработка Европейского космического агентства), предназначенный для экспериментов по клеточной и гравитационной биологии;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- блоки и контейнеры для экспериментов с использованием объектов общей биологии;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- аппаратуру для получения, регистрации и предварительной обработки физиологической информации;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- систему управления комплексом научной аппаратуры биоспутника с использованием отечественных микропроцессоров;</w:t>
      </w:r>
    </w:p>
    <w:p w:rsidR="00DA677B" w:rsidRPr="001F7C9E" w:rsidRDefault="00DA677B" w:rsidP="001F7C9E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1F7C9E">
        <w:rPr>
          <w:sz w:val="28"/>
        </w:rPr>
        <w:t>- четыре контейнера для размещения пассивных сборок на внешней поверхности спускаемого аппарата.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В соответствии с научной программой предусматривалось орбитальное функционирование биоспутника продолжительностью до 14 суток и возможность коррекции длительности полета с учетом следующих факторов: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- реального хода выполнения научной программы;</w:t>
      </w:r>
    </w:p>
    <w:p w:rsidR="00DA677B" w:rsidRPr="001F7C9E" w:rsidRDefault="00AF5A9E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AF5A9E">
        <w:rPr>
          <w:rFonts w:ascii="Times New Roman" w:hAnsi="Times New Roman"/>
          <w:sz w:val="28"/>
        </w:rPr>
        <w:t xml:space="preserve"> </w:t>
      </w:r>
      <w:r w:rsidR="00DA677B" w:rsidRPr="001F7C9E">
        <w:rPr>
          <w:rFonts w:ascii="Times New Roman" w:hAnsi="Times New Roman"/>
          <w:sz w:val="28"/>
        </w:rPr>
        <w:t>данных о расходовании энергетических запасов химического источника тепла;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- состояния систем КА;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- условий среды обитания внутри СА;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- метеоусловий в районах предполагаемых мест приземления.</w:t>
      </w:r>
    </w:p>
    <w:p w:rsidR="00DA677B" w:rsidRPr="001F7C9E" w:rsidRDefault="00DA677B" w:rsidP="001F7C9E">
      <w:pPr>
        <w:pStyle w:val="Iauiueoaeno"/>
        <w:keepNext/>
        <w:spacing w:before="0" w:line="360" w:lineRule="auto"/>
        <w:ind w:left="0" w:firstLine="709"/>
        <w:rPr>
          <w:rFonts w:ascii="Times New Roman" w:hAnsi="Times New Roman"/>
          <w:sz w:val="28"/>
        </w:rPr>
      </w:pPr>
      <w:r w:rsidRPr="001F7C9E">
        <w:rPr>
          <w:rFonts w:ascii="Times New Roman" w:hAnsi="Times New Roman"/>
          <w:sz w:val="28"/>
        </w:rPr>
        <w:t>Фактическая продолжительность полета БИОН-10 составила 11 суток 16 часов. В гермоконтейнере давление поддерживалось на уровне 720-</w:t>
      </w:r>
      <w:smartTag w:uri="urn:schemas-microsoft-com:office:smarttags" w:element="metricconverter">
        <w:smartTagPr>
          <w:attr w:name="ProductID" w:val="760 мм"/>
        </w:smartTagPr>
        <w:r w:rsidRPr="001F7C9E">
          <w:rPr>
            <w:rFonts w:ascii="Times New Roman" w:hAnsi="Times New Roman"/>
            <w:sz w:val="28"/>
          </w:rPr>
          <w:t>760 мм</w:t>
        </w:r>
      </w:smartTag>
      <w:r w:rsidR="001F7C9E">
        <w:rPr>
          <w:rFonts w:ascii="Times New Roman" w:hAnsi="Times New Roman"/>
          <w:sz w:val="28"/>
        </w:rPr>
        <w:t xml:space="preserve"> рт.</w:t>
      </w:r>
      <w:r w:rsidR="001F7C9E" w:rsidRPr="001F7C9E">
        <w:rPr>
          <w:rFonts w:ascii="Times New Roman" w:hAnsi="Times New Roman"/>
          <w:sz w:val="28"/>
        </w:rPr>
        <w:t xml:space="preserve"> </w:t>
      </w:r>
      <w:r w:rsidRPr="001F7C9E">
        <w:rPr>
          <w:rFonts w:ascii="Times New Roman" w:hAnsi="Times New Roman"/>
          <w:sz w:val="28"/>
        </w:rPr>
        <w:t>ст., парциальное давление кислорода составляло 140-</w:t>
      </w:r>
      <w:smartTag w:uri="urn:schemas-microsoft-com:office:smarttags" w:element="metricconverter">
        <w:smartTagPr>
          <w:attr w:name="ProductID" w:val="180 мм"/>
        </w:smartTagPr>
        <w:r w:rsidRPr="001F7C9E">
          <w:rPr>
            <w:rFonts w:ascii="Times New Roman" w:hAnsi="Times New Roman"/>
            <w:sz w:val="28"/>
          </w:rPr>
          <w:t>180 мм</w:t>
        </w:r>
      </w:smartTag>
      <w:r w:rsidRPr="001F7C9E">
        <w:rPr>
          <w:rFonts w:ascii="Times New Roman" w:hAnsi="Times New Roman"/>
          <w:sz w:val="28"/>
        </w:rPr>
        <w:t xml:space="preserve"> рт. ст., углекислого газа - не превышало </w:t>
      </w:r>
      <w:smartTag w:uri="urn:schemas-microsoft-com:office:smarttags" w:element="metricconverter">
        <w:smartTagPr>
          <w:attr w:name="ProductID" w:val="1 мм"/>
        </w:smartTagPr>
        <w:r w:rsidRPr="001F7C9E">
          <w:rPr>
            <w:rFonts w:ascii="Times New Roman" w:hAnsi="Times New Roman"/>
            <w:sz w:val="28"/>
          </w:rPr>
          <w:t>1 мм</w:t>
        </w:r>
      </w:smartTag>
      <w:r w:rsidRPr="001F7C9E">
        <w:rPr>
          <w:rFonts w:ascii="Times New Roman" w:hAnsi="Times New Roman"/>
          <w:sz w:val="28"/>
        </w:rPr>
        <w:t xml:space="preserve"> рт. ст., относительная влажность воздуха составляла 30-70%, температура воздуха в первые 9.5 суток поддерживалась в диапазоне от 20°С до 26°С, а затем в течении 15 часов повышалась и достигла 30-31.3 С (когда орбита спутника стала полностью солнечной, т.е. перестала заходить в тень Земли).</w:t>
      </w:r>
    </w:p>
    <w:p w:rsidR="00DA677B" w:rsidRPr="00AF5A9E" w:rsidRDefault="00DA677B" w:rsidP="001F7C9E">
      <w:pPr>
        <w:pStyle w:val="3"/>
        <w:keepNext/>
        <w:spacing w:line="360" w:lineRule="auto"/>
        <w:ind w:firstLine="709"/>
      </w:pPr>
      <w:r w:rsidRPr="001F7C9E">
        <w:t>Исследования на 2-х обезьянах были дополнены серией биологических экспериментов в области клеточной и популяционной биологии, биологии развития, хроно- и радиобиологии. Для этих целей использовали культуры растительных и животных клеток и тк</w:t>
      </w:r>
      <w:r w:rsidR="00AF5A9E">
        <w:t>аней, насекомых (плодовых мушек</w:t>
      </w:r>
      <w:r w:rsidR="00AF5A9E" w:rsidRPr="00AF5A9E">
        <w:t xml:space="preserve"> </w:t>
      </w:r>
      <w:r w:rsidRPr="001F7C9E">
        <w:t>дрозофил, пустынных жуков-чернотелок, личинки тутового шелкопряда) и земноводных (испанских тритонов и икру шпорцевых лягушек).</w:t>
      </w:r>
    </w:p>
    <w:p w:rsidR="001F7C9E" w:rsidRPr="00AF5A9E" w:rsidRDefault="001F7C9E" w:rsidP="001F7C9E">
      <w:pPr>
        <w:pStyle w:val="3"/>
        <w:keepNext/>
        <w:spacing w:line="360" w:lineRule="auto"/>
        <w:ind w:firstLine="709"/>
      </w:pPr>
    </w:p>
    <w:p w:rsidR="00DA677B" w:rsidRPr="001F7C9E" w:rsidRDefault="00DA677B" w:rsidP="001F7C9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r w:rsidRPr="001F7C9E">
        <w:rPr>
          <w:rFonts w:ascii="Times New Roman" w:hAnsi="Times New Roman"/>
          <w:b w:val="0"/>
          <w:sz w:val="28"/>
        </w:rPr>
        <w:br w:type="page"/>
      </w:r>
      <w:bookmarkStart w:id="10" w:name="_Toc268819075"/>
      <w:r w:rsidRPr="001F7C9E">
        <w:rPr>
          <w:rFonts w:ascii="Times New Roman" w:hAnsi="Times New Roman"/>
          <w:b w:val="0"/>
          <w:sz w:val="28"/>
        </w:rPr>
        <w:t>СПИСОК ИСПОЛЬЗОВАННЫХ ИСТОЧНИКОВ</w:t>
      </w:r>
      <w:bookmarkEnd w:id="10"/>
    </w:p>
    <w:p w:rsidR="00DA677B" w:rsidRPr="001F7C9E" w:rsidRDefault="00DA677B" w:rsidP="001F7C9E">
      <w:pPr>
        <w:pStyle w:val="3"/>
        <w:keepNext/>
        <w:spacing w:line="360" w:lineRule="auto"/>
        <w:ind w:firstLine="709"/>
        <w:rPr>
          <w:szCs w:val="28"/>
        </w:rPr>
      </w:pPr>
    </w:p>
    <w:p w:rsidR="00DA677B" w:rsidRPr="001F7C9E" w:rsidRDefault="00DA677B" w:rsidP="001F7C9E">
      <w:pPr>
        <w:keepNext/>
        <w:widowControl w:val="0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1F7C9E">
        <w:rPr>
          <w:sz w:val="28"/>
          <w:szCs w:val="28"/>
        </w:rPr>
        <w:t>Гусева В.Н., Королев С. И. Спускаемый аппарат /Уч. пособие СПб.: Мех. ин-т, 1992.</w:t>
      </w:r>
    </w:p>
    <w:p w:rsidR="00DA677B" w:rsidRPr="001F7C9E" w:rsidRDefault="00DA677B" w:rsidP="001F7C9E">
      <w:pPr>
        <w:keepNext/>
        <w:widowControl w:val="0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1F7C9E">
        <w:rPr>
          <w:sz w:val="28"/>
          <w:szCs w:val="28"/>
        </w:rPr>
        <w:t>Кобелев В.Н., Милованов А.Г. Ракеты-носители. М.: МГАТУ, 1993</w:t>
      </w:r>
    </w:p>
    <w:p w:rsidR="00DA677B" w:rsidRPr="001F7C9E" w:rsidRDefault="00DA677B" w:rsidP="001F7C9E">
      <w:pPr>
        <w:keepNext/>
        <w:widowControl w:val="0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1F7C9E">
        <w:rPr>
          <w:sz w:val="28"/>
          <w:szCs w:val="28"/>
        </w:rPr>
        <w:t>Полет Космос-2229 //Авиакосмическая и экологическая медицина №1. 1993. С. 79-81.</w:t>
      </w:r>
    </w:p>
    <w:p w:rsidR="00DA677B" w:rsidRPr="001F7C9E" w:rsidRDefault="00DA677B" w:rsidP="001F7C9E">
      <w:pPr>
        <w:keepNext/>
        <w:widowControl w:val="0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1F7C9E">
        <w:rPr>
          <w:sz w:val="28"/>
          <w:szCs w:val="28"/>
        </w:rPr>
        <w:t>Д.И. Козлов, Г.П. Аншаков, В.Ф. Агарков и др. Конструирование автоматических космических аппаратов /Под ред. Д.И. Козлова. М.: Машиностроение, 1996. 448с. ил.</w:t>
      </w:r>
    </w:p>
    <w:p w:rsidR="00AB3EC6" w:rsidRPr="001F7C9E" w:rsidRDefault="00DA677B" w:rsidP="001F7C9E">
      <w:pPr>
        <w:keepNext/>
        <w:widowControl w:val="0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1F7C9E">
        <w:rPr>
          <w:sz w:val="28"/>
          <w:szCs w:val="28"/>
        </w:rPr>
        <w:t>Гущин В.Н. Основы устройства космических аппаратов /Учебник для вузов. М.: Машиностроение, 2003. 272с. : ил.</w:t>
      </w:r>
      <w:bookmarkStart w:id="11" w:name="_GoBack"/>
      <w:bookmarkEnd w:id="11"/>
    </w:p>
    <w:sectPr w:rsidR="00AB3EC6" w:rsidRPr="001F7C9E" w:rsidSect="001F7C9E">
      <w:footerReference w:type="even" r:id="rId14"/>
      <w:pgSz w:w="11906" w:h="16838" w:code="9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7D4" w:rsidRDefault="00DE77D4">
      <w:r>
        <w:separator/>
      </w:r>
    </w:p>
  </w:endnote>
  <w:endnote w:type="continuationSeparator" w:id="0">
    <w:p w:rsidR="00DE77D4" w:rsidRDefault="00DE7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77B" w:rsidRDefault="00DA677B" w:rsidP="001E31E6">
    <w:pPr>
      <w:pStyle w:val="a5"/>
      <w:framePr w:wrap="around" w:vAnchor="text" w:hAnchor="margin" w:xAlign="right" w:y="1"/>
      <w:rPr>
        <w:rStyle w:val="a7"/>
      </w:rPr>
    </w:pPr>
  </w:p>
  <w:p w:rsidR="00DA677B" w:rsidRDefault="00DA677B" w:rsidP="00DA677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7D4" w:rsidRDefault="00DE77D4">
      <w:r>
        <w:separator/>
      </w:r>
    </w:p>
  </w:footnote>
  <w:footnote w:type="continuationSeparator" w:id="0">
    <w:p w:rsidR="00DE77D4" w:rsidRDefault="00DE7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61451"/>
    <w:multiLevelType w:val="singleLevel"/>
    <w:tmpl w:val="28FCD098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67BA"/>
    <w:rsid w:val="001E31E6"/>
    <w:rsid w:val="001F7C9E"/>
    <w:rsid w:val="008267BA"/>
    <w:rsid w:val="00945966"/>
    <w:rsid w:val="00A97C48"/>
    <w:rsid w:val="00AB3EC6"/>
    <w:rsid w:val="00AF5A9E"/>
    <w:rsid w:val="00D149BE"/>
    <w:rsid w:val="00DA677B"/>
    <w:rsid w:val="00DE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C1EA0DD7-78B8-4AE9-A3BE-049657F8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7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A67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FR1-Iaen">
    <w:name w:val="FR1-Iaen"/>
    <w:basedOn w:val="a"/>
    <w:rsid w:val="00DA677B"/>
    <w:pPr>
      <w:widowControl w:val="0"/>
      <w:overflowPunct w:val="0"/>
      <w:autoSpaceDE w:val="0"/>
      <w:autoSpaceDN w:val="0"/>
      <w:adjustRightInd w:val="0"/>
      <w:spacing w:line="360" w:lineRule="auto"/>
      <w:ind w:left="680"/>
      <w:jc w:val="center"/>
      <w:textAlignment w:val="baseline"/>
    </w:pPr>
    <w:rPr>
      <w:rFonts w:ascii="Courier New" w:hAnsi="Courier New"/>
      <w:szCs w:val="20"/>
    </w:rPr>
  </w:style>
  <w:style w:type="paragraph" w:customStyle="1" w:styleId="Iauiueoaeno">
    <w:name w:val="Iau?iue oaeno"/>
    <w:basedOn w:val="a"/>
    <w:rsid w:val="00DA677B"/>
    <w:pPr>
      <w:widowControl w:val="0"/>
      <w:overflowPunct w:val="0"/>
      <w:autoSpaceDE w:val="0"/>
      <w:autoSpaceDN w:val="0"/>
      <w:adjustRightInd w:val="0"/>
      <w:spacing w:before="80" w:line="400" w:lineRule="auto"/>
      <w:ind w:left="200" w:firstLine="400"/>
      <w:jc w:val="both"/>
      <w:textAlignment w:val="baseline"/>
    </w:pPr>
    <w:rPr>
      <w:rFonts w:ascii="Courier New" w:hAnsi="Courier New"/>
      <w:szCs w:val="20"/>
    </w:rPr>
  </w:style>
  <w:style w:type="paragraph" w:styleId="3">
    <w:name w:val="Body Text Indent 3"/>
    <w:basedOn w:val="a"/>
    <w:link w:val="30"/>
    <w:uiPriority w:val="99"/>
    <w:rsid w:val="00DA677B"/>
    <w:pPr>
      <w:widowControl w:val="0"/>
      <w:overflowPunct w:val="0"/>
      <w:autoSpaceDE w:val="0"/>
      <w:autoSpaceDN w:val="0"/>
      <w:adjustRightInd w:val="0"/>
      <w:spacing w:line="288" w:lineRule="auto"/>
      <w:ind w:firstLine="567"/>
      <w:jc w:val="both"/>
      <w:textAlignment w:val="baseline"/>
    </w:pPr>
    <w:rPr>
      <w:sz w:val="28"/>
      <w:szCs w:val="20"/>
    </w:rPr>
  </w:style>
  <w:style w:type="character" w:customStyle="1" w:styleId="30">
    <w:name w:val="Основной текст с отступом 3 Знак"/>
    <w:link w:val="3"/>
    <w:uiPriority w:val="99"/>
    <w:semiHidden/>
    <w:rPr>
      <w:sz w:val="16"/>
      <w:szCs w:val="16"/>
    </w:rPr>
  </w:style>
  <w:style w:type="paragraph" w:styleId="2">
    <w:name w:val="Body Text 2"/>
    <w:basedOn w:val="a"/>
    <w:link w:val="20"/>
    <w:uiPriority w:val="99"/>
    <w:rsid w:val="00DA677B"/>
    <w:pPr>
      <w:widowControl w:val="0"/>
      <w:overflowPunct w:val="0"/>
      <w:autoSpaceDE w:val="0"/>
      <w:autoSpaceDN w:val="0"/>
      <w:adjustRightInd w:val="0"/>
      <w:spacing w:line="288" w:lineRule="auto"/>
      <w:ind w:left="318"/>
      <w:jc w:val="both"/>
      <w:textAlignment w:val="baseline"/>
    </w:pPr>
    <w:rPr>
      <w:sz w:val="28"/>
      <w:szCs w:val="20"/>
    </w:rPr>
  </w:style>
  <w:style w:type="character" w:customStyle="1" w:styleId="20">
    <w:name w:val="Основной текст 2 Знак"/>
    <w:link w:val="2"/>
    <w:uiPriority w:val="99"/>
    <w:semiHidden/>
    <w:rPr>
      <w:sz w:val="24"/>
      <w:szCs w:val="24"/>
    </w:rPr>
  </w:style>
  <w:style w:type="paragraph" w:styleId="31">
    <w:name w:val="Body Text 3"/>
    <w:basedOn w:val="a"/>
    <w:link w:val="32"/>
    <w:uiPriority w:val="99"/>
    <w:rsid w:val="00DA677B"/>
    <w:pPr>
      <w:widowControl w:val="0"/>
      <w:overflowPunct w:val="0"/>
      <w:autoSpaceDE w:val="0"/>
      <w:autoSpaceDN w:val="0"/>
      <w:adjustRightInd w:val="0"/>
      <w:spacing w:line="288" w:lineRule="auto"/>
      <w:jc w:val="center"/>
      <w:textAlignment w:val="baseline"/>
    </w:pPr>
    <w:rPr>
      <w:sz w:val="28"/>
      <w:szCs w:val="20"/>
    </w:rPr>
  </w:style>
  <w:style w:type="character" w:customStyle="1" w:styleId="32">
    <w:name w:val="Основной текст 3 Знак"/>
    <w:link w:val="31"/>
    <w:uiPriority w:val="99"/>
    <w:semiHidden/>
    <w:rPr>
      <w:sz w:val="16"/>
      <w:szCs w:val="16"/>
    </w:rPr>
  </w:style>
  <w:style w:type="paragraph" w:styleId="a3">
    <w:name w:val="Body Text"/>
    <w:basedOn w:val="a"/>
    <w:link w:val="a4"/>
    <w:uiPriority w:val="99"/>
    <w:rsid w:val="00DA677B"/>
    <w:pPr>
      <w:widowControl w:val="0"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sz w:val="28"/>
      <w:szCs w:val="20"/>
    </w:rPr>
  </w:style>
  <w:style w:type="character" w:customStyle="1" w:styleId="a4">
    <w:name w:val="Основной текст Знак"/>
    <w:link w:val="a3"/>
    <w:uiPriority w:val="99"/>
    <w:semiHidden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DA677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Pr>
      <w:sz w:val="24"/>
      <w:szCs w:val="24"/>
    </w:rPr>
  </w:style>
  <w:style w:type="paragraph" w:styleId="a5">
    <w:name w:val="footer"/>
    <w:basedOn w:val="a"/>
    <w:link w:val="a6"/>
    <w:uiPriority w:val="99"/>
    <w:rsid w:val="00DA677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Pr>
      <w:sz w:val="24"/>
      <w:szCs w:val="24"/>
    </w:rPr>
  </w:style>
  <w:style w:type="character" w:styleId="a7">
    <w:name w:val="page number"/>
    <w:uiPriority w:val="99"/>
    <w:rsid w:val="00DA677B"/>
    <w:rPr>
      <w:rFonts w:cs="Times New Roman"/>
    </w:rPr>
  </w:style>
  <w:style w:type="paragraph" w:styleId="11">
    <w:name w:val="toc 1"/>
    <w:basedOn w:val="a"/>
    <w:next w:val="a"/>
    <w:autoRedefine/>
    <w:uiPriority w:val="39"/>
    <w:semiHidden/>
    <w:rsid w:val="00DA677B"/>
  </w:style>
  <w:style w:type="character" w:styleId="a8">
    <w:name w:val="Hyperlink"/>
    <w:uiPriority w:val="99"/>
    <w:rsid w:val="00DA677B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F7C9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1F7C9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1715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</vt:lpstr>
    </vt:vector>
  </TitlesOfParts>
  <Company>кысеныш форевор</Company>
  <LinksUpToDate>false</LinksUpToDate>
  <CharactersWithSpaces>11475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</dc:title>
  <dc:subject/>
  <dc:creator> св</dc:creator>
  <cp:keywords/>
  <dc:description/>
  <cp:lastModifiedBy>admin</cp:lastModifiedBy>
  <cp:revision>2</cp:revision>
  <dcterms:created xsi:type="dcterms:W3CDTF">2014-03-13T05:34:00Z</dcterms:created>
  <dcterms:modified xsi:type="dcterms:W3CDTF">2014-03-13T05:34:00Z</dcterms:modified>
</cp:coreProperties>
</file>