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AB" w:rsidRDefault="003C6AAB">
      <w:pPr>
        <w:widowControl w:val="0"/>
        <w:spacing w:before="120"/>
        <w:jc w:val="center"/>
        <w:rPr>
          <w:color w:val="000000"/>
          <w:sz w:val="32"/>
          <w:szCs w:val="32"/>
        </w:rPr>
      </w:pPr>
      <w:r>
        <w:rPr>
          <w:rStyle w:val="a5"/>
          <w:color w:val="000000"/>
          <w:sz w:val="32"/>
          <w:szCs w:val="32"/>
        </w:rPr>
        <w:t>Виды правонарушений</w:t>
      </w:r>
    </w:p>
    <w:p w:rsidR="003C6AAB" w:rsidRDefault="003C6AAB">
      <w:pPr>
        <w:widowControl w:val="0"/>
        <w:spacing w:before="120"/>
        <w:jc w:val="center"/>
        <w:rPr>
          <w:b/>
          <w:bCs/>
          <w:color w:val="000000"/>
          <w:sz w:val="28"/>
          <w:szCs w:val="28"/>
        </w:rPr>
      </w:pPr>
      <w:r>
        <w:rPr>
          <w:b/>
          <w:bCs/>
          <w:color w:val="000000"/>
          <w:sz w:val="28"/>
          <w:szCs w:val="28"/>
        </w:rPr>
        <w:t>Введение</w:t>
      </w:r>
    </w:p>
    <w:p w:rsidR="003C6AAB" w:rsidRDefault="003C6AAB">
      <w:pPr>
        <w:widowControl w:val="0"/>
        <w:spacing w:before="120"/>
        <w:ind w:firstLine="567"/>
        <w:jc w:val="both"/>
        <w:rPr>
          <w:color w:val="000000"/>
          <w:sz w:val="24"/>
          <w:szCs w:val="24"/>
        </w:rPr>
      </w:pPr>
      <w:r>
        <w:rPr>
          <w:color w:val="000000"/>
          <w:sz w:val="24"/>
          <w:szCs w:val="24"/>
        </w:rPr>
        <w:t>До недавнего времени исследованию правонарушения в общей теории государства и права большого внимания не уделялось. В нынешних же условиях эта проблема стала весьма актуальной в силу необходимости разработки общих методологических подходов к ее изучению. Нарушение многих требований норм права в обществе имеют массовый характер и наносят весьма ощутимый вред, как моральный, так и материальный, что позволяет считать правонарушение явлением социальным. В противоположность социальным законам в научном смысле, которые указывают, как действуют люди, - законы, издаваемые государственною властью, или нормы права, указывают, как должны действовать люди, хотя они могут действовать и иначе. Поэтому научные законы не знают исключений, нормы права допускают нарушение их. Необходимое предположение, потому что нормы права стремятся угрозой воздействовать на сопротивляющуюся волю отдельных членов. “Самое обеспеченное правовое общение”, говорит Бирлинг, “было бы то, в котором всякий принудительный аппарат оказался бы излишним”. Но если бы исчезла мысль о возможности правонарушений, не было бы правового общения. Правонарушение выражается всегда и только в действии человека. Под именем действия мы понимаем такое выражение воли, которое направлено на некоторое изменение во внешнем мире. Момент воли есть необходимый для понятия о действии. Важными вопросами в рассмотрении сущности правонарушения являются такие вопросы как: должно ли быть правонарушение вменяемым действием, т.е. основанным на вине действовавшего лица, составляет ли вина существенный момент в понятии всякого правонарушения?</w:t>
      </w:r>
    </w:p>
    <w:p w:rsidR="003C6AAB" w:rsidRDefault="003C6AAB">
      <w:pPr>
        <w:widowControl w:val="0"/>
        <w:spacing w:before="120"/>
        <w:ind w:firstLine="567"/>
        <w:jc w:val="both"/>
        <w:rPr>
          <w:color w:val="000000"/>
          <w:sz w:val="24"/>
          <w:szCs w:val="24"/>
        </w:rPr>
      </w:pPr>
      <w:r>
        <w:rPr>
          <w:color w:val="000000"/>
          <w:sz w:val="24"/>
          <w:szCs w:val="24"/>
        </w:rPr>
        <w:t>В своей курсовой работе я постараюсь раскрыть тему и ее основополагающие моменты, так как в любом обществе правонарушение - это социальный и юридический антипод правомерного поведения. Изучение данной темы позволяет глубже понять его природу, мотивы, содержание, роль в общественно-правовой жизни и назначение.</w:t>
      </w:r>
    </w:p>
    <w:p w:rsidR="003C6AAB" w:rsidRDefault="003C6AAB">
      <w:pPr>
        <w:widowControl w:val="0"/>
        <w:spacing w:before="120"/>
        <w:jc w:val="center"/>
        <w:rPr>
          <w:b/>
          <w:bCs/>
          <w:color w:val="000000"/>
          <w:sz w:val="28"/>
          <w:szCs w:val="28"/>
        </w:rPr>
      </w:pPr>
      <w:r>
        <w:rPr>
          <w:b/>
          <w:bCs/>
          <w:color w:val="000000"/>
          <w:sz w:val="28"/>
          <w:szCs w:val="28"/>
        </w:rPr>
        <w:t>1. Сущность правонарушения, его социальная природа и состав.</w:t>
      </w:r>
    </w:p>
    <w:p w:rsidR="003C6AAB" w:rsidRDefault="003C6AAB">
      <w:pPr>
        <w:widowControl w:val="0"/>
        <w:spacing w:before="120"/>
        <w:ind w:firstLine="567"/>
        <w:jc w:val="both"/>
        <w:rPr>
          <w:color w:val="000000"/>
          <w:sz w:val="24"/>
          <w:szCs w:val="24"/>
        </w:rPr>
      </w:pPr>
      <w:r>
        <w:rPr>
          <w:color w:val="000000"/>
          <w:sz w:val="24"/>
          <w:szCs w:val="24"/>
        </w:rPr>
        <w:t>Сущность - это главная, внутренне присущая правонарушению характеристика, которая позволяет выделить его среди иных актов поведения, указывает на его родственные свойства и признаки.</w:t>
      </w:r>
    </w:p>
    <w:p w:rsidR="003C6AAB" w:rsidRDefault="003C6AAB">
      <w:pPr>
        <w:widowControl w:val="0"/>
        <w:spacing w:before="120"/>
        <w:ind w:firstLine="567"/>
        <w:jc w:val="both"/>
        <w:rPr>
          <w:color w:val="000000"/>
          <w:sz w:val="24"/>
          <w:szCs w:val="24"/>
        </w:rPr>
      </w:pPr>
      <w:r>
        <w:rPr>
          <w:color w:val="000000"/>
          <w:sz w:val="24"/>
          <w:szCs w:val="24"/>
        </w:rPr>
        <w:t>Исходными и определяющими для понимания сущностного в правонарушении являются представления о том, что оно характеризуется общественной вредностью и противоправностью.</w:t>
      </w:r>
    </w:p>
    <w:p w:rsidR="003C6AAB" w:rsidRDefault="003C6AAB">
      <w:pPr>
        <w:widowControl w:val="0"/>
        <w:spacing w:before="120"/>
        <w:ind w:firstLine="567"/>
        <w:jc w:val="both"/>
        <w:rPr>
          <w:color w:val="000000"/>
          <w:sz w:val="24"/>
          <w:szCs w:val="24"/>
        </w:rPr>
      </w:pPr>
      <w:r>
        <w:rPr>
          <w:color w:val="000000"/>
          <w:sz w:val="24"/>
          <w:szCs w:val="24"/>
        </w:rPr>
        <w:t>Общественная вредность, опасность - основной объективный признак, определяющая черта правонарушения и его основополагающее объективное основание, отграничивающее правомерное от противоправного. Общественная вредность проявляется в том, что правонарушение всегда сопряжено с посягательствами на приоритеты и ценности человеческого общества, ущемляет частные и общественные интересы. Акт правонарушения всегда есть вызов обществу, пренебрежение тем, что значимо, ценно для него. Общественная вредность или опасность правонарушения, следовательно, состоит в том, что оно посягает на важные ценности общества, условия его существования. Правонарушения общественно вредны своей типичностью, распространенностью, это не единичный акт (эксцессы), а массовое в своем проявлении деяние либо обладающее потенциальной возможностью к такому распространению.</w:t>
      </w:r>
    </w:p>
    <w:p w:rsidR="003C6AAB" w:rsidRDefault="003C6AAB">
      <w:pPr>
        <w:widowControl w:val="0"/>
        <w:spacing w:before="120"/>
        <w:ind w:firstLine="567"/>
        <w:jc w:val="both"/>
        <w:rPr>
          <w:color w:val="000000"/>
          <w:sz w:val="24"/>
          <w:szCs w:val="24"/>
        </w:rPr>
      </w:pPr>
      <w:r>
        <w:rPr>
          <w:color w:val="000000"/>
          <w:sz w:val="24"/>
          <w:szCs w:val="24"/>
        </w:rPr>
        <w:t xml:space="preserve">Правонарушения общественно вредны и тем, что они дезорганизуют нормальный ритм жизнедеятельности общества, направлены против господствующих общественных отношений, вносят в них элементы социальной напряженности и конфликтности. </w:t>
      </w:r>
    </w:p>
    <w:p w:rsidR="003C6AAB" w:rsidRDefault="003C6AAB">
      <w:pPr>
        <w:widowControl w:val="0"/>
        <w:spacing w:before="120"/>
        <w:ind w:firstLine="567"/>
        <w:jc w:val="both"/>
        <w:rPr>
          <w:color w:val="000000"/>
          <w:sz w:val="24"/>
          <w:szCs w:val="24"/>
        </w:rPr>
      </w:pPr>
      <w:r>
        <w:rPr>
          <w:color w:val="000000"/>
          <w:sz w:val="24"/>
          <w:szCs w:val="24"/>
        </w:rPr>
        <w:t>Из сказанного вытекает, что деяния, которые по своим свойствам не способны причинить вред общественным отношениям, ценностям общества и отдельной личности, ее правам и интересам, не создают угрозы правопорядку в целом или не подрывают правовой режим в той или иной сфере общественной жизни, не могут и объективно не должны признаваться правонарушениями.</w:t>
      </w:r>
    </w:p>
    <w:p w:rsidR="003C6AAB" w:rsidRDefault="003C6AAB">
      <w:pPr>
        <w:widowControl w:val="0"/>
        <w:spacing w:before="120"/>
        <w:ind w:firstLine="567"/>
        <w:jc w:val="both"/>
        <w:rPr>
          <w:color w:val="000000"/>
          <w:sz w:val="24"/>
          <w:szCs w:val="24"/>
        </w:rPr>
      </w:pPr>
      <w:r>
        <w:rPr>
          <w:color w:val="000000"/>
          <w:sz w:val="24"/>
          <w:szCs w:val="24"/>
        </w:rPr>
        <w:t>И еще одно, как представляется, немаловажное соображение практического характера. Общественная вредность или опасность является объективным свойством, объективным в том смысле, что деяние причиняет вред обществу, интересам отдельных граждан независимо от осознания данного обстоятельства законодателем. Вместе с тем отнесение деяния к противоправному (закононарушающему) находится в зависимости от законодателя и от него в решающей мере зависит придание общественно опасному деянию официальной огласки либо же его замалчивание. Противоправность деяния обусловлена общественной вредностью (опасностью), порождена ею. Вне связи с этим деяние не может быть признано противоправным.</w:t>
      </w:r>
    </w:p>
    <w:p w:rsidR="003C6AAB" w:rsidRDefault="003C6AAB">
      <w:pPr>
        <w:widowControl w:val="0"/>
        <w:spacing w:before="120"/>
        <w:ind w:firstLine="567"/>
        <w:jc w:val="both"/>
        <w:rPr>
          <w:color w:val="000000"/>
          <w:sz w:val="24"/>
          <w:szCs w:val="24"/>
        </w:rPr>
      </w:pPr>
      <w:r>
        <w:rPr>
          <w:color w:val="000000"/>
          <w:sz w:val="24"/>
          <w:szCs w:val="24"/>
        </w:rPr>
        <w:t>Достаточно распространенное и ныне в юридической теории положение, о том, что противоправность есть юридическое выражение общественной опасности, требует уточнения. В специальной литературе между тем именно эта формально-юридическая сторона противоправности очень часто абсолютизируется. До недавнего времени почти общепризнанным считалось, что сам факт запрещения деяния в правотворческом акте определяет противоправность деяния. Такой подход, воспринимавшийся в качестве правотворческой и правоприменительной доктрины, порождал правонарушающие акты и соответственно приводил к привлечению к юридической ответственности лиц, приносивших своей деятельностью общественную пользу.</w:t>
      </w:r>
    </w:p>
    <w:p w:rsidR="003C6AAB" w:rsidRDefault="003C6AAB">
      <w:pPr>
        <w:widowControl w:val="0"/>
        <w:spacing w:before="120"/>
        <w:ind w:firstLine="567"/>
        <w:jc w:val="both"/>
        <w:rPr>
          <w:color w:val="000000"/>
          <w:sz w:val="24"/>
          <w:szCs w:val="24"/>
        </w:rPr>
      </w:pPr>
      <w:r>
        <w:rPr>
          <w:color w:val="000000"/>
          <w:sz w:val="24"/>
          <w:szCs w:val="24"/>
        </w:rPr>
        <w:t>Порожденные устаревшим механизмом хозяйствования и соответствующими ему юридическими постулатами правонарушающие акты привели к появлению в нашем обществе феномена так называемого бескорыстного преступника. Правоохранительная система, не снабженная механизмами блокирования ложных юридических норм и находившаяся всецело в подчинении исполнительных структур, вынуждена была вовлекать в орбиту уголовной репрессии людей, чьи дела и поступки имели исключительно конструктивную направленность, но при этом входили в противоречие с устаревшими либо изначально неправовыми установлениями государства.</w:t>
      </w:r>
    </w:p>
    <w:p w:rsidR="003C6AAB" w:rsidRDefault="003C6AAB">
      <w:pPr>
        <w:widowControl w:val="0"/>
        <w:spacing w:before="120"/>
        <w:ind w:firstLine="567"/>
        <w:jc w:val="both"/>
        <w:rPr>
          <w:color w:val="000000"/>
          <w:sz w:val="24"/>
          <w:szCs w:val="24"/>
        </w:rPr>
      </w:pPr>
      <w:r>
        <w:rPr>
          <w:color w:val="000000"/>
          <w:sz w:val="24"/>
          <w:szCs w:val="24"/>
        </w:rPr>
        <w:t>Значит, понятие противоправности не может быть сведено лишь к внешней его стороне. По этой причине в противоправности следует различать два аспекта.</w:t>
      </w:r>
    </w:p>
    <w:p w:rsidR="003C6AAB" w:rsidRDefault="003C6AAB">
      <w:pPr>
        <w:widowControl w:val="0"/>
        <w:spacing w:before="120"/>
        <w:ind w:firstLine="567"/>
        <w:jc w:val="both"/>
        <w:rPr>
          <w:color w:val="000000"/>
          <w:sz w:val="24"/>
          <w:szCs w:val="24"/>
        </w:rPr>
      </w:pPr>
      <w:r>
        <w:rPr>
          <w:color w:val="000000"/>
          <w:sz w:val="24"/>
          <w:szCs w:val="24"/>
        </w:rPr>
        <w:t>Во-первых, противоправность есть объективированная форма выражения общественно вредного, его внешняя сторона. Это значит, что общественно вредное (опасное) деяние должно быть официально удостоверено (подтверждена) законом в качестве противоправного.</w:t>
      </w:r>
    </w:p>
    <w:p w:rsidR="003C6AAB" w:rsidRDefault="003C6AAB">
      <w:pPr>
        <w:widowControl w:val="0"/>
        <w:spacing w:before="120"/>
        <w:ind w:firstLine="567"/>
        <w:jc w:val="both"/>
        <w:rPr>
          <w:color w:val="000000"/>
          <w:sz w:val="24"/>
          <w:szCs w:val="24"/>
        </w:rPr>
      </w:pPr>
      <w:r>
        <w:rPr>
          <w:color w:val="000000"/>
          <w:sz w:val="24"/>
          <w:szCs w:val="24"/>
        </w:rPr>
        <w:t>Во-вторых, противоправность есть объективное свойство правонарушения. Объективное в том смысле, что всякое правонарушение посягает на сущностное в праве, т.е. на те социальные блага, которые представляет право: защищаемый им общий интерес (как объединение различных специфических согласованный частных и публичных интересов), тот порядок в общественных отношениях, который поддерживается при помощи правового инструментария, прогрессивную деятельность и конструктивные способы ее осуществления.</w:t>
      </w:r>
    </w:p>
    <w:p w:rsidR="003C6AAB" w:rsidRDefault="003C6AAB">
      <w:pPr>
        <w:widowControl w:val="0"/>
        <w:spacing w:before="120"/>
        <w:ind w:firstLine="567"/>
        <w:jc w:val="both"/>
        <w:rPr>
          <w:color w:val="000000"/>
          <w:sz w:val="24"/>
          <w:szCs w:val="24"/>
        </w:rPr>
      </w:pPr>
      <w:r>
        <w:rPr>
          <w:color w:val="000000"/>
          <w:sz w:val="24"/>
          <w:szCs w:val="24"/>
        </w:rPr>
        <w:t>Правонарушение изначально посягает на то, что берется под защиту. Именно в этом смысле противоправное неотделимо от общественно опасного, вредного.</w:t>
      </w:r>
    </w:p>
    <w:p w:rsidR="003C6AAB" w:rsidRDefault="003C6AAB">
      <w:pPr>
        <w:widowControl w:val="0"/>
        <w:spacing w:before="120"/>
        <w:ind w:firstLine="567"/>
        <w:jc w:val="both"/>
        <w:rPr>
          <w:color w:val="000000"/>
          <w:sz w:val="24"/>
          <w:szCs w:val="24"/>
        </w:rPr>
      </w:pPr>
      <w:r>
        <w:rPr>
          <w:color w:val="000000"/>
          <w:sz w:val="24"/>
          <w:szCs w:val="24"/>
        </w:rPr>
        <w:t>В формально-логическом плане это может быть выражено следующий образом: “Все, что общественно вредно (опасно), то противоречит праву”. И соответственно: “Противоречащими праву являются только те деяния, которые общественно вредны (или опасны)”. В действительности от этой конструкции могут наблюдаться два типа отклонений: 1) “Не все, что запрещено законом в качестве противоправного, в действительности общественно вредно и опасно”; 2) “Не все, что общественно опасно, запрещено законом как противоправное”. И то и другое явление нежелательны и указывают на то, сколь важным является адекватное совмещение в действующем законодательстве общественно вредного и противоправного.</w:t>
      </w:r>
    </w:p>
    <w:p w:rsidR="003C6AAB" w:rsidRDefault="003C6AAB">
      <w:pPr>
        <w:widowControl w:val="0"/>
        <w:spacing w:before="120"/>
        <w:ind w:firstLine="567"/>
        <w:jc w:val="both"/>
        <w:rPr>
          <w:color w:val="000000"/>
          <w:sz w:val="24"/>
          <w:szCs w:val="24"/>
        </w:rPr>
      </w:pPr>
      <w:r>
        <w:rPr>
          <w:color w:val="000000"/>
          <w:sz w:val="24"/>
          <w:szCs w:val="24"/>
        </w:rPr>
        <w:t>Таким образом, противоправность есть родовое свойство всех отклоняющихся от правопорядка деяний.</w:t>
      </w:r>
    </w:p>
    <w:p w:rsidR="003C6AAB" w:rsidRDefault="003C6AAB">
      <w:pPr>
        <w:widowControl w:val="0"/>
        <w:spacing w:before="120"/>
        <w:ind w:firstLine="567"/>
        <w:jc w:val="both"/>
        <w:rPr>
          <w:color w:val="000000"/>
          <w:sz w:val="24"/>
          <w:szCs w:val="24"/>
        </w:rPr>
      </w:pPr>
      <w:r>
        <w:rPr>
          <w:color w:val="000000"/>
          <w:sz w:val="24"/>
          <w:szCs w:val="24"/>
        </w:rPr>
        <w:t>Юридической состав правонарушения. Уяснение общественной вредности и противоправности деяния позволяет отграничить его правомерного поведения. Эти характеристики, хотя и являются определяющими для понимания правонарушения, требуют все же конкретизации, привлечения дополнительных, уточняющий их содержательных признаков, достаточных для отграничения правонарушения от иных отклонений от правопорядка.</w:t>
      </w:r>
    </w:p>
    <w:p w:rsidR="003C6AAB" w:rsidRDefault="003C6AAB">
      <w:pPr>
        <w:widowControl w:val="0"/>
        <w:spacing w:before="120"/>
        <w:ind w:firstLine="567"/>
        <w:jc w:val="both"/>
        <w:rPr>
          <w:color w:val="000000"/>
          <w:sz w:val="24"/>
          <w:szCs w:val="24"/>
        </w:rPr>
      </w:pPr>
      <w:r>
        <w:rPr>
          <w:color w:val="000000"/>
          <w:sz w:val="24"/>
          <w:szCs w:val="24"/>
        </w:rPr>
        <w:t>Этой цели в юридической науке и практике служит конструкция юридического состава правонарушения, представляющая совокупность необходимых и достаточных с точки зрения действующего законодательства условий или элементов (и их признаков) объективного и субъективного характера для квалификации противоправного деяния в качестве правонарушения.</w:t>
      </w:r>
    </w:p>
    <w:p w:rsidR="003C6AAB" w:rsidRDefault="003C6AAB">
      <w:pPr>
        <w:widowControl w:val="0"/>
        <w:spacing w:before="120"/>
        <w:ind w:firstLine="567"/>
        <w:jc w:val="both"/>
        <w:rPr>
          <w:color w:val="000000"/>
          <w:sz w:val="24"/>
          <w:szCs w:val="24"/>
        </w:rPr>
      </w:pPr>
      <w:r>
        <w:rPr>
          <w:color w:val="000000"/>
          <w:sz w:val="24"/>
          <w:szCs w:val="24"/>
        </w:rPr>
        <w:t>Объективную сторону правонарушения образует противоправное деяние, выраженное вовне в форме фактических противоправных действий либо в противоправном несовершении предписанного законом проведения. Мысли, убеждения, намерения, внешне не проявившиеся, не признаются действующим законодательством объектом преследования. В этом находит проявление гуманистическая направленность права. С позиции правового подхода только действием (бездействием) либо в отдельных случаях вербальной активностью ( оскорблением, клеветой и пр.) может быть причинен ущерб защищаемым правом интересам.</w:t>
      </w:r>
    </w:p>
    <w:p w:rsidR="003C6AAB" w:rsidRDefault="003C6AAB">
      <w:pPr>
        <w:widowControl w:val="0"/>
        <w:spacing w:before="120"/>
        <w:ind w:firstLine="567"/>
        <w:jc w:val="both"/>
        <w:rPr>
          <w:color w:val="000000"/>
          <w:sz w:val="24"/>
          <w:szCs w:val="24"/>
        </w:rPr>
      </w:pPr>
      <w:r>
        <w:rPr>
          <w:color w:val="000000"/>
          <w:sz w:val="24"/>
          <w:szCs w:val="24"/>
        </w:rPr>
        <w:t>Практика преследования за убеждения, инакомыслие и т.п. есть проявление репрессивной сути государства, дефицита в нем демократии и цивилизованности, свидетельство действия в нем демократии и цивилизованности, свидетельство действия произвола, возведенного в закон и именуемого “правом”. Не признается правонарушением и так называемая рефлекторная активность - нецензурная брань в болезненном бреду или социально опасная активность душевнобольного, являющегося невменяемым, и пр.</w:t>
      </w:r>
    </w:p>
    <w:p w:rsidR="003C6AAB" w:rsidRDefault="003C6AAB">
      <w:pPr>
        <w:widowControl w:val="0"/>
        <w:spacing w:before="120"/>
        <w:ind w:firstLine="567"/>
        <w:jc w:val="both"/>
        <w:rPr>
          <w:color w:val="000000"/>
          <w:sz w:val="24"/>
          <w:szCs w:val="24"/>
        </w:rPr>
      </w:pPr>
      <w:r>
        <w:rPr>
          <w:color w:val="000000"/>
          <w:sz w:val="24"/>
          <w:szCs w:val="24"/>
        </w:rPr>
        <w:t>К элементам объективной стороны правонарушения относятся причинная связь между деянием и наступившими последствиями и причиненный вред. В юридической теории и практике под причиной связью понимают такую объективную связь между вредным деянием и наступившими последствиями, при которой противоправное деяние предшествует во времени последствию и является главной и непосредственной причиной, неизбежно вызывающей данное последствие. Вред выражается в совокупности отрицательных последствий правонарушения, представляющих собой нарушение правопорядка, уничтожение какого-либо блага, ценности или ограничение пользования или, стеснение свободы поведения других лиц (организаций), ущемление их субъективных прав. Вред может иметь материальный, физический и иной характер, посягать на специфические или общие интересы.</w:t>
      </w:r>
    </w:p>
    <w:p w:rsidR="003C6AAB" w:rsidRDefault="003C6AAB">
      <w:pPr>
        <w:widowControl w:val="0"/>
        <w:spacing w:before="120"/>
        <w:ind w:firstLine="567"/>
        <w:jc w:val="both"/>
        <w:rPr>
          <w:color w:val="000000"/>
          <w:sz w:val="24"/>
          <w:szCs w:val="24"/>
        </w:rPr>
      </w:pPr>
      <w:r>
        <w:rPr>
          <w:color w:val="000000"/>
          <w:sz w:val="24"/>
          <w:szCs w:val="24"/>
        </w:rPr>
        <w:t>Характер деяния и причиняемый при этом вред являются объективными основаниями для определения степени общественной опасности, отграничения правонарушений от иных отклонений от правопорядка.</w:t>
      </w:r>
    </w:p>
    <w:p w:rsidR="003C6AAB" w:rsidRDefault="003C6AAB">
      <w:pPr>
        <w:widowControl w:val="0"/>
        <w:spacing w:before="120"/>
        <w:ind w:firstLine="567"/>
        <w:jc w:val="both"/>
        <w:rPr>
          <w:color w:val="000000"/>
          <w:sz w:val="24"/>
          <w:szCs w:val="24"/>
        </w:rPr>
      </w:pPr>
      <w:r>
        <w:rPr>
          <w:color w:val="000000"/>
          <w:sz w:val="24"/>
          <w:szCs w:val="24"/>
        </w:rPr>
        <w:t>С объективной стороной непосредственно связан другой элемент состава правонарушения - объект, т.е. отношения, на которые посягает правонарушитель.</w:t>
      </w:r>
    </w:p>
    <w:p w:rsidR="003C6AAB" w:rsidRDefault="003C6AAB">
      <w:pPr>
        <w:widowControl w:val="0"/>
        <w:spacing w:before="120"/>
        <w:ind w:firstLine="567"/>
        <w:jc w:val="both"/>
        <w:rPr>
          <w:color w:val="000000"/>
          <w:sz w:val="24"/>
          <w:szCs w:val="24"/>
        </w:rPr>
      </w:pPr>
      <w:r>
        <w:rPr>
          <w:color w:val="000000"/>
          <w:sz w:val="24"/>
          <w:szCs w:val="24"/>
        </w:rPr>
        <w:t>Субъективная сторона правонарушения воплощена в понятии деликтоспособности правонарушителя. Это означает, что правонарушением признается лишь виновное деяние, т.е. такие действия, которые в момент их совершения находились под контролем воли и сознания лица. Отсутствие свободной воли - возможности выбрать иной (правомерный) вариант действий вследствие невменяемости, малолетнего возраста, физического или психического воздействия и пр. - являются юридическим условием, при котором деяние правонарушением не признается, даже если оно имело вредные последствия.</w:t>
      </w:r>
    </w:p>
    <w:p w:rsidR="003C6AAB" w:rsidRDefault="003C6AAB">
      <w:pPr>
        <w:widowControl w:val="0"/>
        <w:spacing w:before="120"/>
        <w:ind w:firstLine="567"/>
        <w:jc w:val="both"/>
        <w:rPr>
          <w:color w:val="000000"/>
          <w:sz w:val="24"/>
          <w:szCs w:val="24"/>
        </w:rPr>
      </w:pPr>
      <w:r>
        <w:rPr>
          <w:color w:val="000000"/>
          <w:sz w:val="24"/>
          <w:szCs w:val="24"/>
        </w:rPr>
        <w:t>Для признания противоправных действий правонарушением законодательство предъявляет к их субъекту определенные требования. Это прежде всего наличие определенного возраста, с достижением которого физические лица становятся деликтопособными. Так, уголовная ответственность (основанием которой является совершение преступления) наступает с 16 лет, а за отдельные виды - с 14, административная - с 16, гражданско-правовая - с 15 и т.д.</w:t>
      </w:r>
    </w:p>
    <w:p w:rsidR="003C6AAB" w:rsidRDefault="003C6AAB">
      <w:pPr>
        <w:widowControl w:val="0"/>
        <w:spacing w:before="120"/>
        <w:ind w:firstLine="567"/>
        <w:jc w:val="both"/>
        <w:rPr>
          <w:color w:val="000000"/>
          <w:sz w:val="24"/>
          <w:szCs w:val="24"/>
        </w:rPr>
      </w:pPr>
      <w:r>
        <w:rPr>
          <w:color w:val="000000"/>
          <w:sz w:val="24"/>
          <w:szCs w:val="24"/>
        </w:rPr>
        <w:t>Не все вопросы, касающиеся субъекта правонарушения, решены в юридической теории и практике однозначно. Имеются расхождения в понимании субъекта правонарушения в уголовном и гражданском праве. Если в уголовном праве субъект преступления и субъект ответственности совпадают (т.е. ответственности подлежит физическое лицо, совершившее данное преступление), то в гражданском праве имущественную ответственность может нести не только совершивший гражданско-правовой деликт. Достаточно сложным является вопрос о признании субъектом правонарушения коллектива людей. В действующем уголовном праве это вопрос решается однозначно - таковым является физическое лицо. Даже если преступление совершено группой лиц, то каждый его участник отвечает лишь за то, что совершил лично, и не связан солидарной ответственностью. Что касается иных отраслей права, то здесь мнения специалистов разделились. Одна группа ученых склонна признавать коллектив людей субъектом правонарушения, друга - исходит из противоположного мнения. В любом случае действия коллективных субъектов при определенных условиях могут признаваться противоправными и соответственно влечь некоторые правоограничения.</w:t>
      </w:r>
    </w:p>
    <w:p w:rsidR="003C6AAB" w:rsidRDefault="003C6AAB">
      <w:pPr>
        <w:widowControl w:val="0"/>
        <w:spacing w:before="120"/>
        <w:ind w:firstLine="567"/>
        <w:jc w:val="both"/>
        <w:rPr>
          <w:color w:val="000000"/>
          <w:sz w:val="24"/>
          <w:szCs w:val="24"/>
        </w:rPr>
      </w:pPr>
      <w:r>
        <w:rPr>
          <w:color w:val="000000"/>
          <w:sz w:val="24"/>
          <w:szCs w:val="24"/>
        </w:rPr>
        <w:t>Юридическим составом правонарушения охватывается еще один компонент - установление в законодательстве санкций (неблагоприятных последствий) за совершение правонарушений, являющееся непременным условием применения к правонарушителю мер юридической ответственности. Справедливо замечено, что там, где не предусмотрена юридическая ответственность, нет правонарушения.</w:t>
      </w:r>
    </w:p>
    <w:p w:rsidR="003C6AAB" w:rsidRDefault="003C6AAB">
      <w:pPr>
        <w:widowControl w:val="0"/>
        <w:spacing w:before="120"/>
        <w:ind w:firstLine="567"/>
        <w:jc w:val="both"/>
        <w:rPr>
          <w:color w:val="000000"/>
          <w:sz w:val="24"/>
          <w:szCs w:val="24"/>
        </w:rPr>
      </w:pPr>
      <w:r>
        <w:rPr>
          <w:color w:val="000000"/>
          <w:sz w:val="24"/>
          <w:szCs w:val="24"/>
        </w:rPr>
        <w:t>Итак, правонарушение - это общественно вредное ( или общественно опасное) противоправное и виновное деяние деликтоспособного субъекта, влекущее юридическую ответственность.</w:t>
      </w:r>
    </w:p>
    <w:p w:rsidR="003C6AAB" w:rsidRDefault="003C6AAB">
      <w:pPr>
        <w:widowControl w:val="0"/>
        <w:spacing w:before="120"/>
        <w:ind w:firstLine="567"/>
        <w:jc w:val="both"/>
        <w:rPr>
          <w:color w:val="000000"/>
          <w:sz w:val="24"/>
          <w:szCs w:val="24"/>
        </w:rPr>
      </w:pPr>
      <w:r>
        <w:rPr>
          <w:color w:val="000000"/>
          <w:sz w:val="24"/>
          <w:szCs w:val="24"/>
        </w:rPr>
        <w:t>Правонарушение и иные отклонения от порядка. Разновидность социальных отклонений, которая связана с отступлением от целей, принципов и предписаний права, может быть объединена понятием противоправного поведения. К противоправным деяниям, не образующим правонарушений, относятся деяния с “усеченным” составом правонарушения (невиновные действия, объективно противоправное поведение малолетних, душевнобольных и пр.). Это также незначительные отклонения от требований юридического режима, складывающегося в той или иной сфере общественной жизни (не злостное уклонение от уплаты алиментов, просрочка платежей или несвоевременное возвращение долга, кредита в силу извинительных обстоятельств, незначительные проступки в административно-правовой сфере, сфере действия трудового законодательства и т.д.), и иное поведение, противоречащее праву и могущее влечь применение мер юридической защиты или мер воспитательного характера.</w:t>
      </w:r>
    </w:p>
    <w:p w:rsidR="003C6AAB" w:rsidRDefault="003C6AAB">
      <w:pPr>
        <w:widowControl w:val="0"/>
        <w:spacing w:before="120"/>
        <w:ind w:firstLine="567"/>
        <w:jc w:val="both"/>
        <w:rPr>
          <w:color w:val="000000"/>
          <w:sz w:val="24"/>
          <w:szCs w:val="24"/>
        </w:rPr>
      </w:pPr>
      <w:r>
        <w:rPr>
          <w:color w:val="000000"/>
          <w:sz w:val="24"/>
          <w:szCs w:val="24"/>
        </w:rPr>
        <w:t>К противоправным деяниям относятся также и злоупотребление правом (правовыми средствами), под которым следует считать основанное на эгоистических побуждениях поведение управомоченного субъекта, противоречащее природе права, закрепленной в его нормах цели, либо связанное с привлечением неправовых средств для ее достижения.</w:t>
      </w:r>
    </w:p>
    <w:p w:rsidR="003C6AAB" w:rsidRDefault="003C6AAB">
      <w:pPr>
        <w:widowControl w:val="0"/>
        <w:spacing w:before="120"/>
        <w:ind w:firstLine="567"/>
        <w:jc w:val="both"/>
        <w:rPr>
          <w:color w:val="000000"/>
          <w:sz w:val="24"/>
          <w:szCs w:val="24"/>
        </w:rPr>
      </w:pPr>
      <w:r>
        <w:rPr>
          <w:color w:val="000000"/>
          <w:sz w:val="24"/>
          <w:szCs w:val="24"/>
        </w:rPr>
        <w:t>Злоупотребление правом - это не особый тип правонарушения, как иногда отмечается в специальной литературе, а разновидность неправовых действий, связанных с злоупотреблением правовой свободой, совершением поступков “во зло” и в противоречие с назначением предоставленного права, его духом.</w:t>
      </w:r>
    </w:p>
    <w:p w:rsidR="003C6AAB" w:rsidRDefault="003C6AAB">
      <w:pPr>
        <w:widowControl w:val="0"/>
        <w:spacing w:before="120"/>
        <w:ind w:firstLine="567"/>
        <w:jc w:val="both"/>
        <w:rPr>
          <w:color w:val="000000"/>
          <w:sz w:val="24"/>
          <w:szCs w:val="24"/>
        </w:rPr>
      </w:pPr>
      <w:r>
        <w:rPr>
          <w:color w:val="000000"/>
          <w:sz w:val="24"/>
          <w:szCs w:val="24"/>
        </w:rPr>
        <w:t>Непризнание категории злоупотребления правом ведет к тому, что всякое отклонение от общего дозволения квалифицируют как деликт, правонарушение, преступление. Очевидно, что в этом случае не учитываются специфика действия правового дозволения, особенности его конструирования в законе. В законодательстве невозможно (да и не должно) расписывать дозволенное поведение “от и до”, что входило бы в противоречие с природой права личности. Для предотвращения некорректного поведения правопользователя законодатель использует специальные средства, прием законодательной техники (устанавливает запрет на ограничения на определенный вид деятельности в рамках общего дозволения, определяет принципы поведения управомоченного, конкретизируя цель, назначение предоставляемого права и др.).</w:t>
      </w:r>
    </w:p>
    <w:p w:rsidR="003C6AAB" w:rsidRDefault="003C6AAB">
      <w:pPr>
        <w:widowControl w:val="0"/>
        <w:spacing w:before="120"/>
        <w:ind w:firstLine="567"/>
        <w:jc w:val="both"/>
        <w:rPr>
          <w:color w:val="000000"/>
          <w:sz w:val="24"/>
          <w:szCs w:val="24"/>
        </w:rPr>
      </w:pPr>
      <w:r>
        <w:rPr>
          <w:color w:val="000000"/>
          <w:sz w:val="24"/>
          <w:szCs w:val="24"/>
        </w:rPr>
        <w:t>Создается, таким образом, своеобразный режим поведения управомоченного, адекватный правовому дозволению. Отступление адресатов от этого режима охватывается понятием “злоупотребление правом” и не должно квалифицироваться как “деликт, правонарушение, преступление”.</w:t>
      </w:r>
    </w:p>
    <w:p w:rsidR="003C6AAB" w:rsidRDefault="003C6AAB">
      <w:pPr>
        <w:widowControl w:val="0"/>
        <w:spacing w:before="120"/>
        <w:jc w:val="center"/>
        <w:rPr>
          <w:b/>
          <w:bCs/>
          <w:color w:val="000000"/>
          <w:sz w:val="28"/>
          <w:szCs w:val="28"/>
        </w:rPr>
      </w:pPr>
      <w:r>
        <w:rPr>
          <w:b/>
          <w:bCs/>
          <w:color w:val="000000"/>
          <w:sz w:val="28"/>
          <w:szCs w:val="28"/>
        </w:rPr>
        <w:t>2. Правонарушения и их виды.</w:t>
      </w:r>
    </w:p>
    <w:p w:rsidR="003C6AAB" w:rsidRDefault="003C6AAB">
      <w:pPr>
        <w:widowControl w:val="0"/>
        <w:spacing w:before="120"/>
        <w:ind w:firstLine="567"/>
        <w:jc w:val="both"/>
        <w:rPr>
          <w:color w:val="000000"/>
          <w:sz w:val="24"/>
          <w:szCs w:val="24"/>
        </w:rPr>
      </w:pPr>
      <w:r>
        <w:rPr>
          <w:color w:val="000000"/>
          <w:sz w:val="24"/>
          <w:szCs w:val="24"/>
        </w:rPr>
        <w:t>Виды правонарушений или их классификация - это деление правонарушений на группы, категории по определенным признакам: характеру регулируемых отношений, степени общественной опасности, субъектам, распространенности (по количеству, времени, регионам).</w:t>
      </w:r>
    </w:p>
    <w:p w:rsidR="003C6AAB" w:rsidRDefault="003C6AAB">
      <w:pPr>
        <w:widowControl w:val="0"/>
        <w:spacing w:before="120"/>
        <w:ind w:firstLine="567"/>
        <w:jc w:val="both"/>
        <w:rPr>
          <w:color w:val="000000"/>
          <w:sz w:val="24"/>
          <w:szCs w:val="24"/>
        </w:rPr>
      </w:pPr>
      <w:r>
        <w:rPr>
          <w:color w:val="000000"/>
          <w:sz w:val="24"/>
          <w:szCs w:val="24"/>
        </w:rPr>
        <w:t xml:space="preserve">По областям регулируемых отношений правонарушения различаются: </w:t>
      </w:r>
    </w:p>
    <w:p w:rsidR="003C6AAB" w:rsidRDefault="003C6AAB">
      <w:pPr>
        <w:widowControl w:val="0"/>
        <w:spacing w:before="120"/>
        <w:ind w:firstLine="567"/>
        <w:jc w:val="both"/>
        <w:rPr>
          <w:color w:val="000000"/>
          <w:sz w:val="24"/>
          <w:szCs w:val="24"/>
        </w:rPr>
      </w:pPr>
      <w:r>
        <w:rPr>
          <w:color w:val="000000"/>
          <w:sz w:val="24"/>
          <w:szCs w:val="24"/>
        </w:rPr>
        <w:t xml:space="preserve">гражданские - правонарушения в области гражданского законодательства. </w:t>
      </w:r>
    </w:p>
    <w:p w:rsidR="003C6AAB" w:rsidRDefault="003C6AAB">
      <w:pPr>
        <w:widowControl w:val="0"/>
        <w:spacing w:before="120"/>
        <w:ind w:firstLine="567"/>
        <w:jc w:val="both"/>
        <w:rPr>
          <w:color w:val="000000"/>
          <w:sz w:val="24"/>
          <w:szCs w:val="24"/>
        </w:rPr>
      </w:pPr>
      <w:r>
        <w:rPr>
          <w:color w:val="000000"/>
          <w:sz w:val="24"/>
          <w:szCs w:val="24"/>
        </w:rPr>
        <w:t xml:space="preserve">трудовые - правонарушения по поводу выполнения трудового законодательства. </w:t>
      </w:r>
    </w:p>
    <w:p w:rsidR="003C6AAB" w:rsidRDefault="003C6AAB">
      <w:pPr>
        <w:widowControl w:val="0"/>
        <w:spacing w:before="120"/>
        <w:ind w:firstLine="567"/>
        <w:jc w:val="both"/>
        <w:rPr>
          <w:color w:val="000000"/>
          <w:sz w:val="24"/>
          <w:szCs w:val="24"/>
        </w:rPr>
      </w:pPr>
      <w:r>
        <w:rPr>
          <w:color w:val="000000"/>
          <w:sz w:val="24"/>
          <w:szCs w:val="24"/>
        </w:rPr>
        <w:t xml:space="preserve">уголовные - правонарушения, подводящиеся под уголовную ответственность </w:t>
      </w:r>
    </w:p>
    <w:p w:rsidR="003C6AAB" w:rsidRDefault="003C6AAB">
      <w:pPr>
        <w:widowControl w:val="0"/>
        <w:spacing w:before="120"/>
        <w:ind w:firstLine="567"/>
        <w:jc w:val="both"/>
        <w:rPr>
          <w:color w:val="000000"/>
          <w:sz w:val="24"/>
          <w:szCs w:val="24"/>
        </w:rPr>
      </w:pPr>
      <w:r>
        <w:rPr>
          <w:color w:val="000000"/>
          <w:sz w:val="24"/>
          <w:szCs w:val="24"/>
        </w:rPr>
        <w:t xml:space="preserve">административные - правонарушения, за которые настоящим Кодексом или законами, субъектов Российской Федерации установлена административная ответственность. </w:t>
      </w:r>
    </w:p>
    <w:p w:rsidR="003C6AAB" w:rsidRDefault="003C6AAB">
      <w:pPr>
        <w:widowControl w:val="0"/>
        <w:spacing w:before="120"/>
        <w:ind w:firstLine="567"/>
        <w:jc w:val="both"/>
        <w:rPr>
          <w:color w:val="000000"/>
          <w:sz w:val="24"/>
          <w:szCs w:val="24"/>
        </w:rPr>
      </w:pPr>
      <w:r>
        <w:rPr>
          <w:color w:val="000000"/>
          <w:sz w:val="24"/>
          <w:szCs w:val="24"/>
        </w:rPr>
        <w:t xml:space="preserve">процессуальные </w:t>
      </w:r>
    </w:p>
    <w:p w:rsidR="003C6AAB" w:rsidRDefault="003C6AAB">
      <w:pPr>
        <w:widowControl w:val="0"/>
        <w:spacing w:before="120"/>
        <w:ind w:firstLine="567"/>
        <w:jc w:val="both"/>
        <w:rPr>
          <w:color w:val="000000"/>
          <w:sz w:val="24"/>
          <w:szCs w:val="24"/>
        </w:rPr>
      </w:pPr>
      <w:r>
        <w:rPr>
          <w:color w:val="000000"/>
          <w:sz w:val="24"/>
          <w:szCs w:val="24"/>
        </w:rPr>
        <w:t>По общественной опасности правонарушения принято делить на:</w:t>
      </w:r>
    </w:p>
    <w:p w:rsidR="003C6AAB" w:rsidRDefault="003C6AAB">
      <w:pPr>
        <w:widowControl w:val="0"/>
        <w:spacing w:before="120"/>
        <w:ind w:firstLine="567"/>
        <w:jc w:val="both"/>
        <w:rPr>
          <w:color w:val="000000"/>
          <w:sz w:val="24"/>
          <w:szCs w:val="24"/>
        </w:rPr>
      </w:pPr>
      <w:r>
        <w:rPr>
          <w:color w:val="000000"/>
          <w:sz w:val="24"/>
          <w:szCs w:val="24"/>
        </w:rPr>
        <w:t xml:space="preserve">преступления </w:t>
      </w:r>
    </w:p>
    <w:p w:rsidR="003C6AAB" w:rsidRDefault="003C6AAB">
      <w:pPr>
        <w:widowControl w:val="0"/>
        <w:spacing w:before="120"/>
        <w:ind w:firstLine="567"/>
        <w:jc w:val="both"/>
        <w:rPr>
          <w:color w:val="000000"/>
          <w:sz w:val="24"/>
          <w:szCs w:val="24"/>
        </w:rPr>
      </w:pPr>
      <w:r>
        <w:rPr>
          <w:color w:val="000000"/>
          <w:sz w:val="24"/>
          <w:szCs w:val="24"/>
        </w:rPr>
        <w:t xml:space="preserve">иные правонарушения (проступки, деликты) - административные, дисциплинарные, гражданско - правовые. </w:t>
      </w:r>
    </w:p>
    <w:p w:rsidR="003C6AAB" w:rsidRDefault="003C6AAB">
      <w:pPr>
        <w:widowControl w:val="0"/>
        <w:spacing w:before="120"/>
        <w:ind w:firstLine="567"/>
        <w:jc w:val="both"/>
        <w:rPr>
          <w:color w:val="000000"/>
          <w:sz w:val="24"/>
          <w:szCs w:val="24"/>
        </w:rPr>
      </w:pPr>
      <w:r>
        <w:rPr>
          <w:color w:val="000000"/>
          <w:sz w:val="24"/>
          <w:szCs w:val="24"/>
        </w:rPr>
        <w:t xml:space="preserve">Существует также классификация правонарушений на основе наличия экономических, социальных, политический отношений общества. В связи с этим различают три вида правонарушений: </w:t>
      </w:r>
    </w:p>
    <w:p w:rsidR="003C6AAB" w:rsidRDefault="003C6AAB">
      <w:pPr>
        <w:widowControl w:val="0"/>
        <w:spacing w:before="120"/>
        <w:ind w:firstLine="567"/>
        <w:jc w:val="both"/>
        <w:rPr>
          <w:color w:val="000000"/>
          <w:sz w:val="24"/>
          <w:szCs w:val="24"/>
        </w:rPr>
      </w:pPr>
      <w:r>
        <w:rPr>
          <w:color w:val="000000"/>
          <w:sz w:val="24"/>
          <w:szCs w:val="24"/>
        </w:rPr>
        <w:t xml:space="preserve">в области экономических отношений (собственность, труд, распределение, и другие) </w:t>
      </w:r>
    </w:p>
    <w:p w:rsidR="003C6AAB" w:rsidRDefault="003C6AAB">
      <w:pPr>
        <w:widowControl w:val="0"/>
        <w:spacing w:before="120"/>
        <w:ind w:firstLine="567"/>
        <w:jc w:val="both"/>
        <w:rPr>
          <w:color w:val="000000"/>
          <w:sz w:val="24"/>
          <w:szCs w:val="24"/>
        </w:rPr>
      </w:pPr>
      <w:r>
        <w:rPr>
          <w:color w:val="000000"/>
          <w:sz w:val="24"/>
          <w:szCs w:val="24"/>
        </w:rPr>
        <w:t xml:space="preserve">в области социально - бытовых отношений (семья, быт, общественный порядок) </w:t>
      </w:r>
    </w:p>
    <w:p w:rsidR="003C6AAB" w:rsidRDefault="003C6AAB">
      <w:pPr>
        <w:widowControl w:val="0"/>
        <w:spacing w:before="120"/>
        <w:ind w:firstLine="567"/>
        <w:jc w:val="both"/>
        <w:rPr>
          <w:color w:val="000000"/>
          <w:sz w:val="24"/>
          <w:szCs w:val="24"/>
        </w:rPr>
      </w:pPr>
      <w:r>
        <w:rPr>
          <w:color w:val="000000"/>
          <w:sz w:val="24"/>
          <w:szCs w:val="24"/>
        </w:rPr>
        <w:t xml:space="preserve">в сфере управления (деятельность государственного аппарата, общегражданские обязанности). </w:t>
      </w:r>
    </w:p>
    <w:p w:rsidR="003C6AAB" w:rsidRDefault="003C6AAB">
      <w:pPr>
        <w:widowControl w:val="0"/>
        <w:spacing w:before="120"/>
        <w:ind w:firstLine="567"/>
        <w:jc w:val="both"/>
        <w:rPr>
          <w:color w:val="000000"/>
          <w:sz w:val="24"/>
          <w:szCs w:val="24"/>
        </w:rPr>
      </w:pPr>
      <w:r>
        <w:rPr>
          <w:color w:val="000000"/>
          <w:sz w:val="24"/>
          <w:szCs w:val="24"/>
        </w:rPr>
        <w:t>Можно также различать правонарушения, посягающие на:</w:t>
      </w:r>
    </w:p>
    <w:p w:rsidR="003C6AAB" w:rsidRDefault="003C6AAB">
      <w:pPr>
        <w:widowControl w:val="0"/>
        <w:spacing w:before="120"/>
        <w:ind w:firstLine="567"/>
        <w:jc w:val="both"/>
        <w:rPr>
          <w:color w:val="000000"/>
          <w:sz w:val="24"/>
          <w:szCs w:val="24"/>
        </w:rPr>
      </w:pPr>
      <w:r>
        <w:rPr>
          <w:color w:val="000000"/>
          <w:sz w:val="24"/>
          <w:szCs w:val="24"/>
        </w:rPr>
        <w:t xml:space="preserve">духовные или материальные блага </w:t>
      </w:r>
    </w:p>
    <w:p w:rsidR="003C6AAB" w:rsidRDefault="003C6AAB">
      <w:pPr>
        <w:widowControl w:val="0"/>
        <w:spacing w:before="120"/>
        <w:ind w:firstLine="567"/>
        <w:jc w:val="both"/>
        <w:rPr>
          <w:color w:val="000000"/>
          <w:sz w:val="24"/>
          <w:szCs w:val="24"/>
        </w:rPr>
      </w:pPr>
      <w:r>
        <w:rPr>
          <w:color w:val="000000"/>
          <w:sz w:val="24"/>
          <w:szCs w:val="24"/>
        </w:rPr>
        <w:t xml:space="preserve">общественные или личные интересы </w:t>
      </w:r>
    </w:p>
    <w:p w:rsidR="003C6AAB" w:rsidRDefault="003C6AAB">
      <w:pPr>
        <w:widowControl w:val="0"/>
        <w:spacing w:before="120"/>
        <w:ind w:firstLine="567"/>
        <w:jc w:val="both"/>
        <w:rPr>
          <w:color w:val="000000"/>
          <w:sz w:val="24"/>
          <w:szCs w:val="24"/>
        </w:rPr>
      </w:pPr>
      <w:r>
        <w:rPr>
          <w:color w:val="000000"/>
          <w:sz w:val="24"/>
          <w:szCs w:val="24"/>
        </w:rPr>
        <w:t>Каждая классификация в известной степени условна, поскольку между различными правонарушениями проявляется определенная связь. Например, совершение правонарушения одним человеком может предопределить совершение правонарушения другим человеком. Одно и тоже деяние может нарушить диспозиции нескольких отраслей законодательства и одновременно влечь несколько различных санкций. Так, например, кража имущества руководителем предприятия влечет гражданско - правовую обязанность по возмещению материального ущерба, административную (отрешение от должности) и уголовную ответственность.</w:t>
      </w:r>
    </w:p>
    <w:p w:rsidR="003C6AAB" w:rsidRDefault="003C6AAB">
      <w:pPr>
        <w:widowControl w:val="0"/>
        <w:spacing w:before="120"/>
        <w:ind w:firstLine="567"/>
        <w:jc w:val="both"/>
        <w:rPr>
          <w:color w:val="000000"/>
          <w:sz w:val="24"/>
          <w:szCs w:val="24"/>
        </w:rPr>
      </w:pPr>
      <w:r>
        <w:rPr>
          <w:color w:val="000000"/>
          <w:sz w:val="24"/>
          <w:szCs w:val="24"/>
        </w:rPr>
        <w:t>Правонарушение имеет ряд весьма характерных признаков и черт, среди которых необходимо выделить следующие.</w:t>
      </w:r>
    </w:p>
    <w:p w:rsidR="003C6AAB" w:rsidRDefault="003C6AAB">
      <w:pPr>
        <w:widowControl w:val="0"/>
        <w:spacing w:before="120"/>
        <w:ind w:firstLine="567"/>
        <w:jc w:val="both"/>
        <w:rPr>
          <w:color w:val="000000"/>
          <w:sz w:val="24"/>
          <w:szCs w:val="24"/>
        </w:rPr>
      </w:pPr>
      <w:r>
        <w:rPr>
          <w:color w:val="000000"/>
          <w:sz w:val="24"/>
          <w:szCs w:val="24"/>
        </w:rPr>
        <w:t>1. Любое правонарушение - это всегда определенное деяние, находящееся под постоянным контролем воли и разума человека. Это волевое, осознанное деяние, выражающееся в действии или бездействии человека.</w:t>
      </w:r>
    </w:p>
    <w:p w:rsidR="003C6AAB" w:rsidRDefault="003C6AAB">
      <w:pPr>
        <w:widowControl w:val="0"/>
        <w:spacing w:before="120"/>
        <w:ind w:firstLine="567"/>
        <w:jc w:val="both"/>
        <w:rPr>
          <w:color w:val="000000"/>
          <w:sz w:val="24"/>
          <w:szCs w:val="24"/>
        </w:rPr>
      </w:pPr>
      <w:r>
        <w:rPr>
          <w:color w:val="000000"/>
          <w:sz w:val="24"/>
          <w:szCs w:val="24"/>
        </w:rPr>
        <w:t>Не могут рассматриваться в качестве признаков правонарушения, например, черты характера, образ мыслей или личные качества человека. Однако если они проявляются в конкретных противоправных деяниях - действиях или бездействии, то в этом случае наступают юридические последствия. Суд не может карать за неугодные господствующим кругам суждения, за образ мыслей, политические, религиозные или иные воззрения. К.Маркс в связи с этим совершенно правильно отмечал, что “законы, которые делают главным критерием не действия как таковые, а образ мыслей действующего лица, - это не что иное, как позитивные санкции беззакония”. Однако суд, вынося решение по конкретному делу, может карать и карает за обусловленное тем или иным образом мыслей противоправное деяние.</w:t>
      </w:r>
    </w:p>
    <w:p w:rsidR="003C6AAB" w:rsidRDefault="003C6AAB">
      <w:pPr>
        <w:widowControl w:val="0"/>
        <w:spacing w:before="120"/>
        <w:ind w:firstLine="567"/>
        <w:jc w:val="both"/>
        <w:rPr>
          <w:color w:val="000000"/>
          <w:sz w:val="24"/>
          <w:szCs w:val="24"/>
        </w:rPr>
      </w:pPr>
      <w:r>
        <w:rPr>
          <w:color w:val="000000"/>
          <w:sz w:val="24"/>
          <w:szCs w:val="24"/>
        </w:rPr>
        <w:t>2. Противоправность - следующий весьма важный признак правонарушения. Не всякое деяние - действие или бездействие - является правонарушением. А лишь то, которое совершается вопреки правовым велениям, нарушает закон.</w:t>
      </w:r>
    </w:p>
    <w:p w:rsidR="003C6AAB" w:rsidRDefault="003C6AAB">
      <w:pPr>
        <w:widowControl w:val="0"/>
        <w:spacing w:before="120"/>
        <w:ind w:firstLine="567"/>
        <w:jc w:val="both"/>
        <w:rPr>
          <w:color w:val="000000"/>
          <w:sz w:val="24"/>
          <w:szCs w:val="24"/>
        </w:rPr>
      </w:pPr>
      <w:r>
        <w:rPr>
          <w:color w:val="000000"/>
          <w:sz w:val="24"/>
          <w:szCs w:val="24"/>
        </w:rPr>
        <w:t>Конкретным выражением противоправности деяния могут служить либо нарушение запрета, прямо установленного в законе или в любом ином нормативно-правовом акте, либо невыполнение обязательств, возложенных на субъектов права законом или заключенным на его основе договором. Так, ст. 309 Гражданского кодекса РФ особо оговаривает,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3C6AAB" w:rsidRDefault="003C6AAB">
      <w:pPr>
        <w:widowControl w:val="0"/>
        <w:spacing w:before="120"/>
        <w:ind w:firstLine="567"/>
        <w:jc w:val="both"/>
        <w:rPr>
          <w:color w:val="000000"/>
          <w:sz w:val="24"/>
          <w:szCs w:val="24"/>
        </w:rPr>
      </w:pPr>
      <w:r>
        <w:rPr>
          <w:color w:val="000000"/>
          <w:sz w:val="24"/>
          <w:szCs w:val="24"/>
        </w:rPr>
        <w:t>3. Одним из важнейших признаков правонарушения является наличие вины. Государственно-правовая теория и практика в России и других странах исходят из того, что не всякое противоправное деяние следует считать правонарушением, а лишь то, которое совершается умышленно или по неосторожности. Иными словами, происходит по вине лица.</w:t>
      </w:r>
    </w:p>
    <w:p w:rsidR="003C6AAB" w:rsidRDefault="003C6AAB">
      <w:pPr>
        <w:widowControl w:val="0"/>
        <w:spacing w:before="120"/>
        <w:ind w:firstLine="567"/>
        <w:jc w:val="both"/>
        <w:rPr>
          <w:color w:val="000000"/>
          <w:sz w:val="24"/>
          <w:szCs w:val="24"/>
        </w:rPr>
      </w:pPr>
      <w:r>
        <w:rPr>
          <w:color w:val="000000"/>
          <w:sz w:val="24"/>
          <w:szCs w:val="24"/>
        </w:rPr>
        <w:t>Вина отражает психическое состояние и отношение лица к совершаемому им противоправному деянию - действию или бездействию, а также к возникающим в результате такого деяния последствиям. Она означает понимание или осознание лицом противоправности (недопустимости) своего поведения и возникающих при этом последствий. Вот почему нельзя считать правонарушениями деяния несовершеннолетних лиц и лиц, признанных судом невменяемыми, даже если они и противоречат праву, поскольку они не способны осознавать и понимать противоправность своих действий.</w:t>
      </w:r>
    </w:p>
    <w:p w:rsidR="003C6AAB" w:rsidRDefault="003C6AAB">
      <w:pPr>
        <w:widowControl w:val="0"/>
        <w:spacing w:before="120"/>
        <w:ind w:firstLine="567"/>
        <w:jc w:val="both"/>
        <w:rPr>
          <w:color w:val="000000"/>
          <w:sz w:val="24"/>
          <w:szCs w:val="24"/>
        </w:rPr>
      </w:pPr>
      <w:r>
        <w:rPr>
          <w:color w:val="000000"/>
          <w:sz w:val="24"/>
          <w:szCs w:val="24"/>
        </w:rPr>
        <w:t>Не считаются правонарушениями так называемые объективно противоправные деяния, хотя они совершаются осознанно, по воле лица. Такого рода деяния совершаются в силу профессиональных или служебных обязанностей и не содержат в себе вины, например, действия пожарника, причинившего вред имуществу во время тушения пожара, аналогичные действия спасателя, врача.</w:t>
      </w:r>
    </w:p>
    <w:p w:rsidR="003C6AAB" w:rsidRDefault="003C6AAB">
      <w:pPr>
        <w:widowControl w:val="0"/>
        <w:spacing w:before="120"/>
        <w:ind w:firstLine="567"/>
        <w:jc w:val="both"/>
        <w:rPr>
          <w:color w:val="000000"/>
          <w:sz w:val="24"/>
          <w:szCs w:val="24"/>
        </w:rPr>
      </w:pPr>
      <w:r>
        <w:rPr>
          <w:color w:val="000000"/>
          <w:sz w:val="24"/>
          <w:szCs w:val="24"/>
        </w:rPr>
        <w:t xml:space="preserve">Различают две формы вины: умысел и неосторожность. </w:t>
      </w:r>
    </w:p>
    <w:p w:rsidR="003C6AAB" w:rsidRDefault="003C6AAB">
      <w:pPr>
        <w:widowControl w:val="0"/>
        <w:spacing w:before="120"/>
        <w:ind w:firstLine="567"/>
        <w:jc w:val="both"/>
        <w:rPr>
          <w:color w:val="000000"/>
          <w:sz w:val="24"/>
          <w:szCs w:val="24"/>
        </w:rPr>
      </w:pPr>
      <w:r>
        <w:rPr>
          <w:color w:val="000000"/>
          <w:sz w:val="24"/>
          <w:szCs w:val="24"/>
        </w:rPr>
        <w:t>Умысел предполагает, что лицо, совершившее противоправное деяние, сознает общественно опасный характер своих действий или бездействия, предвидит их общественно опасные последствия и желает (либо допускает) их наступление. В том случае, когда лицо, сознавая общественно опасный характер совершаемого им деяния, предвидит возможность и неизбежность его вредных последствий и желает их наступления, имеет место прямой умысел. Если же лицо понимает противоправность своего деяния и его последствия, но не желает их наступления, хотя и допускает такую возможность или безразлично относится к ним, имеет место косвенный умысел.</w:t>
      </w:r>
    </w:p>
    <w:p w:rsidR="003C6AAB" w:rsidRDefault="003C6AAB">
      <w:pPr>
        <w:widowControl w:val="0"/>
        <w:spacing w:before="120"/>
        <w:ind w:firstLine="567"/>
        <w:jc w:val="both"/>
        <w:rPr>
          <w:color w:val="000000"/>
          <w:sz w:val="24"/>
          <w:szCs w:val="24"/>
        </w:rPr>
      </w:pPr>
      <w:r>
        <w:rPr>
          <w:color w:val="000000"/>
          <w:sz w:val="24"/>
          <w:szCs w:val="24"/>
        </w:rPr>
        <w:t>Неосторожность как одна из форм вины бывает двух видов: самонадеянность и небрежность.</w:t>
      </w:r>
    </w:p>
    <w:p w:rsidR="003C6AAB" w:rsidRDefault="003C6AAB">
      <w:pPr>
        <w:widowControl w:val="0"/>
        <w:spacing w:before="120"/>
        <w:ind w:firstLine="567"/>
        <w:jc w:val="both"/>
        <w:rPr>
          <w:color w:val="000000"/>
          <w:sz w:val="24"/>
          <w:szCs w:val="24"/>
        </w:rPr>
      </w:pPr>
      <w:r>
        <w:rPr>
          <w:color w:val="000000"/>
          <w:sz w:val="24"/>
          <w:szCs w:val="24"/>
        </w:rPr>
        <w:t>Самонадеянность предполагает, что лицо предвидит общественно опасные последствия своего поведения, но легкомысленно рассчитывает их избежать.</w:t>
      </w:r>
    </w:p>
    <w:p w:rsidR="003C6AAB" w:rsidRDefault="003C6AAB">
      <w:pPr>
        <w:widowControl w:val="0"/>
        <w:spacing w:before="120"/>
        <w:ind w:firstLine="567"/>
        <w:jc w:val="both"/>
        <w:rPr>
          <w:color w:val="000000"/>
          <w:sz w:val="24"/>
          <w:szCs w:val="24"/>
        </w:rPr>
      </w:pPr>
      <w:r>
        <w:rPr>
          <w:color w:val="000000"/>
          <w:sz w:val="24"/>
          <w:szCs w:val="24"/>
        </w:rPr>
        <w:t>Небрежность предполагает, что лицо не предвидит общественно опасных последствий своих деяний, но может и должен их предвидеть. Небрежность указывает прежде всего на безответственное и пренебрежительное отношение лица к выполнению возложенных на него обязанностей, к интересам общества и другого лица (лиц).</w:t>
      </w:r>
    </w:p>
    <w:p w:rsidR="003C6AAB" w:rsidRDefault="003C6AAB">
      <w:pPr>
        <w:widowControl w:val="0"/>
        <w:spacing w:before="120"/>
        <w:ind w:firstLine="567"/>
        <w:jc w:val="both"/>
        <w:rPr>
          <w:color w:val="000000"/>
          <w:sz w:val="24"/>
          <w:szCs w:val="24"/>
        </w:rPr>
      </w:pPr>
      <w:r>
        <w:rPr>
          <w:color w:val="000000"/>
          <w:sz w:val="24"/>
          <w:szCs w:val="24"/>
        </w:rPr>
        <w:t>4. Правонарушение совершается людьми деликтоспособными, т.е. способными контролировать свою волю и свое поведение, отдавать отчет в своих действиях, осознавать их противоправность и быть в состоянии нести ответственность за их последствия. Деликтоспособность определяется в законах и других нормативно-правовых актах. Деликтоспособными признаются все вменяемые лица, достигшие определенного возраста. Например, в гражданском и уголовном праве России полная деликтоспособность наступает с 18 лет. В то же время за отдельные преступления ответственность наступает с 14 лет, за административные проступки и нарушения трудового права - с 16 лет.</w:t>
      </w:r>
    </w:p>
    <w:p w:rsidR="003C6AAB" w:rsidRDefault="003C6AAB">
      <w:pPr>
        <w:widowControl w:val="0"/>
        <w:spacing w:before="120"/>
        <w:ind w:firstLine="567"/>
        <w:jc w:val="both"/>
        <w:rPr>
          <w:color w:val="000000"/>
          <w:sz w:val="24"/>
          <w:szCs w:val="24"/>
        </w:rPr>
      </w:pPr>
      <w:r>
        <w:rPr>
          <w:color w:val="000000"/>
          <w:sz w:val="24"/>
          <w:szCs w:val="24"/>
        </w:rPr>
        <w:t>5. К основным отличительным признакам правонарушения отечественные и зарубежные юристы относят наличие вреда, причиненного лицу или организации другим лицом или организацией, и наличие причинной связи между противоправным деянием и причиненным вредом. Что касается наличие вреда, то не все авторы разделяют эту точку зрения. Ссылаясь на действующее законодательство, они вполне резонно замечают, например, что рад норм уголовного и некоторых других отраслей права определяют как правонарушения такие действия или бездействие, которые со всей вероятностью могут повлечь за собой вредные последствия, но еще не повлекли их. В качестве примера можно сослаться на нарушение правил техники безопасности на АЭС, шахтах, заводах, которые могли бы повлечь за собой трагические последствия; на нарушения условий труда, требований санэпидемслужб, и т.д., которые тоже могли бы привести к трагическим последствиям.</w:t>
      </w:r>
    </w:p>
    <w:p w:rsidR="003C6AAB" w:rsidRDefault="003C6AAB">
      <w:pPr>
        <w:widowControl w:val="0"/>
        <w:spacing w:before="120"/>
        <w:ind w:firstLine="567"/>
        <w:jc w:val="both"/>
        <w:rPr>
          <w:color w:val="000000"/>
          <w:sz w:val="24"/>
          <w:szCs w:val="24"/>
        </w:rPr>
      </w:pPr>
      <w:r>
        <w:rPr>
          <w:color w:val="000000"/>
          <w:sz w:val="24"/>
          <w:szCs w:val="24"/>
        </w:rPr>
        <w:t>Из сказанного вытекает, что правонарушениями следует считать не только такие противоправные деяния, которые уже повлекли за собой вредные последствия, но и такие, которые могут причинить обществу, лицу или государству вред.</w:t>
      </w:r>
    </w:p>
    <w:p w:rsidR="003C6AAB" w:rsidRDefault="003C6AAB">
      <w:pPr>
        <w:widowControl w:val="0"/>
        <w:spacing w:before="120"/>
        <w:ind w:firstLine="567"/>
        <w:jc w:val="both"/>
        <w:rPr>
          <w:color w:val="000000"/>
          <w:sz w:val="24"/>
          <w:szCs w:val="24"/>
        </w:rPr>
      </w:pPr>
      <w:r>
        <w:rPr>
          <w:color w:val="000000"/>
          <w:sz w:val="24"/>
          <w:szCs w:val="24"/>
        </w:rPr>
        <w:t>Причинение вреда имеет два аспекта - юридический и фактический. Юридическая сторона заключается в том, что нарушаются субъективные права участников правоотношений или же создаются такие условия, которые препятствуют исполнению субъектами права возложенных на них юридических обязанностей. Фактическая же сторона правонарушения состоит в причинении участнику правоотношения материального либо морального ущерба.</w:t>
      </w:r>
    </w:p>
    <w:p w:rsidR="003C6AAB" w:rsidRDefault="003C6AAB">
      <w:pPr>
        <w:widowControl w:val="0"/>
        <w:spacing w:before="120"/>
        <w:ind w:firstLine="567"/>
        <w:jc w:val="both"/>
        <w:rPr>
          <w:color w:val="000000"/>
          <w:sz w:val="24"/>
          <w:szCs w:val="24"/>
        </w:rPr>
      </w:pPr>
      <w:r>
        <w:rPr>
          <w:color w:val="000000"/>
          <w:sz w:val="24"/>
          <w:szCs w:val="24"/>
        </w:rPr>
        <w:t>Материальные и нематериальные интересы (блага) граждан и их объединений в равной мере защищаются действующим в России и других странах законодательством. Так, согласно Гражданскому кодексу РФ, нематериальные блага (жизнь, здоровье, честь, доброе имя, достоинство, деловая и иная репутация и т.д.) защищаются в соответствии с настоящим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вытекает из существа нарушенного нематериального права и характера последствий этого нарушения (ст.150, п2).</w:t>
      </w:r>
    </w:p>
    <w:p w:rsidR="003C6AAB" w:rsidRDefault="003C6AAB">
      <w:pPr>
        <w:widowControl w:val="0"/>
        <w:spacing w:before="120"/>
        <w:ind w:firstLine="567"/>
        <w:jc w:val="both"/>
        <w:rPr>
          <w:color w:val="000000"/>
          <w:sz w:val="24"/>
          <w:szCs w:val="24"/>
        </w:rPr>
      </w:pPr>
      <w:r>
        <w:rPr>
          <w:color w:val="000000"/>
          <w:sz w:val="24"/>
          <w:szCs w:val="24"/>
        </w:rPr>
        <w:t>Защита материальных и нематериальных благ, находящих свое юридическое выражение в гражданских правах физических и юридических лиц, осуществляется, в частности, путем: 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признания оспоримой сделки недействительной и применения последствий ее недействительности; присуждения к исполнению обязанности в натуре; возмещения убытков; взыскания неустойки; компенсации морального вреда; прекращения или изменения правоотношения; иными способами, предусмотренными законом.</w:t>
      </w:r>
    </w:p>
    <w:p w:rsidR="003C6AAB" w:rsidRDefault="003C6AAB">
      <w:pPr>
        <w:widowControl w:val="0"/>
        <w:spacing w:before="120"/>
        <w:ind w:firstLine="567"/>
        <w:jc w:val="both"/>
        <w:rPr>
          <w:color w:val="000000"/>
          <w:sz w:val="24"/>
          <w:szCs w:val="24"/>
        </w:rPr>
      </w:pPr>
      <w:r>
        <w:rPr>
          <w:color w:val="000000"/>
          <w:sz w:val="24"/>
          <w:szCs w:val="24"/>
        </w:rPr>
        <w:t>Когда мы говорим о таком признаке правонарушения, как наличие причинной связи между противоправным деянием и причиненным вредом, то, во-первых, речь идет о прямой, а не о какой бы то ни было иной связи. Вредные последствия должны быть прямым результатом нарушающих существующее законодательство действий или бездействия. Никакие посредствующие званья между ними не допускаются; во-вторых, имеется в виду, что причинная связь должна быть не случайной, а вполне закономерной, обусловившей наступление вредных последствий.</w:t>
      </w:r>
    </w:p>
    <w:p w:rsidR="003C6AAB" w:rsidRDefault="003C6AAB">
      <w:pPr>
        <w:widowControl w:val="0"/>
        <w:spacing w:before="120"/>
        <w:ind w:firstLine="567"/>
        <w:jc w:val="both"/>
        <w:rPr>
          <w:color w:val="000000"/>
          <w:sz w:val="24"/>
          <w:szCs w:val="24"/>
        </w:rPr>
      </w:pPr>
      <w:r>
        <w:rPr>
          <w:color w:val="000000"/>
          <w:sz w:val="24"/>
          <w:szCs w:val="24"/>
        </w:rPr>
        <w:t>Названные признаки правонарушения основные, но отнюдь не исчерпывающие. Кроме них существуют другие, хотя и менее важные признаки и черты. Все они обобщаются в выработанном юридической наукой понятии “состав преступления”, с помощью которого группируются и описываются признаки последнего по схеме: объект, субъект, объективная и субъективная стороны правонарушения.</w:t>
      </w:r>
    </w:p>
    <w:p w:rsidR="003C6AAB" w:rsidRDefault="003C6AAB">
      <w:pPr>
        <w:widowControl w:val="0"/>
        <w:spacing w:before="120"/>
        <w:ind w:firstLine="567"/>
        <w:jc w:val="both"/>
        <w:rPr>
          <w:color w:val="000000"/>
          <w:sz w:val="24"/>
          <w:szCs w:val="24"/>
        </w:rPr>
      </w:pPr>
      <w:r>
        <w:rPr>
          <w:color w:val="000000"/>
          <w:sz w:val="24"/>
          <w:szCs w:val="24"/>
        </w:rPr>
        <w:t>Объектом правонарушения являются те урегулированные и охраняемые правом общественные отношения, которым противоправными действиями или бездействием причиняется ущерб. Совершая правонарушение, лицо наносит определенный вред не только сложившемуся в обществе правопорядку, но и правосознанию граждан, а также их субъективным правам.</w:t>
      </w:r>
    </w:p>
    <w:p w:rsidR="003C6AAB" w:rsidRDefault="003C6AAB">
      <w:pPr>
        <w:widowControl w:val="0"/>
        <w:spacing w:before="120"/>
        <w:ind w:firstLine="567"/>
        <w:jc w:val="both"/>
        <w:rPr>
          <w:color w:val="000000"/>
          <w:sz w:val="24"/>
          <w:szCs w:val="24"/>
        </w:rPr>
      </w:pPr>
      <w:r>
        <w:rPr>
          <w:color w:val="000000"/>
          <w:sz w:val="24"/>
          <w:szCs w:val="24"/>
        </w:rPr>
        <w:t>Субъектом правонарушения признаются физические и юридические лица, обладающие способностью и возможностью нести юридическую ответственность за свои противоправные деяния (деликтоспособность).</w:t>
      </w:r>
    </w:p>
    <w:p w:rsidR="003C6AAB" w:rsidRDefault="003C6AAB">
      <w:pPr>
        <w:widowControl w:val="0"/>
        <w:spacing w:before="120"/>
        <w:ind w:firstLine="567"/>
        <w:jc w:val="both"/>
        <w:rPr>
          <w:color w:val="000000"/>
          <w:sz w:val="24"/>
          <w:szCs w:val="24"/>
        </w:rPr>
      </w:pPr>
      <w:r>
        <w:rPr>
          <w:color w:val="000000"/>
          <w:sz w:val="24"/>
          <w:szCs w:val="24"/>
        </w:rPr>
        <w:t>Объективная сторона правонарушения представляет собой его внешнюю характеристику, внешнее описание совершенного лицом противоправного деяния. В качестве элементов, составляющих объективную сторону правонарушения, обычно рассматривают: а) само противоправное действие или бездействие: б) вред, причиненный данным действием или бездействием для общественных отношений: в) наличие причинно-следственных связей между совершенным противоправным деянием и наступившим вредом: г) время, место и иные обстоятельства, при которых было совершено противоправное деяние: д) приемы и средства совершения правонарушения.</w:t>
      </w:r>
    </w:p>
    <w:p w:rsidR="003C6AAB" w:rsidRDefault="003C6AAB">
      <w:pPr>
        <w:widowControl w:val="0"/>
        <w:spacing w:before="120"/>
        <w:ind w:firstLine="567"/>
        <w:jc w:val="both"/>
        <w:rPr>
          <w:color w:val="000000"/>
          <w:sz w:val="24"/>
          <w:szCs w:val="24"/>
        </w:rPr>
      </w:pPr>
      <w:r>
        <w:rPr>
          <w:color w:val="000000"/>
          <w:sz w:val="24"/>
          <w:szCs w:val="24"/>
        </w:rPr>
        <w:t>Субъективная сторона правонарушения указывает на психическое состояние лица в момент совершения им правонарушения. Содержание ее составляет одна из форм вины (умысел или неосторожность) субъекта противоправного деяния, являющаяся обязательным условием или основанием привлечения его к юридической ответственности.</w:t>
      </w:r>
    </w:p>
    <w:p w:rsidR="003C6AAB" w:rsidRDefault="003C6AAB">
      <w:pPr>
        <w:widowControl w:val="0"/>
        <w:spacing w:before="120"/>
        <w:ind w:firstLine="567"/>
        <w:jc w:val="both"/>
        <w:rPr>
          <w:color w:val="000000"/>
          <w:sz w:val="24"/>
          <w:szCs w:val="24"/>
        </w:rPr>
      </w:pPr>
      <w:r>
        <w:rPr>
          <w:color w:val="000000"/>
          <w:sz w:val="24"/>
          <w:szCs w:val="24"/>
        </w:rPr>
        <w:t>Вина - важнейшая составная часть субъективной стороны правонарушения. В качестве ее дополнительных элементов в научной и учебной литературе рассматривают цель и мотивы совершения правонарушения. Их называют факультативными, иными словами, не всегда необходимыми для признания того или иного деяния правонарушением элементами. Примером использования таких элементов может служить квалификация ряда преступлений. Совершаемых в экономической, финансовой и некоторых других сферах жизни общества. В частности, для квалификации по французскому уголовному законодательству вымогательства, шантажа, мошенничества и некоторых других преступлений требуется в обязательном порядке установление корыстной цели. Для признания такого, например, противоправного деяния, как обман лица “путем использования вымышленного имени или вымышленной должности или положения, либо путем злоупотребления подлинной должностью или положением, либо путем использования обманных действий”, в качестве мошенничества требуется помимо всего прочего наличие корыстной цели. Она заключается в том, “чтобы побудить это лицо в ущерб себе или какое-либо имущество, оказать услугу или предоставить какой-либо документ, содержащий обязательство или освобождение от обязательства”.</w:t>
      </w:r>
    </w:p>
    <w:p w:rsidR="003C6AAB" w:rsidRDefault="003C6AAB">
      <w:pPr>
        <w:widowControl w:val="0"/>
        <w:spacing w:before="120"/>
        <w:jc w:val="center"/>
        <w:rPr>
          <w:b/>
          <w:bCs/>
          <w:color w:val="000000"/>
          <w:sz w:val="28"/>
          <w:szCs w:val="28"/>
        </w:rPr>
      </w:pPr>
      <w:r>
        <w:rPr>
          <w:b/>
          <w:bCs/>
          <w:color w:val="000000"/>
          <w:sz w:val="28"/>
          <w:szCs w:val="28"/>
        </w:rPr>
        <w:t>3. Классификация правонарушений</w:t>
      </w:r>
    </w:p>
    <w:p w:rsidR="003C6AAB" w:rsidRDefault="003C6AAB">
      <w:pPr>
        <w:widowControl w:val="0"/>
        <w:spacing w:before="120"/>
        <w:ind w:firstLine="567"/>
        <w:jc w:val="both"/>
        <w:rPr>
          <w:color w:val="000000"/>
          <w:sz w:val="24"/>
          <w:szCs w:val="24"/>
        </w:rPr>
      </w:pPr>
      <w:r>
        <w:rPr>
          <w:color w:val="000000"/>
          <w:sz w:val="24"/>
          <w:szCs w:val="24"/>
        </w:rPr>
        <w:t>Правонарушения классифицируются по разным основаниям: в зависимости от характера правонарушений, степени их вредности и опасности для общественных отношений, а также от характера применяемых санкций за их совершение. Согласно данному критерию все правонарушения делятся на преступления и проступки.</w:t>
      </w:r>
    </w:p>
    <w:p w:rsidR="003C6AAB" w:rsidRDefault="003C6AAB">
      <w:pPr>
        <w:widowControl w:val="0"/>
        <w:spacing w:before="120"/>
        <w:ind w:firstLine="567"/>
        <w:jc w:val="both"/>
        <w:rPr>
          <w:color w:val="000000"/>
          <w:sz w:val="24"/>
          <w:szCs w:val="24"/>
        </w:rPr>
      </w:pPr>
      <w:r>
        <w:rPr>
          <w:color w:val="000000"/>
          <w:sz w:val="24"/>
          <w:szCs w:val="24"/>
        </w:rPr>
        <w:t>Преступлениями называются запрещенные уголовным законом общественно опасные, виновные деяния, наносящие существенный вред общественным отношениям и сложившемуся во обществе порядку. За любые преступления применяются наиболее строгие меры государственного принуждения - уголовно-правовые санкции, устанавливающие значительные ограничения на поведение и правовой статус лиц, виновных в их совершении.</w:t>
      </w:r>
    </w:p>
    <w:p w:rsidR="003C6AAB" w:rsidRDefault="003C6AAB">
      <w:pPr>
        <w:widowControl w:val="0"/>
        <w:spacing w:before="120"/>
        <w:ind w:firstLine="567"/>
        <w:jc w:val="both"/>
        <w:rPr>
          <w:color w:val="000000"/>
          <w:sz w:val="24"/>
          <w:szCs w:val="24"/>
        </w:rPr>
      </w:pPr>
      <w:r>
        <w:rPr>
          <w:color w:val="000000"/>
          <w:sz w:val="24"/>
          <w:szCs w:val="24"/>
        </w:rPr>
        <w:t>По своему характеру преступления всегда являются уголовными правонарушениями. Государственно-правовая теория и практика большинства стран исходят из того, что за пределами противоправных деяний, предусмотренных уголовным законодательством, правонарушений, квалифицируемых как преступления, нет и не может быть.</w:t>
      </w:r>
    </w:p>
    <w:p w:rsidR="003C6AAB" w:rsidRDefault="003C6AAB">
      <w:pPr>
        <w:widowControl w:val="0"/>
        <w:spacing w:before="120"/>
        <w:ind w:firstLine="567"/>
        <w:jc w:val="both"/>
        <w:rPr>
          <w:color w:val="000000"/>
          <w:sz w:val="24"/>
          <w:szCs w:val="24"/>
        </w:rPr>
      </w:pPr>
      <w:r>
        <w:rPr>
          <w:color w:val="000000"/>
          <w:sz w:val="24"/>
          <w:szCs w:val="24"/>
        </w:rPr>
        <w:t xml:space="preserve">Проступки представляют собой виновные, противоправные деяния, которые характеризуются меньшей по сравнению с преступлениями степенью </w:t>
      </w:r>
    </w:p>
    <w:p w:rsidR="003C6AAB" w:rsidRDefault="003C6AAB">
      <w:pPr>
        <w:widowControl w:val="0"/>
        <w:spacing w:before="120"/>
        <w:ind w:firstLine="567"/>
        <w:jc w:val="both"/>
        <w:rPr>
          <w:color w:val="000000"/>
          <w:sz w:val="24"/>
          <w:szCs w:val="24"/>
        </w:rPr>
      </w:pPr>
      <w:r>
        <w:rPr>
          <w:color w:val="000000"/>
          <w:sz w:val="24"/>
          <w:szCs w:val="24"/>
        </w:rPr>
        <w:t>общественной опасности и которые влекут за собой применение не уголовно-правовых санкций, а мер административного, дисциплинарного или гражданско-правового воздействия. В зависимости от сферы общественных отношений, которым противоправным поведением причиняется вред, и в зависимости от характера применяемого при этом взыскания все проступки подразделяются на административные, дисциплинарные и гражданско-правовые (деликты).</w:t>
      </w:r>
    </w:p>
    <w:p w:rsidR="003C6AAB" w:rsidRDefault="003C6AAB">
      <w:pPr>
        <w:widowControl w:val="0"/>
        <w:spacing w:before="120"/>
        <w:ind w:firstLine="567"/>
        <w:jc w:val="both"/>
        <w:rPr>
          <w:color w:val="000000"/>
          <w:sz w:val="24"/>
          <w:szCs w:val="24"/>
        </w:rPr>
      </w:pPr>
      <w:r>
        <w:rPr>
          <w:color w:val="000000"/>
          <w:sz w:val="24"/>
          <w:szCs w:val="24"/>
        </w:rPr>
        <w:t>Особенностью административных проступков заключается в том, что они совершаются в сфере деятельности исполнительных органов власти государства и за из совершение предусматривается административная ответственность. Она может выражаться в вынесении предупреждения, наложения штрафа, лишения права управления транспортными средствами и др.</w:t>
      </w:r>
    </w:p>
    <w:p w:rsidR="003C6AAB" w:rsidRDefault="003C6AAB">
      <w:pPr>
        <w:widowControl w:val="0"/>
        <w:spacing w:before="120"/>
        <w:ind w:firstLine="567"/>
        <w:jc w:val="both"/>
        <w:rPr>
          <w:color w:val="000000"/>
          <w:sz w:val="24"/>
          <w:szCs w:val="24"/>
        </w:rPr>
      </w:pPr>
      <w:r>
        <w:rPr>
          <w:color w:val="000000"/>
          <w:sz w:val="24"/>
          <w:szCs w:val="24"/>
        </w:rPr>
        <w:t>Согласно Российскому законодательству, повторность одного и того же административного проступка в ряде случаев может повлечь за собой “трансформацию” административной ответственности в уголовную.</w:t>
      </w:r>
    </w:p>
    <w:p w:rsidR="003C6AAB" w:rsidRDefault="003C6AAB">
      <w:pPr>
        <w:widowControl w:val="0"/>
        <w:spacing w:before="120"/>
        <w:ind w:firstLine="567"/>
        <w:jc w:val="both"/>
        <w:rPr>
          <w:color w:val="000000"/>
          <w:sz w:val="24"/>
          <w:szCs w:val="24"/>
        </w:rPr>
      </w:pPr>
      <w:r>
        <w:rPr>
          <w:color w:val="000000"/>
          <w:sz w:val="24"/>
          <w:szCs w:val="24"/>
        </w:rPr>
        <w:t>Дисциплинарные проступки представляют собой вредные для общественных отношений противоправные деяния физических лиц, направленные на нарушение внутреннего распорядка предприятий, объединений и учреждений, а также на нарушение трудовой, служебной, учебной, воинской и иной дисциплины. Ответственность за совершение дисциплинарных проступков предусматривается в различных ведомственных (уставах, положениях, инструкциях) и локальных (решениях местных органов государственной власти и др.), нормативно-правовых актах. Устанавливаются различные меры административного воздействия и в текущем законодательстве. Скажем, Кодексом законов о труде Российской Федерации предусматриваются такие дисциплинарные взыскания за нарушение трудовой дисциплины, как выговор, строгий выговор, замечание, перевод на нижеоплачиваемую работу, увольнение.</w:t>
      </w:r>
    </w:p>
    <w:p w:rsidR="003C6AAB" w:rsidRDefault="003C6AAB">
      <w:pPr>
        <w:widowControl w:val="0"/>
        <w:spacing w:before="120"/>
        <w:ind w:firstLine="567"/>
        <w:jc w:val="both"/>
        <w:rPr>
          <w:color w:val="000000"/>
          <w:sz w:val="24"/>
          <w:szCs w:val="24"/>
        </w:rPr>
      </w:pPr>
      <w:r>
        <w:rPr>
          <w:color w:val="000000"/>
          <w:sz w:val="24"/>
          <w:szCs w:val="24"/>
        </w:rPr>
        <w:t>Гражданско-правовые проступки понимаются как правонарушения, совершаемые в сфере имущественных и неимущественных отношений, имеющих интеллектуальную ценность как для конкретных лиц, так и для всего общества. Свое внешнее выражение гражданские правонарушения находят в причинении гражданам или их организациям имущественного вреда, неисполнении договорных обязательств, распространении сведений, прочащих честь и достоинство гражданина, заключении незаконных сделок, нарушении гражданских прав тех или иных лиц либо организаций.</w:t>
      </w:r>
    </w:p>
    <w:p w:rsidR="003C6AAB" w:rsidRDefault="003C6AAB">
      <w:pPr>
        <w:widowControl w:val="0"/>
        <w:spacing w:before="120"/>
        <w:ind w:firstLine="567"/>
        <w:jc w:val="both"/>
        <w:rPr>
          <w:color w:val="000000"/>
          <w:sz w:val="24"/>
          <w:szCs w:val="24"/>
        </w:rPr>
      </w:pPr>
      <w:r>
        <w:rPr>
          <w:color w:val="000000"/>
          <w:sz w:val="24"/>
          <w:szCs w:val="24"/>
        </w:rPr>
        <w:t>Гражданское право России, равно как и других стран, устанавливает, наряду с общими принципами гражданско-правовой ответственности, конкретные санкции, применяемые за те или иные гражданские правонарушения. Среди них: возмещение убытков, взыскание неустойки, компенсация морального вреда и др. При этом в Гражданском кодексе России закрепляется принцип, в соответствии с которым, в частности,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 ст. 396, п.1).</w:t>
      </w:r>
    </w:p>
    <w:p w:rsidR="003C6AAB" w:rsidRDefault="003C6AAB">
      <w:pPr>
        <w:widowControl w:val="0"/>
        <w:spacing w:before="120"/>
        <w:ind w:firstLine="567"/>
        <w:jc w:val="both"/>
        <w:rPr>
          <w:color w:val="000000"/>
          <w:sz w:val="24"/>
          <w:szCs w:val="24"/>
        </w:rPr>
      </w:pPr>
      <w:r>
        <w:rPr>
          <w:color w:val="000000"/>
          <w:sz w:val="24"/>
          <w:szCs w:val="24"/>
        </w:rPr>
        <w:t>Понятие правонарушения и его состава являются научными абстракциями, они близки, но не тождественны в силу разности определений.</w:t>
      </w:r>
    </w:p>
    <w:p w:rsidR="003C6AAB" w:rsidRDefault="003C6AAB">
      <w:pPr>
        <w:widowControl w:val="0"/>
        <w:spacing w:before="120"/>
        <w:ind w:firstLine="567"/>
        <w:jc w:val="both"/>
        <w:rPr>
          <w:color w:val="000000"/>
          <w:sz w:val="24"/>
          <w:szCs w:val="24"/>
        </w:rPr>
      </w:pPr>
      <w:r>
        <w:rPr>
          <w:color w:val="000000"/>
          <w:sz w:val="24"/>
          <w:szCs w:val="24"/>
        </w:rPr>
        <w:t>Юридический состав правонарушения характеризует его структуру. Данная категория конкретизирует и индивидуализирует правонарушение, отражает совокупность юридических фактов, служащих основанием юридической ответственности, определяет способ индивидуализации наказания.</w:t>
      </w:r>
    </w:p>
    <w:p w:rsidR="003C6AAB" w:rsidRDefault="003C6AAB">
      <w:pPr>
        <w:widowControl w:val="0"/>
        <w:spacing w:before="120"/>
        <w:ind w:firstLine="567"/>
        <w:jc w:val="both"/>
        <w:rPr>
          <w:color w:val="000000"/>
          <w:sz w:val="24"/>
          <w:szCs w:val="24"/>
        </w:rPr>
      </w:pPr>
      <w:r>
        <w:rPr>
          <w:color w:val="000000"/>
          <w:sz w:val="24"/>
          <w:szCs w:val="24"/>
        </w:rPr>
        <w:t>Многие ученые отмечают, что состав правонарушения важен как мыслительная модель, обладающая определенной степенью наглядности, способствующая усвоению правовых знаний.</w:t>
      </w:r>
    </w:p>
    <w:p w:rsidR="003C6AAB" w:rsidRDefault="003C6AAB">
      <w:pPr>
        <w:widowControl w:val="0"/>
        <w:spacing w:before="120"/>
        <w:ind w:firstLine="567"/>
        <w:jc w:val="both"/>
        <w:rPr>
          <w:color w:val="000000"/>
          <w:sz w:val="24"/>
          <w:szCs w:val="24"/>
        </w:rPr>
      </w:pPr>
      <w:r>
        <w:rPr>
          <w:color w:val="000000"/>
          <w:sz w:val="24"/>
          <w:szCs w:val="24"/>
        </w:rPr>
        <w:t>. Состав правонарушения имеет важное познавательное значение при толковании конкретных норм, служит критерием полноты знания об их содержании.</w:t>
      </w:r>
    </w:p>
    <w:p w:rsidR="003C6AAB" w:rsidRDefault="003C6AAB">
      <w:pPr>
        <w:widowControl w:val="0"/>
        <w:spacing w:before="120"/>
        <w:ind w:firstLine="567"/>
        <w:jc w:val="both"/>
        <w:rPr>
          <w:color w:val="000000"/>
          <w:sz w:val="24"/>
          <w:szCs w:val="24"/>
        </w:rPr>
      </w:pPr>
      <w:r>
        <w:rPr>
          <w:color w:val="000000"/>
          <w:sz w:val="24"/>
          <w:szCs w:val="24"/>
        </w:rPr>
        <w:t>Виды правонарушений весьма разнообразны, несмотря на общность признаков. Они могут классифицироваться по различным основаниям. Наиболее значимым является их подразделение по степени и характеру общественной вредности: преступление и проступки. Правонарушение не может быть одновременно и преступлением и проступком.</w:t>
      </w:r>
    </w:p>
    <w:p w:rsidR="003C6AAB" w:rsidRDefault="003C6AAB">
      <w:pPr>
        <w:widowControl w:val="0"/>
        <w:spacing w:before="120"/>
        <w:ind w:firstLine="567"/>
        <w:jc w:val="both"/>
        <w:rPr>
          <w:color w:val="000000"/>
          <w:sz w:val="24"/>
          <w:szCs w:val="24"/>
        </w:rPr>
      </w:pPr>
      <w:r>
        <w:rPr>
          <w:color w:val="000000"/>
          <w:sz w:val="24"/>
          <w:szCs w:val="24"/>
        </w:rPr>
        <w:t>Преступлением признается предусмотренное уголовным законом общественно опасное деяние, посягающее на общественный строй государства, его политическую, экономическую систему, собственность, личность, трудовые, имущественные и другие права и свободы граждан, а равно иное, посягающее на установленный правопорядок, общественно опасное деяние, предусмотренное уголовным законом. Преступления общественно опасны в силу значительности вреда и наносимого ущерба с точки зрения государства и общества.</w:t>
      </w:r>
    </w:p>
    <w:p w:rsidR="003C6AAB" w:rsidRDefault="003C6AAB">
      <w:pPr>
        <w:widowControl w:val="0"/>
        <w:spacing w:before="120"/>
        <w:ind w:firstLine="567"/>
        <w:jc w:val="both"/>
        <w:rPr>
          <w:color w:val="000000"/>
          <w:sz w:val="24"/>
          <w:szCs w:val="24"/>
        </w:rPr>
      </w:pPr>
      <w:r>
        <w:rPr>
          <w:color w:val="000000"/>
          <w:sz w:val="24"/>
          <w:szCs w:val="24"/>
        </w:rPr>
        <w:t>Проступки характеризуются отсутствием общественной опасности. Противоправность и общественная вредность свойственны любому правонарушению - и преступлению , и проступку, но последний характеризуется меньшей степенью общественной вредности, не обладает такой ее качественной характеристикой, как общественная опасность.</w:t>
      </w:r>
    </w:p>
    <w:p w:rsidR="003C6AAB" w:rsidRDefault="003C6AAB">
      <w:pPr>
        <w:widowControl w:val="0"/>
        <w:spacing w:before="120"/>
        <w:ind w:firstLine="567"/>
        <w:jc w:val="both"/>
        <w:rPr>
          <w:color w:val="000000"/>
          <w:sz w:val="24"/>
          <w:szCs w:val="24"/>
        </w:rPr>
      </w:pPr>
      <w:r>
        <w:rPr>
          <w:color w:val="000000"/>
          <w:sz w:val="24"/>
          <w:szCs w:val="24"/>
        </w:rPr>
        <w:t>Общественные отношения - сложное явление социальной действительности, состоящее из различных элементов. К ним относятся и субъекты, являющиеся сторонами отношения, и объекты, по поводу которых устанавливаются регулируемые правом связи, и деяние сторон, и сама правовая форма как форма реального отношения. В этой связи состав правонарушения включает в себя четыре элемента: объект и субъект правонарушения, объективную и субъективную стороны. Эта система наиболее общих, типичных и существенных признаков в единстве необходима для привлечения лица к ответственности, отсутствие хотя бы одного из них делает это невозможным.</w:t>
      </w:r>
    </w:p>
    <w:p w:rsidR="003C6AAB" w:rsidRDefault="003C6AAB">
      <w:pPr>
        <w:widowControl w:val="0"/>
        <w:spacing w:before="120"/>
        <w:ind w:firstLine="567"/>
        <w:jc w:val="both"/>
        <w:rPr>
          <w:color w:val="000000"/>
          <w:sz w:val="24"/>
          <w:szCs w:val="24"/>
        </w:rPr>
      </w:pPr>
      <w:r>
        <w:rPr>
          <w:color w:val="000000"/>
          <w:sz w:val="24"/>
          <w:szCs w:val="24"/>
        </w:rPr>
        <w:t>1. Общим объектом всякого правонарушения, согласно наиболее приемлемой монистической теории, являются общественные отношения, регулируемые и охраняемые правом. Безобъективных правонарушений в природе не существует. Правонарушитель своим действием или бездействием нарушает сложившийся и обеспечиваемый правовыми нормами правопорядок, всегда причиняет ущерб субъективным правам граждан.</w:t>
      </w:r>
    </w:p>
    <w:p w:rsidR="003C6AAB" w:rsidRDefault="003C6AAB">
      <w:pPr>
        <w:widowControl w:val="0"/>
        <w:spacing w:before="120"/>
        <w:ind w:firstLine="567"/>
        <w:jc w:val="both"/>
        <w:rPr>
          <w:color w:val="000000"/>
          <w:sz w:val="24"/>
          <w:szCs w:val="24"/>
        </w:rPr>
      </w:pPr>
      <w:r>
        <w:rPr>
          <w:color w:val="000000"/>
          <w:sz w:val="24"/>
          <w:szCs w:val="24"/>
        </w:rPr>
        <w:t xml:space="preserve">Можно выделить и непосредственные, конкретные объекты правонарушений. Они столь же многообразны, сколь многообразны отношения. Ими являются имущественные, трудовые, политические и иные права и интересы субъектов права, государственный и общественный строй, состояние окружающей среды и т.д. </w:t>
      </w:r>
    </w:p>
    <w:p w:rsidR="003C6AAB" w:rsidRDefault="003C6AAB">
      <w:pPr>
        <w:widowControl w:val="0"/>
        <w:spacing w:before="120"/>
        <w:ind w:firstLine="567"/>
        <w:jc w:val="both"/>
        <w:rPr>
          <w:color w:val="000000"/>
          <w:sz w:val="24"/>
          <w:szCs w:val="24"/>
        </w:rPr>
      </w:pPr>
      <w:r>
        <w:rPr>
          <w:color w:val="000000"/>
          <w:sz w:val="24"/>
          <w:szCs w:val="24"/>
        </w:rPr>
        <w:t>2. Объективная сторона правонарушения характеризует его с внешней стороны, как акт внешнего проявления. Обязательные элементы, составляющие содержание объективной стороны, включают в себя: противоправное деяние, его общественно вредные последствия - противоправный результат , а также причинную связь между деянием и наступившими последствиями. Элементы объективной стороны- место, время, обстановка. Посягательство на охраняемые государством общественные отношения может осуществляться только в форме волевого поступка. Право не регулирует мысли, чувства, рефлекторные действия человека, инстинктивные проявления, так как не в состоянии предопределить и контролировать их направленность.</w:t>
      </w:r>
    </w:p>
    <w:p w:rsidR="003C6AAB" w:rsidRDefault="003C6AAB">
      <w:pPr>
        <w:widowControl w:val="0"/>
        <w:spacing w:before="120"/>
        <w:ind w:firstLine="567"/>
        <w:jc w:val="both"/>
        <w:rPr>
          <w:color w:val="000000"/>
          <w:sz w:val="24"/>
          <w:szCs w:val="24"/>
        </w:rPr>
      </w:pPr>
      <w:r>
        <w:rPr>
          <w:color w:val="000000"/>
          <w:sz w:val="24"/>
          <w:szCs w:val="24"/>
        </w:rPr>
        <w:t>3.Субъектом правонарушения признается физическое или юридическое лицо, обладающее деликтоспособностью, т.е. возможностью отвечать за свои собственные деяния, посягающие на установленный правопорядок., существующие общественные отношения. Деликтоспособность определяется государством с учетом уровня психофизиологических способностей личности, исходя из социальной зрелости индивида, устанавливается при достижении определенного возраста. Так, например, в уголовном праве ответственность за отдельные виды преступлений наступает с 14 лет, по общему правилу при достижении 16-летнего возраста. В гражданском праве полная деликтоспособность физического лица определена с 18 лет, а частичная - с 16.Как правило ,в административном, трудовом и других отраслях права субъектом правонарушения считаются лица, достигшие 16-летнего возраста. Правонарушение может быть не раскрыто, правонарушитель может быть не обнаружен или освобожден от наказания в силу своей неделиктоспособности, но возможность привлечения к ответственности должна быть налицо.</w:t>
      </w:r>
    </w:p>
    <w:p w:rsidR="003C6AAB" w:rsidRDefault="003C6AAB">
      <w:pPr>
        <w:widowControl w:val="0"/>
        <w:spacing w:before="120"/>
        <w:ind w:firstLine="567"/>
        <w:jc w:val="both"/>
        <w:rPr>
          <w:color w:val="000000"/>
          <w:sz w:val="24"/>
          <w:szCs w:val="24"/>
        </w:rPr>
      </w:pPr>
      <w:r>
        <w:rPr>
          <w:color w:val="000000"/>
          <w:sz w:val="24"/>
          <w:szCs w:val="24"/>
        </w:rPr>
        <w:t>4. Субъективная сторона правонарушения является существенным элементом состава правонарушения, отличающим его от объективно противоправных поступков.</w:t>
      </w:r>
    </w:p>
    <w:p w:rsidR="003C6AAB" w:rsidRDefault="003C6AAB">
      <w:pPr>
        <w:widowControl w:val="0"/>
        <w:spacing w:before="120"/>
        <w:ind w:firstLine="567"/>
        <w:jc w:val="both"/>
        <w:rPr>
          <w:color w:val="000000"/>
          <w:sz w:val="24"/>
          <w:szCs w:val="24"/>
        </w:rPr>
      </w:pPr>
      <w:r>
        <w:rPr>
          <w:color w:val="000000"/>
          <w:sz w:val="24"/>
          <w:szCs w:val="24"/>
        </w:rPr>
        <w:t>Различают две ее формы: умысел (прямой и косвенный) и неосторожность.</w:t>
      </w:r>
    </w:p>
    <w:p w:rsidR="003C6AAB" w:rsidRDefault="003C6AAB">
      <w:pPr>
        <w:widowControl w:val="0"/>
        <w:spacing w:before="120"/>
        <w:ind w:firstLine="567"/>
        <w:jc w:val="both"/>
        <w:rPr>
          <w:color w:val="000000"/>
          <w:sz w:val="24"/>
          <w:szCs w:val="24"/>
        </w:rPr>
      </w:pPr>
      <w:r>
        <w:rPr>
          <w:color w:val="000000"/>
          <w:sz w:val="24"/>
          <w:szCs w:val="24"/>
        </w:rPr>
        <w:t>-Косвенный умысел устанавливается в том случае, если нарушитель осознавал противоправность своего деяния, предвидел противоправный результат, но не желал его наступления, хотя сознательно допускал или относился безразлично к его наступлению.</w:t>
      </w:r>
    </w:p>
    <w:p w:rsidR="003C6AAB" w:rsidRDefault="003C6AAB">
      <w:pPr>
        <w:widowControl w:val="0"/>
        <w:spacing w:before="120"/>
        <w:ind w:firstLine="567"/>
        <w:jc w:val="both"/>
        <w:rPr>
          <w:color w:val="000000"/>
          <w:sz w:val="24"/>
          <w:szCs w:val="24"/>
        </w:rPr>
      </w:pPr>
      <w:r>
        <w:rPr>
          <w:color w:val="000000"/>
          <w:sz w:val="24"/>
          <w:szCs w:val="24"/>
        </w:rPr>
        <w:t>-Прямой умысел состоит в осознании правонарушителем общественно вредного характера совершаемого им деяния, в предвидении возможности или неизбежности наступления противоправного результата, причинной связи между ними, а также желания их наступления.</w:t>
      </w:r>
    </w:p>
    <w:p w:rsidR="003C6AAB" w:rsidRDefault="003C6AAB">
      <w:pPr>
        <w:widowControl w:val="0"/>
        <w:spacing w:before="120"/>
        <w:ind w:firstLine="567"/>
        <w:jc w:val="both"/>
        <w:rPr>
          <w:color w:val="000000"/>
          <w:sz w:val="24"/>
          <w:szCs w:val="24"/>
        </w:rPr>
      </w:pPr>
      <w:r>
        <w:rPr>
          <w:color w:val="000000"/>
          <w:sz w:val="24"/>
          <w:szCs w:val="24"/>
        </w:rPr>
        <w:t>-Неосторожность наступает в виде противоправной самонадеянности, противоправной небрежности. Противоправная самонадеянность состоит в осознании правонарушителем вредности своего деяния, предвидении возможности наступления противоправного его результата с легкомысленным расчетом на его предотвращение, полагаясь на самого себя, свои умения, навыки, мастерство и т.п. без достаточных к тому оснований. Противоправная небрежность выражается в том, что правонарушитель не осознает вредности своего деяния, не предвидит возможного наступления противоправного его результата, хотя по всем обстоятельствам дела при условии необходимой внимательности предусмотрительности он мог и должен был его предвидеть. В уголовном праве сейчас предлагается выделить и такую форму вины, как невежество. Преступление признается совершенным по невежеству, если лицо не осознавало вредности своего деяния, не предвидело возможности наступления несчастного случая с людьми или иных тяжких последствий вследствие незнания правил своей профессии, которые оно должно было знать.</w:t>
      </w:r>
    </w:p>
    <w:p w:rsidR="003C6AAB" w:rsidRDefault="003C6AAB">
      <w:pPr>
        <w:widowControl w:val="0"/>
        <w:spacing w:before="120"/>
        <w:jc w:val="center"/>
        <w:rPr>
          <w:b/>
          <w:bCs/>
          <w:color w:val="000000"/>
          <w:sz w:val="28"/>
          <w:szCs w:val="28"/>
        </w:rPr>
      </w:pPr>
      <w:r>
        <w:rPr>
          <w:b/>
          <w:bCs/>
          <w:color w:val="000000"/>
          <w:sz w:val="28"/>
          <w:szCs w:val="28"/>
        </w:rPr>
        <w:t>Заключение</w:t>
      </w:r>
    </w:p>
    <w:p w:rsidR="003C6AAB" w:rsidRDefault="003C6AAB">
      <w:pPr>
        <w:widowControl w:val="0"/>
        <w:spacing w:before="120"/>
        <w:ind w:firstLine="567"/>
        <w:jc w:val="both"/>
        <w:rPr>
          <w:color w:val="000000"/>
          <w:sz w:val="24"/>
          <w:szCs w:val="24"/>
        </w:rPr>
      </w:pPr>
      <w:r>
        <w:rPr>
          <w:color w:val="000000"/>
          <w:sz w:val="24"/>
          <w:szCs w:val="24"/>
        </w:rPr>
        <w:t xml:space="preserve">Объективные законы человеческого развития в общем виде определяют наиболее целесообразное строение общественных отношений. Они указывают, как действуют люди в определенных объективных условиях, соответствующих данному уровню развития общества и его индивидуумов. Законы юридические -это нормы, издаваемые законодательной властью, определяющие, как должны действовать люди в соответствии с познанными объективными законами, хотя люди могут действовать и иначе. Объективные законы не знают исключений. Законы, являющиеся продуктом субъективной деятельности, допускают нарушение их установлений. Законодатель, исходя из практического опыта, сознательно допускает возможность такого нарушения. В этом смысле объективное право, даже если оно в максимальной мере отражает объективные закономерности общественной жизни, не может учесть всего многообразия потребностей индивидов. Что же касается лиц, не признающих общепринятых и охраняемых государством правил поведения, то объективное право не только не может учитывать потребности подобных лиц, но и должно всячески пресекать их противоправные действия. </w:t>
      </w:r>
    </w:p>
    <w:p w:rsidR="003C6AAB" w:rsidRDefault="003C6AAB">
      <w:pPr>
        <w:widowControl w:val="0"/>
        <w:spacing w:before="120"/>
        <w:ind w:firstLine="567"/>
        <w:jc w:val="both"/>
        <w:rPr>
          <w:color w:val="000000"/>
          <w:sz w:val="24"/>
          <w:szCs w:val="24"/>
        </w:rPr>
      </w:pPr>
      <w:r>
        <w:rPr>
          <w:color w:val="000000"/>
          <w:sz w:val="24"/>
          <w:szCs w:val="24"/>
        </w:rPr>
        <w:t>Возможность нарушений норм права заложена в существе самой человеческой жизни, поэтому государство своей принудительной силойвынуждено обеспечивать охрану и безусловную реализацию правовых норм. В арсенале государства имеются нормы, предусматривающие юридическую ответственность в отношении лиц, поведение которых не сообразуется с его обязательными предписаниями. Юридическая ответственность - это важная мера защиты интересов личности, общества и государства. Она наступает в результате нарушения предписаний правовых норм и проявляется в форме применения к правонарушителю мер государственного принуждения. Важнейшим признаком юридической ответственности является то, что она определяется государством и применяется его компетентными органами. Основанием юридической ответственности является правонарушение. Если поведение субъекта не подпадает под признаки правонарушения, то данное лицо не подлежит юридической ответственности. Юридическая ответственность - это сложное социально-правовое явление. В него включаются как минимум две стороны: государство и правонарушитель. Между ними складываются правоохранительное отношение, в котором государство в лице его компетентных органов выступает как управомоченная сторона, а правонарушитель - как обязанная. При этом и управомоченная, и обязанная стороны действуют в рамках закона и реализация юридической ответственности осуществляется на основе права, конкретных санкций правовых норм, предусматривающих ответственность именно за данное правонарушение.</w:t>
      </w:r>
    </w:p>
    <w:p w:rsidR="003C6AAB" w:rsidRDefault="003C6AAB">
      <w:pPr>
        <w:widowControl w:val="0"/>
        <w:spacing w:before="120"/>
        <w:jc w:val="center"/>
        <w:rPr>
          <w:color w:val="000000"/>
          <w:sz w:val="28"/>
          <w:szCs w:val="28"/>
        </w:rPr>
      </w:pPr>
      <w:r>
        <w:rPr>
          <w:rStyle w:val="a5"/>
          <w:color w:val="000000"/>
          <w:sz w:val="28"/>
          <w:szCs w:val="28"/>
        </w:rPr>
        <w:t>Список литературы</w:t>
      </w:r>
    </w:p>
    <w:p w:rsidR="003C6AAB" w:rsidRDefault="003C6AAB">
      <w:pPr>
        <w:widowControl w:val="0"/>
        <w:spacing w:before="120"/>
        <w:ind w:firstLine="567"/>
        <w:jc w:val="both"/>
        <w:rPr>
          <w:color w:val="000000"/>
          <w:sz w:val="24"/>
          <w:szCs w:val="24"/>
        </w:rPr>
      </w:pPr>
      <w:r>
        <w:rPr>
          <w:color w:val="000000"/>
          <w:sz w:val="24"/>
          <w:szCs w:val="24"/>
        </w:rPr>
        <w:t xml:space="preserve">Венгеров А.Б. Теория государства и права: Учебник для юридических вузов. – М.: Новый Юрист, 1998. </w:t>
      </w:r>
    </w:p>
    <w:p w:rsidR="003C6AAB" w:rsidRDefault="003C6AAB">
      <w:pPr>
        <w:widowControl w:val="0"/>
        <w:spacing w:before="120"/>
        <w:ind w:firstLine="567"/>
        <w:jc w:val="both"/>
        <w:rPr>
          <w:color w:val="000000"/>
          <w:sz w:val="24"/>
          <w:szCs w:val="24"/>
        </w:rPr>
      </w:pPr>
      <w:r>
        <w:rPr>
          <w:color w:val="000000"/>
          <w:sz w:val="24"/>
          <w:szCs w:val="24"/>
        </w:rPr>
        <w:t xml:space="preserve">Гражданский кодекс РФ </w:t>
      </w:r>
    </w:p>
    <w:p w:rsidR="003C6AAB" w:rsidRDefault="003C6AAB">
      <w:pPr>
        <w:widowControl w:val="0"/>
        <w:spacing w:before="120"/>
        <w:ind w:firstLine="567"/>
        <w:jc w:val="both"/>
        <w:rPr>
          <w:color w:val="000000"/>
          <w:sz w:val="24"/>
          <w:szCs w:val="24"/>
        </w:rPr>
      </w:pPr>
      <w:r>
        <w:rPr>
          <w:color w:val="000000"/>
          <w:sz w:val="24"/>
          <w:szCs w:val="24"/>
        </w:rPr>
        <w:t xml:space="preserve">Комаров С.А. Общая теория государства и права: Учебник. М.:Юрайт, 1997. </w:t>
      </w:r>
    </w:p>
    <w:p w:rsidR="003C6AAB" w:rsidRDefault="003C6AAB">
      <w:pPr>
        <w:widowControl w:val="0"/>
        <w:spacing w:before="120"/>
        <w:ind w:firstLine="567"/>
        <w:jc w:val="both"/>
        <w:rPr>
          <w:color w:val="000000"/>
          <w:sz w:val="24"/>
          <w:szCs w:val="24"/>
        </w:rPr>
      </w:pPr>
      <w:r>
        <w:rPr>
          <w:color w:val="000000"/>
          <w:sz w:val="24"/>
          <w:szCs w:val="24"/>
        </w:rPr>
        <w:t xml:space="preserve">Конституция РФ </w:t>
      </w:r>
    </w:p>
    <w:p w:rsidR="003C6AAB" w:rsidRDefault="003C6AAB">
      <w:pPr>
        <w:widowControl w:val="0"/>
        <w:spacing w:before="120"/>
        <w:ind w:firstLine="567"/>
        <w:jc w:val="both"/>
        <w:rPr>
          <w:color w:val="000000"/>
          <w:sz w:val="24"/>
          <w:szCs w:val="24"/>
        </w:rPr>
      </w:pPr>
      <w:r>
        <w:rPr>
          <w:color w:val="000000"/>
          <w:sz w:val="24"/>
          <w:szCs w:val="24"/>
        </w:rPr>
        <w:t xml:space="preserve">Общая теория государства и права: Учебник/ Под редакцией В.В.Лазарева. М.:Юрист, 1996 </w:t>
      </w:r>
    </w:p>
    <w:p w:rsidR="003C6AAB" w:rsidRDefault="003C6AAB">
      <w:pPr>
        <w:widowControl w:val="0"/>
        <w:spacing w:before="120"/>
        <w:ind w:firstLine="567"/>
        <w:jc w:val="both"/>
        <w:rPr>
          <w:color w:val="000000"/>
          <w:sz w:val="24"/>
          <w:szCs w:val="24"/>
        </w:rPr>
      </w:pPr>
      <w:r>
        <w:rPr>
          <w:color w:val="000000"/>
          <w:sz w:val="24"/>
          <w:szCs w:val="24"/>
        </w:rPr>
        <w:t xml:space="preserve">Теория государства и права. Учебник. - М.: Юрид.лит., 1996 </w:t>
      </w:r>
    </w:p>
    <w:p w:rsidR="003C6AAB" w:rsidRDefault="003C6AAB">
      <w:pPr>
        <w:widowControl w:val="0"/>
        <w:spacing w:before="120"/>
        <w:ind w:firstLine="567"/>
        <w:jc w:val="both"/>
        <w:rPr>
          <w:color w:val="000000"/>
          <w:sz w:val="24"/>
          <w:szCs w:val="24"/>
        </w:rPr>
      </w:pPr>
      <w:r>
        <w:rPr>
          <w:color w:val="000000"/>
          <w:sz w:val="24"/>
          <w:szCs w:val="24"/>
        </w:rPr>
        <w:t xml:space="preserve">Хропанюк В.Н. Теория государства и права. Хрестоматия. Учебное пособие. М., 1998 </w:t>
      </w:r>
    </w:p>
    <w:p w:rsidR="003C6AAB" w:rsidRDefault="003C6AAB">
      <w:pPr>
        <w:widowControl w:val="0"/>
        <w:spacing w:before="120"/>
        <w:ind w:firstLine="567"/>
        <w:jc w:val="both"/>
        <w:rPr>
          <w:color w:val="000000"/>
          <w:sz w:val="24"/>
          <w:szCs w:val="24"/>
        </w:rPr>
      </w:pPr>
      <w:r>
        <w:rPr>
          <w:color w:val="000000"/>
          <w:sz w:val="24"/>
          <w:szCs w:val="24"/>
        </w:rPr>
        <w:t xml:space="preserve">Хропанюк В.Н. Теория государства и права: Учебное пособие для высших учебных заведений. М., 1997 </w:t>
      </w:r>
    </w:p>
    <w:p w:rsidR="003C6AAB" w:rsidRDefault="003C6AAB">
      <w:pPr>
        <w:widowControl w:val="0"/>
        <w:spacing w:before="120"/>
        <w:ind w:firstLine="567"/>
        <w:jc w:val="both"/>
        <w:rPr>
          <w:color w:val="000000"/>
          <w:sz w:val="24"/>
          <w:szCs w:val="24"/>
        </w:rPr>
      </w:pPr>
      <w:bookmarkStart w:id="0" w:name="_GoBack"/>
      <w:bookmarkEnd w:id="0"/>
    </w:p>
    <w:sectPr w:rsidR="003C6AAB">
      <w:pgSz w:w="11906" w:h="16838"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9733D"/>
    <w:multiLevelType w:val="hybridMultilevel"/>
    <w:tmpl w:val="54FE02B8"/>
    <w:lvl w:ilvl="0" w:tplc="9252CE10">
      <w:start w:val="1"/>
      <w:numFmt w:val="bullet"/>
      <w:lvlText w:val=""/>
      <w:lvlJc w:val="left"/>
      <w:pPr>
        <w:tabs>
          <w:tab w:val="num" w:pos="720"/>
        </w:tabs>
        <w:ind w:left="720" w:hanging="360"/>
      </w:pPr>
      <w:rPr>
        <w:rFonts w:ascii="Symbol" w:hAnsi="Symbol" w:cs="Symbol" w:hint="default"/>
        <w:sz w:val="20"/>
        <w:szCs w:val="20"/>
      </w:rPr>
    </w:lvl>
    <w:lvl w:ilvl="1" w:tplc="E0CC91EE">
      <w:start w:val="1"/>
      <w:numFmt w:val="bullet"/>
      <w:lvlText w:val="o"/>
      <w:lvlJc w:val="left"/>
      <w:pPr>
        <w:tabs>
          <w:tab w:val="num" w:pos="1440"/>
        </w:tabs>
        <w:ind w:left="1440" w:hanging="360"/>
      </w:pPr>
      <w:rPr>
        <w:rFonts w:ascii="Courier New" w:hAnsi="Courier New" w:cs="Courier New" w:hint="default"/>
        <w:sz w:val="20"/>
        <w:szCs w:val="20"/>
      </w:rPr>
    </w:lvl>
    <w:lvl w:ilvl="2" w:tplc="D52458EE">
      <w:start w:val="1"/>
      <w:numFmt w:val="bullet"/>
      <w:lvlText w:val=""/>
      <w:lvlJc w:val="left"/>
      <w:pPr>
        <w:tabs>
          <w:tab w:val="num" w:pos="2160"/>
        </w:tabs>
        <w:ind w:left="2160" w:hanging="360"/>
      </w:pPr>
      <w:rPr>
        <w:rFonts w:ascii="Wingdings" w:hAnsi="Wingdings" w:cs="Wingdings" w:hint="default"/>
        <w:sz w:val="20"/>
        <w:szCs w:val="20"/>
      </w:rPr>
    </w:lvl>
    <w:lvl w:ilvl="3" w:tplc="FBA24034">
      <w:start w:val="1"/>
      <w:numFmt w:val="bullet"/>
      <w:lvlText w:val=""/>
      <w:lvlJc w:val="left"/>
      <w:pPr>
        <w:tabs>
          <w:tab w:val="num" w:pos="2880"/>
        </w:tabs>
        <w:ind w:left="2880" w:hanging="360"/>
      </w:pPr>
      <w:rPr>
        <w:rFonts w:ascii="Wingdings" w:hAnsi="Wingdings" w:cs="Wingdings" w:hint="default"/>
        <w:sz w:val="20"/>
        <w:szCs w:val="20"/>
      </w:rPr>
    </w:lvl>
    <w:lvl w:ilvl="4" w:tplc="6A06F0F2">
      <w:start w:val="1"/>
      <w:numFmt w:val="bullet"/>
      <w:lvlText w:val=""/>
      <w:lvlJc w:val="left"/>
      <w:pPr>
        <w:tabs>
          <w:tab w:val="num" w:pos="3600"/>
        </w:tabs>
        <w:ind w:left="3600" w:hanging="360"/>
      </w:pPr>
      <w:rPr>
        <w:rFonts w:ascii="Wingdings" w:hAnsi="Wingdings" w:cs="Wingdings" w:hint="default"/>
        <w:sz w:val="20"/>
        <w:szCs w:val="20"/>
      </w:rPr>
    </w:lvl>
    <w:lvl w:ilvl="5" w:tplc="36163972">
      <w:start w:val="1"/>
      <w:numFmt w:val="bullet"/>
      <w:lvlText w:val=""/>
      <w:lvlJc w:val="left"/>
      <w:pPr>
        <w:tabs>
          <w:tab w:val="num" w:pos="4320"/>
        </w:tabs>
        <w:ind w:left="4320" w:hanging="360"/>
      </w:pPr>
      <w:rPr>
        <w:rFonts w:ascii="Wingdings" w:hAnsi="Wingdings" w:cs="Wingdings" w:hint="default"/>
        <w:sz w:val="20"/>
        <w:szCs w:val="20"/>
      </w:rPr>
    </w:lvl>
    <w:lvl w:ilvl="6" w:tplc="20F47C18">
      <w:start w:val="1"/>
      <w:numFmt w:val="bullet"/>
      <w:lvlText w:val=""/>
      <w:lvlJc w:val="left"/>
      <w:pPr>
        <w:tabs>
          <w:tab w:val="num" w:pos="5040"/>
        </w:tabs>
        <w:ind w:left="5040" w:hanging="360"/>
      </w:pPr>
      <w:rPr>
        <w:rFonts w:ascii="Wingdings" w:hAnsi="Wingdings" w:cs="Wingdings" w:hint="default"/>
        <w:sz w:val="20"/>
        <w:szCs w:val="20"/>
      </w:rPr>
    </w:lvl>
    <w:lvl w:ilvl="7" w:tplc="0E9A7746">
      <w:start w:val="1"/>
      <w:numFmt w:val="bullet"/>
      <w:lvlText w:val=""/>
      <w:lvlJc w:val="left"/>
      <w:pPr>
        <w:tabs>
          <w:tab w:val="num" w:pos="5760"/>
        </w:tabs>
        <w:ind w:left="5760" w:hanging="360"/>
      </w:pPr>
      <w:rPr>
        <w:rFonts w:ascii="Wingdings" w:hAnsi="Wingdings" w:cs="Wingdings" w:hint="default"/>
        <w:sz w:val="20"/>
        <w:szCs w:val="20"/>
      </w:rPr>
    </w:lvl>
    <w:lvl w:ilvl="8" w:tplc="2D50B7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23A51B2"/>
    <w:multiLevelType w:val="hybridMultilevel"/>
    <w:tmpl w:val="DC262A68"/>
    <w:lvl w:ilvl="0" w:tplc="5CA6B20C">
      <w:start w:val="1"/>
      <w:numFmt w:val="decimal"/>
      <w:lvlText w:val="%1."/>
      <w:lvlJc w:val="left"/>
      <w:pPr>
        <w:tabs>
          <w:tab w:val="num" w:pos="720"/>
        </w:tabs>
        <w:ind w:left="720" w:hanging="360"/>
      </w:pPr>
    </w:lvl>
    <w:lvl w:ilvl="1" w:tplc="23DADFD6">
      <w:start w:val="1"/>
      <w:numFmt w:val="decimal"/>
      <w:lvlText w:val="%2."/>
      <w:lvlJc w:val="left"/>
      <w:pPr>
        <w:tabs>
          <w:tab w:val="num" w:pos="1440"/>
        </w:tabs>
        <w:ind w:left="1440" w:hanging="360"/>
      </w:pPr>
    </w:lvl>
    <w:lvl w:ilvl="2" w:tplc="C50E1D86">
      <w:start w:val="1"/>
      <w:numFmt w:val="decimal"/>
      <w:lvlText w:val="%3."/>
      <w:lvlJc w:val="left"/>
      <w:pPr>
        <w:tabs>
          <w:tab w:val="num" w:pos="2160"/>
        </w:tabs>
        <w:ind w:left="2160" w:hanging="360"/>
      </w:pPr>
    </w:lvl>
    <w:lvl w:ilvl="3" w:tplc="F94200A8">
      <w:start w:val="1"/>
      <w:numFmt w:val="decimal"/>
      <w:lvlText w:val="%4."/>
      <w:lvlJc w:val="left"/>
      <w:pPr>
        <w:tabs>
          <w:tab w:val="num" w:pos="2880"/>
        </w:tabs>
        <w:ind w:left="2880" w:hanging="360"/>
      </w:pPr>
    </w:lvl>
    <w:lvl w:ilvl="4" w:tplc="8FE02106">
      <w:start w:val="1"/>
      <w:numFmt w:val="decimal"/>
      <w:lvlText w:val="%5."/>
      <w:lvlJc w:val="left"/>
      <w:pPr>
        <w:tabs>
          <w:tab w:val="num" w:pos="3600"/>
        </w:tabs>
        <w:ind w:left="3600" w:hanging="360"/>
      </w:pPr>
    </w:lvl>
    <w:lvl w:ilvl="5" w:tplc="2ED2BC38">
      <w:start w:val="1"/>
      <w:numFmt w:val="decimal"/>
      <w:lvlText w:val="%6."/>
      <w:lvlJc w:val="left"/>
      <w:pPr>
        <w:tabs>
          <w:tab w:val="num" w:pos="4320"/>
        </w:tabs>
        <w:ind w:left="4320" w:hanging="360"/>
      </w:pPr>
    </w:lvl>
    <w:lvl w:ilvl="6" w:tplc="5EBCA682">
      <w:start w:val="1"/>
      <w:numFmt w:val="decimal"/>
      <w:lvlText w:val="%7."/>
      <w:lvlJc w:val="left"/>
      <w:pPr>
        <w:tabs>
          <w:tab w:val="num" w:pos="5040"/>
        </w:tabs>
        <w:ind w:left="5040" w:hanging="360"/>
      </w:pPr>
    </w:lvl>
    <w:lvl w:ilvl="7" w:tplc="4EC66EDC">
      <w:start w:val="1"/>
      <w:numFmt w:val="decimal"/>
      <w:lvlText w:val="%8."/>
      <w:lvlJc w:val="left"/>
      <w:pPr>
        <w:tabs>
          <w:tab w:val="num" w:pos="5760"/>
        </w:tabs>
        <w:ind w:left="5760" w:hanging="360"/>
      </w:pPr>
    </w:lvl>
    <w:lvl w:ilvl="8" w:tplc="5C42CE02">
      <w:start w:val="1"/>
      <w:numFmt w:val="decimal"/>
      <w:lvlText w:val="%9."/>
      <w:lvlJc w:val="left"/>
      <w:pPr>
        <w:tabs>
          <w:tab w:val="num" w:pos="6480"/>
        </w:tabs>
        <w:ind w:left="6480" w:hanging="360"/>
      </w:pPr>
    </w:lvl>
  </w:abstractNum>
  <w:abstractNum w:abstractNumId="2">
    <w:nsid w:val="5E74486E"/>
    <w:multiLevelType w:val="hybridMultilevel"/>
    <w:tmpl w:val="DDF0EC90"/>
    <w:lvl w:ilvl="0" w:tplc="FBFCB880">
      <w:start w:val="1"/>
      <w:numFmt w:val="decimal"/>
      <w:lvlText w:val="%1."/>
      <w:lvlJc w:val="left"/>
      <w:pPr>
        <w:tabs>
          <w:tab w:val="num" w:pos="720"/>
        </w:tabs>
        <w:ind w:left="720" w:hanging="360"/>
      </w:pPr>
    </w:lvl>
    <w:lvl w:ilvl="1" w:tplc="92CC05CA">
      <w:start w:val="1"/>
      <w:numFmt w:val="decimal"/>
      <w:lvlText w:val="%2."/>
      <w:lvlJc w:val="left"/>
      <w:pPr>
        <w:tabs>
          <w:tab w:val="num" w:pos="1440"/>
        </w:tabs>
        <w:ind w:left="1440" w:hanging="360"/>
      </w:pPr>
    </w:lvl>
    <w:lvl w:ilvl="2" w:tplc="8990E33E">
      <w:start w:val="1"/>
      <w:numFmt w:val="decimal"/>
      <w:lvlText w:val="%3."/>
      <w:lvlJc w:val="left"/>
      <w:pPr>
        <w:tabs>
          <w:tab w:val="num" w:pos="2160"/>
        </w:tabs>
        <w:ind w:left="2160" w:hanging="360"/>
      </w:pPr>
    </w:lvl>
    <w:lvl w:ilvl="3" w:tplc="3C5626BA">
      <w:start w:val="1"/>
      <w:numFmt w:val="decimal"/>
      <w:lvlText w:val="%4."/>
      <w:lvlJc w:val="left"/>
      <w:pPr>
        <w:tabs>
          <w:tab w:val="num" w:pos="2880"/>
        </w:tabs>
        <w:ind w:left="2880" w:hanging="360"/>
      </w:pPr>
    </w:lvl>
    <w:lvl w:ilvl="4" w:tplc="0174225C">
      <w:start w:val="1"/>
      <w:numFmt w:val="decimal"/>
      <w:lvlText w:val="%5."/>
      <w:lvlJc w:val="left"/>
      <w:pPr>
        <w:tabs>
          <w:tab w:val="num" w:pos="3600"/>
        </w:tabs>
        <w:ind w:left="3600" w:hanging="360"/>
      </w:pPr>
    </w:lvl>
    <w:lvl w:ilvl="5" w:tplc="6B12087A">
      <w:start w:val="1"/>
      <w:numFmt w:val="decimal"/>
      <w:lvlText w:val="%6."/>
      <w:lvlJc w:val="left"/>
      <w:pPr>
        <w:tabs>
          <w:tab w:val="num" w:pos="4320"/>
        </w:tabs>
        <w:ind w:left="4320" w:hanging="360"/>
      </w:pPr>
    </w:lvl>
    <w:lvl w:ilvl="6" w:tplc="8BEA166C">
      <w:start w:val="1"/>
      <w:numFmt w:val="decimal"/>
      <w:lvlText w:val="%7."/>
      <w:lvlJc w:val="left"/>
      <w:pPr>
        <w:tabs>
          <w:tab w:val="num" w:pos="5040"/>
        </w:tabs>
        <w:ind w:left="5040" w:hanging="360"/>
      </w:pPr>
    </w:lvl>
    <w:lvl w:ilvl="7" w:tplc="A6D0050E">
      <w:start w:val="1"/>
      <w:numFmt w:val="decimal"/>
      <w:lvlText w:val="%8."/>
      <w:lvlJc w:val="left"/>
      <w:pPr>
        <w:tabs>
          <w:tab w:val="num" w:pos="5760"/>
        </w:tabs>
        <w:ind w:left="5760" w:hanging="360"/>
      </w:pPr>
    </w:lvl>
    <w:lvl w:ilvl="8" w:tplc="2B5816F4">
      <w:start w:val="1"/>
      <w:numFmt w:val="decimal"/>
      <w:lvlText w:val="%9."/>
      <w:lvlJc w:val="left"/>
      <w:pPr>
        <w:tabs>
          <w:tab w:val="num" w:pos="6480"/>
        </w:tabs>
        <w:ind w:left="6480" w:hanging="360"/>
      </w:pPr>
    </w:lvl>
  </w:abstractNum>
  <w:abstractNum w:abstractNumId="3">
    <w:nsid w:val="66C02682"/>
    <w:multiLevelType w:val="hybridMultilevel"/>
    <w:tmpl w:val="29A878CA"/>
    <w:lvl w:ilvl="0" w:tplc="566AA20C">
      <w:start w:val="1"/>
      <w:numFmt w:val="decimal"/>
      <w:lvlText w:val="%1."/>
      <w:lvlJc w:val="left"/>
      <w:pPr>
        <w:tabs>
          <w:tab w:val="num" w:pos="720"/>
        </w:tabs>
        <w:ind w:left="720" w:hanging="360"/>
      </w:pPr>
    </w:lvl>
    <w:lvl w:ilvl="1" w:tplc="1AE875C4">
      <w:start w:val="1"/>
      <w:numFmt w:val="decimal"/>
      <w:lvlText w:val="%2."/>
      <w:lvlJc w:val="left"/>
      <w:pPr>
        <w:tabs>
          <w:tab w:val="num" w:pos="1440"/>
        </w:tabs>
        <w:ind w:left="1440" w:hanging="360"/>
      </w:pPr>
    </w:lvl>
    <w:lvl w:ilvl="2" w:tplc="5176B0D6">
      <w:start w:val="1"/>
      <w:numFmt w:val="decimal"/>
      <w:lvlText w:val="%3."/>
      <w:lvlJc w:val="left"/>
      <w:pPr>
        <w:tabs>
          <w:tab w:val="num" w:pos="2160"/>
        </w:tabs>
        <w:ind w:left="2160" w:hanging="360"/>
      </w:pPr>
    </w:lvl>
    <w:lvl w:ilvl="3" w:tplc="97228FB8">
      <w:start w:val="1"/>
      <w:numFmt w:val="decimal"/>
      <w:lvlText w:val="%4."/>
      <w:lvlJc w:val="left"/>
      <w:pPr>
        <w:tabs>
          <w:tab w:val="num" w:pos="2880"/>
        </w:tabs>
        <w:ind w:left="2880" w:hanging="360"/>
      </w:pPr>
    </w:lvl>
    <w:lvl w:ilvl="4" w:tplc="10225D00">
      <w:start w:val="1"/>
      <w:numFmt w:val="decimal"/>
      <w:lvlText w:val="%5."/>
      <w:lvlJc w:val="left"/>
      <w:pPr>
        <w:tabs>
          <w:tab w:val="num" w:pos="3600"/>
        </w:tabs>
        <w:ind w:left="3600" w:hanging="360"/>
      </w:pPr>
    </w:lvl>
    <w:lvl w:ilvl="5" w:tplc="1C461A12">
      <w:start w:val="1"/>
      <w:numFmt w:val="decimal"/>
      <w:lvlText w:val="%6."/>
      <w:lvlJc w:val="left"/>
      <w:pPr>
        <w:tabs>
          <w:tab w:val="num" w:pos="4320"/>
        </w:tabs>
        <w:ind w:left="4320" w:hanging="360"/>
      </w:pPr>
    </w:lvl>
    <w:lvl w:ilvl="6" w:tplc="8EC24C78">
      <w:start w:val="1"/>
      <w:numFmt w:val="decimal"/>
      <w:lvlText w:val="%7."/>
      <w:lvlJc w:val="left"/>
      <w:pPr>
        <w:tabs>
          <w:tab w:val="num" w:pos="5040"/>
        </w:tabs>
        <w:ind w:left="5040" w:hanging="360"/>
      </w:pPr>
    </w:lvl>
    <w:lvl w:ilvl="7" w:tplc="1C682738">
      <w:start w:val="1"/>
      <w:numFmt w:val="decimal"/>
      <w:lvlText w:val="%8."/>
      <w:lvlJc w:val="left"/>
      <w:pPr>
        <w:tabs>
          <w:tab w:val="num" w:pos="5760"/>
        </w:tabs>
        <w:ind w:left="5760" w:hanging="360"/>
      </w:pPr>
    </w:lvl>
    <w:lvl w:ilvl="8" w:tplc="0A1E87E4">
      <w:start w:val="1"/>
      <w:numFmt w:val="decimal"/>
      <w:lvlText w:val="%9."/>
      <w:lvlJc w:val="left"/>
      <w:pPr>
        <w:tabs>
          <w:tab w:val="num" w:pos="6480"/>
        </w:tabs>
        <w:ind w:left="6480" w:hanging="360"/>
      </w:pPr>
    </w:lvl>
  </w:abstractNum>
  <w:abstractNum w:abstractNumId="4">
    <w:nsid w:val="700A1181"/>
    <w:multiLevelType w:val="hybridMultilevel"/>
    <w:tmpl w:val="512A2196"/>
    <w:lvl w:ilvl="0" w:tplc="F3965C3E">
      <w:start w:val="1"/>
      <w:numFmt w:val="bullet"/>
      <w:lvlText w:val=""/>
      <w:lvlJc w:val="left"/>
      <w:pPr>
        <w:tabs>
          <w:tab w:val="num" w:pos="720"/>
        </w:tabs>
        <w:ind w:left="720" w:hanging="360"/>
      </w:pPr>
      <w:rPr>
        <w:rFonts w:ascii="Symbol" w:hAnsi="Symbol" w:cs="Symbol" w:hint="default"/>
        <w:sz w:val="20"/>
        <w:szCs w:val="20"/>
      </w:rPr>
    </w:lvl>
    <w:lvl w:ilvl="1" w:tplc="322E6574">
      <w:start w:val="1"/>
      <w:numFmt w:val="bullet"/>
      <w:lvlText w:val="o"/>
      <w:lvlJc w:val="left"/>
      <w:pPr>
        <w:tabs>
          <w:tab w:val="num" w:pos="1440"/>
        </w:tabs>
        <w:ind w:left="1440" w:hanging="360"/>
      </w:pPr>
      <w:rPr>
        <w:rFonts w:ascii="Courier New" w:hAnsi="Courier New" w:cs="Courier New" w:hint="default"/>
        <w:sz w:val="20"/>
        <w:szCs w:val="20"/>
      </w:rPr>
    </w:lvl>
    <w:lvl w:ilvl="2" w:tplc="89DAF8D6">
      <w:start w:val="1"/>
      <w:numFmt w:val="bullet"/>
      <w:lvlText w:val=""/>
      <w:lvlJc w:val="left"/>
      <w:pPr>
        <w:tabs>
          <w:tab w:val="num" w:pos="2160"/>
        </w:tabs>
        <w:ind w:left="2160" w:hanging="360"/>
      </w:pPr>
      <w:rPr>
        <w:rFonts w:ascii="Wingdings" w:hAnsi="Wingdings" w:cs="Wingdings" w:hint="default"/>
        <w:sz w:val="20"/>
        <w:szCs w:val="20"/>
      </w:rPr>
    </w:lvl>
    <w:lvl w:ilvl="3" w:tplc="AE74475E">
      <w:start w:val="1"/>
      <w:numFmt w:val="bullet"/>
      <w:lvlText w:val=""/>
      <w:lvlJc w:val="left"/>
      <w:pPr>
        <w:tabs>
          <w:tab w:val="num" w:pos="2880"/>
        </w:tabs>
        <w:ind w:left="2880" w:hanging="360"/>
      </w:pPr>
      <w:rPr>
        <w:rFonts w:ascii="Wingdings" w:hAnsi="Wingdings" w:cs="Wingdings" w:hint="default"/>
        <w:sz w:val="20"/>
        <w:szCs w:val="20"/>
      </w:rPr>
    </w:lvl>
    <w:lvl w:ilvl="4" w:tplc="5E182996">
      <w:start w:val="1"/>
      <w:numFmt w:val="bullet"/>
      <w:lvlText w:val=""/>
      <w:lvlJc w:val="left"/>
      <w:pPr>
        <w:tabs>
          <w:tab w:val="num" w:pos="3600"/>
        </w:tabs>
        <w:ind w:left="3600" w:hanging="360"/>
      </w:pPr>
      <w:rPr>
        <w:rFonts w:ascii="Wingdings" w:hAnsi="Wingdings" w:cs="Wingdings" w:hint="default"/>
        <w:sz w:val="20"/>
        <w:szCs w:val="20"/>
      </w:rPr>
    </w:lvl>
    <w:lvl w:ilvl="5" w:tplc="A6E069FE">
      <w:start w:val="1"/>
      <w:numFmt w:val="bullet"/>
      <w:lvlText w:val=""/>
      <w:lvlJc w:val="left"/>
      <w:pPr>
        <w:tabs>
          <w:tab w:val="num" w:pos="4320"/>
        </w:tabs>
        <w:ind w:left="4320" w:hanging="360"/>
      </w:pPr>
      <w:rPr>
        <w:rFonts w:ascii="Wingdings" w:hAnsi="Wingdings" w:cs="Wingdings" w:hint="default"/>
        <w:sz w:val="20"/>
        <w:szCs w:val="20"/>
      </w:rPr>
    </w:lvl>
    <w:lvl w:ilvl="6" w:tplc="9FEA85E4">
      <w:start w:val="1"/>
      <w:numFmt w:val="bullet"/>
      <w:lvlText w:val=""/>
      <w:lvlJc w:val="left"/>
      <w:pPr>
        <w:tabs>
          <w:tab w:val="num" w:pos="5040"/>
        </w:tabs>
        <w:ind w:left="5040" w:hanging="360"/>
      </w:pPr>
      <w:rPr>
        <w:rFonts w:ascii="Wingdings" w:hAnsi="Wingdings" w:cs="Wingdings" w:hint="default"/>
        <w:sz w:val="20"/>
        <w:szCs w:val="20"/>
      </w:rPr>
    </w:lvl>
    <w:lvl w:ilvl="7" w:tplc="08FC1A02">
      <w:start w:val="1"/>
      <w:numFmt w:val="bullet"/>
      <w:lvlText w:val=""/>
      <w:lvlJc w:val="left"/>
      <w:pPr>
        <w:tabs>
          <w:tab w:val="num" w:pos="5760"/>
        </w:tabs>
        <w:ind w:left="5760" w:hanging="360"/>
      </w:pPr>
      <w:rPr>
        <w:rFonts w:ascii="Wingdings" w:hAnsi="Wingdings" w:cs="Wingdings" w:hint="default"/>
        <w:sz w:val="20"/>
        <w:szCs w:val="20"/>
      </w:rPr>
    </w:lvl>
    <w:lvl w:ilvl="8" w:tplc="3E06F96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6DB"/>
    <w:rsid w:val="003606DB"/>
    <w:rsid w:val="003C6AAB"/>
    <w:rsid w:val="00BD76FE"/>
    <w:rsid w:val="00FC1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237EB7-4F2B-4F9D-8397-A9C2AFBC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Verdana" w:hAnsi="Verdana" w:cs="Verdana"/>
      <w:color w:val="0000FF"/>
      <w:u w:val="single"/>
    </w:rPr>
  </w:style>
  <w:style w:type="character" w:styleId="a4">
    <w:name w:val="FollowedHyperlink"/>
    <w:uiPriority w:val="99"/>
    <w:rPr>
      <w:rFonts w:ascii="Verdana" w:hAnsi="Verdana" w:cs="Verdana"/>
      <w:color w:val="0000FF"/>
      <w:u w:val="single"/>
    </w:rPr>
  </w:style>
  <w:style w:type="character" w:styleId="a5">
    <w:name w:val="Strong"/>
    <w:uiPriority w:val="99"/>
    <w:qFormat/>
    <w:rPr>
      <w:b/>
      <w:bCs/>
    </w:rPr>
  </w:style>
  <w:style w:type="paragraph" w:styleId="a6">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27395</Words>
  <Characters>15616</Characters>
  <Application>Microsoft Office Word</Application>
  <DocSecurity>0</DocSecurity>
  <Lines>130</Lines>
  <Paragraphs>85</Paragraphs>
  <ScaleCrop>false</ScaleCrop>
  <HeadingPairs>
    <vt:vector size="2" baseType="variant">
      <vt:variant>
        <vt:lpstr>Название</vt:lpstr>
      </vt:variant>
      <vt:variant>
        <vt:i4>1</vt:i4>
      </vt:variant>
    </vt:vector>
  </HeadingPairs>
  <TitlesOfParts>
    <vt:vector size="1" baseType="lpstr">
      <vt:lpstr>Виды правонарушений</vt:lpstr>
    </vt:vector>
  </TitlesOfParts>
  <Company>PERSONAL COMPUTERS</Company>
  <LinksUpToDate>false</LinksUpToDate>
  <CharactersWithSpaces>42926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правонарушений</dc:title>
  <dc:subject/>
  <dc:creator>USER</dc:creator>
  <cp:keywords/>
  <dc:description/>
  <cp:lastModifiedBy>admin</cp:lastModifiedBy>
  <cp:revision>2</cp:revision>
  <dcterms:created xsi:type="dcterms:W3CDTF">2014-01-26T05:49:00Z</dcterms:created>
  <dcterms:modified xsi:type="dcterms:W3CDTF">2014-01-26T05:49:00Z</dcterms:modified>
</cp:coreProperties>
</file>