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D1763" w:rsidRDefault="002D1763">
      <w:pPr>
        <w:widowControl w:val="0"/>
        <w:spacing w:before="120"/>
        <w:jc w:val="center"/>
        <w:rPr>
          <w:b/>
          <w:bCs/>
          <w:color w:val="000000"/>
          <w:sz w:val="32"/>
          <w:szCs w:val="32"/>
        </w:rPr>
      </w:pPr>
      <w:r>
        <w:rPr>
          <w:b/>
          <w:bCs/>
          <w:color w:val="000000"/>
          <w:sz w:val="32"/>
          <w:szCs w:val="32"/>
        </w:rPr>
        <w:t>Власть над печатным словом</w:t>
      </w:r>
    </w:p>
    <w:p w:rsidR="002D1763" w:rsidRDefault="002D1763">
      <w:pPr>
        <w:widowControl w:val="0"/>
        <w:spacing w:before="120"/>
        <w:ind w:firstLine="567"/>
        <w:jc w:val="both"/>
        <w:rPr>
          <w:color w:val="000000"/>
          <w:sz w:val="24"/>
          <w:szCs w:val="24"/>
        </w:rPr>
      </w:pPr>
      <w:r>
        <w:rPr>
          <w:color w:val="000000"/>
          <w:sz w:val="24"/>
          <w:szCs w:val="24"/>
        </w:rPr>
        <w:t>Конкретные рекомендации о том, как правильно составить текст; как читать, извлекая из текста максимальную пользу для себя, в том числе и несколько книг одновременно, а также краткое изложение основных методов скорочтения и анализа получаемой информации.</w:t>
      </w:r>
    </w:p>
    <w:p w:rsidR="002D1763" w:rsidRDefault="002D1763">
      <w:pPr>
        <w:widowControl w:val="0"/>
        <w:spacing w:before="120"/>
        <w:ind w:firstLine="567"/>
        <w:jc w:val="both"/>
        <w:rPr>
          <w:color w:val="000000"/>
          <w:sz w:val="24"/>
          <w:szCs w:val="24"/>
        </w:rPr>
      </w:pPr>
      <w:r>
        <w:rPr>
          <w:color w:val="000000"/>
          <w:sz w:val="24"/>
          <w:szCs w:val="24"/>
        </w:rPr>
        <w:t>Вельков Алексей Иванович, сертифицированный психолог, специалист по управленческому консультированию.</w:t>
      </w:r>
    </w:p>
    <w:p w:rsidR="002D1763" w:rsidRDefault="002D1763">
      <w:pPr>
        <w:widowControl w:val="0"/>
        <w:spacing w:before="120"/>
        <w:jc w:val="center"/>
        <w:rPr>
          <w:b/>
          <w:bCs/>
          <w:color w:val="000000"/>
          <w:sz w:val="28"/>
          <w:szCs w:val="28"/>
        </w:rPr>
      </w:pPr>
      <w:r>
        <w:rPr>
          <w:b/>
          <w:bCs/>
          <w:color w:val="000000"/>
          <w:sz w:val="28"/>
          <w:szCs w:val="28"/>
        </w:rPr>
        <w:t>Как составить текст</w:t>
      </w:r>
    </w:p>
    <w:p w:rsidR="002D1763" w:rsidRDefault="002D1763">
      <w:pPr>
        <w:widowControl w:val="0"/>
        <w:spacing w:before="120"/>
        <w:ind w:firstLine="567"/>
        <w:jc w:val="both"/>
        <w:rPr>
          <w:color w:val="000000"/>
          <w:sz w:val="24"/>
          <w:szCs w:val="24"/>
        </w:rPr>
      </w:pPr>
      <w:r>
        <w:rPr>
          <w:color w:val="000000"/>
          <w:sz w:val="24"/>
          <w:szCs w:val="24"/>
        </w:rPr>
        <w:t>1. Всегда записывайте все хорошие идеи, приходящие в голову (где угодно, когда угодно, на чем угодно), — не надейтесь, что вспомните позже.</w:t>
      </w:r>
    </w:p>
    <w:p w:rsidR="002D1763" w:rsidRDefault="002D1763">
      <w:pPr>
        <w:widowControl w:val="0"/>
        <w:spacing w:before="120"/>
        <w:ind w:firstLine="567"/>
        <w:jc w:val="both"/>
        <w:rPr>
          <w:color w:val="000000"/>
          <w:sz w:val="24"/>
          <w:szCs w:val="24"/>
        </w:rPr>
      </w:pPr>
      <w:r>
        <w:rPr>
          <w:color w:val="000000"/>
          <w:sz w:val="24"/>
          <w:szCs w:val="24"/>
        </w:rPr>
        <w:t>2. Размышляйте вслух над текстом, говорите об этом с другими, делайте записи.</w:t>
      </w:r>
    </w:p>
    <w:p w:rsidR="002D1763" w:rsidRDefault="002D1763">
      <w:pPr>
        <w:widowControl w:val="0"/>
        <w:spacing w:before="120"/>
        <w:ind w:firstLine="567"/>
        <w:jc w:val="both"/>
        <w:rPr>
          <w:color w:val="000000"/>
          <w:sz w:val="24"/>
          <w:szCs w:val="24"/>
        </w:rPr>
      </w:pPr>
      <w:r>
        <w:rPr>
          <w:color w:val="000000"/>
          <w:sz w:val="24"/>
          <w:szCs w:val="24"/>
        </w:rPr>
        <w:t>3. Сделайте «скелет» темы, ответив одним предложением на вопросы (это будет суть текста):</w:t>
      </w:r>
    </w:p>
    <w:p w:rsidR="002D1763" w:rsidRDefault="002D1763">
      <w:pPr>
        <w:widowControl w:val="0"/>
        <w:spacing w:before="120"/>
        <w:ind w:firstLine="567"/>
        <w:jc w:val="both"/>
        <w:rPr>
          <w:color w:val="000000"/>
          <w:sz w:val="24"/>
          <w:szCs w:val="24"/>
        </w:rPr>
      </w:pPr>
      <w:r>
        <w:rPr>
          <w:color w:val="000000"/>
          <w:sz w:val="24"/>
          <w:szCs w:val="24"/>
        </w:rPr>
        <w:t xml:space="preserve">о чем я пишу; </w:t>
      </w:r>
    </w:p>
    <w:p w:rsidR="002D1763" w:rsidRDefault="002D1763">
      <w:pPr>
        <w:widowControl w:val="0"/>
        <w:spacing w:before="120"/>
        <w:ind w:firstLine="567"/>
        <w:jc w:val="both"/>
        <w:rPr>
          <w:color w:val="000000"/>
          <w:sz w:val="24"/>
          <w:szCs w:val="24"/>
        </w:rPr>
      </w:pPr>
      <w:r>
        <w:rPr>
          <w:color w:val="000000"/>
          <w:sz w:val="24"/>
          <w:szCs w:val="24"/>
        </w:rPr>
        <w:t xml:space="preserve">как читатель будет (может) это использовать; </w:t>
      </w:r>
    </w:p>
    <w:p w:rsidR="002D1763" w:rsidRDefault="002D1763">
      <w:pPr>
        <w:widowControl w:val="0"/>
        <w:spacing w:before="120"/>
        <w:ind w:firstLine="567"/>
        <w:jc w:val="both"/>
        <w:rPr>
          <w:color w:val="000000"/>
          <w:sz w:val="24"/>
          <w:szCs w:val="24"/>
        </w:rPr>
      </w:pPr>
      <w:r>
        <w:rPr>
          <w:color w:val="000000"/>
          <w:sz w:val="24"/>
          <w:szCs w:val="24"/>
        </w:rPr>
        <w:t xml:space="preserve">что необходимо читателю знать; </w:t>
      </w:r>
    </w:p>
    <w:p w:rsidR="002D1763" w:rsidRDefault="002D1763">
      <w:pPr>
        <w:widowControl w:val="0"/>
        <w:spacing w:before="120"/>
        <w:ind w:firstLine="567"/>
        <w:jc w:val="both"/>
        <w:rPr>
          <w:color w:val="000000"/>
          <w:sz w:val="24"/>
          <w:szCs w:val="24"/>
        </w:rPr>
      </w:pPr>
      <w:r>
        <w:rPr>
          <w:color w:val="000000"/>
          <w:sz w:val="24"/>
          <w:szCs w:val="24"/>
        </w:rPr>
        <w:t xml:space="preserve">как я могу убедить читателя. </w:t>
      </w:r>
    </w:p>
    <w:p w:rsidR="002D1763" w:rsidRDefault="002D1763">
      <w:pPr>
        <w:widowControl w:val="0"/>
        <w:spacing w:before="120"/>
        <w:ind w:firstLine="567"/>
        <w:jc w:val="both"/>
        <w:rPr>
          <w:color w:val="000000"/>
          <w:sz w:val="24"/>
          <w:szCs w:val="24"/>
        </w:rPr>
      </w:pPr>
      <w:r>
        <w:rPr>
          <w:color w:val="000000"/>
          <w:sz w:val="24"/>
          <w:szCs w:val="24"/>
        </w:rPr>
        <w:t>4. Сформулируйте всю тему одним-тремя предложениями, определив ключевые моменты.</w:t>
      </w:r>
    </w:p>
    <w:p w:rsidR="002D1763" w:rsidRDefault="002D1763">
      <w:pPr>
        <w:widowControl w:val="0"/>
        <w:spacing w:before="120"/>
        <w:ind w:firstLine="567"/>
        <w:jc w:val="both"/>
        <w:rPr>
          <w:color w:val="000000"/>
          <w:sz w:val="24"/>
          <w:szCs w:val="24"/>
        </w:rPr>
      </w:pPr>
      <w:r>
        <w:rPr>
          <w:color w:val="000000"/>
          <w:sz w:val="24"/>
          <w:szCs w:val="24"/>
        </w:rPr>
        <w:t>5. Изложите тему вслух, затратив на это не более трех минут.</w:t>
      </w:r>
    </w:p>
    <w:p w:rsidR="002D1763" w:rsidRDefault="002D1763">
      <w:pPr>
        <w:widowControl w:val="0"/>
        <w:spacing w:before="120"/>
        <w:ind w:firstLine="567"/>
        <w:jc w:val="both"/>
        <w:rPr>
          <w:color w:val="000000"/>
          <w:sz w:val="24"/>
          <w:szCs w:val="24"/>
        </w:rPr>
      </w:pPr>
      <w:r>
        <w:rPr>
          <w:color w:val="000000"/>
          <w:sz w:val="24"/>
          <w:szCs w:val="24"/>
        </w:rPr>
        <w:t>6. Ответьте на вопросы: кто? что? где? когда? как? почему? Затем расширьте ответы.</w:t>
      </w:r>
    </w:p>
    <w:p w:rsidR="002D1763" w:rsidRDefault="002D1763">
      <w:pPr>
        <w:widowControl w:val="0"/>
        <w:spacing w:before="120"/>
        <w:ind w:firstLine="567"/>
        <w:jc w:val="both"/>
        <w:rPr>
          <w:color w:val="000000"/>
          <w:sz w:val="24"/>
          <w:szCs w:val="24"/>
        </w:rPr>
      </w:pPr>
      <w:r>
        <w:rPr>
          <w:color w:val="000000"/>
          <w:sz w:val="24"/>
          <w:szCs w:val="24"/>
        </w:rPr>
        <w:t>7. Составьте «карту» текста. В центре поместите цель. Далее запишите центральные идеи. Нарисуйте «маршрут» движения, соединив все это линиями. Не пытайтесь все сразу окончательно сгруппировать.</w:t>
      </w:r>
    </w:p>
    <w:p w:rsidR="002D1763" w:rsidRDefault="002D1763">
      <w:pPr>
        <w:widowControl w:val="0"/>
        <w:spacing w:before="120"/>
        <w:ind w:firstLine="567"/>
        <w:jc w:val="both"/>
        <w:rPr>
          <w:color w:val="000000"/>
          <w:sz w:val="24"/>
          <w:szCs w:val="24"/>
        </w:rPr>
      </w:pPr>
      <w:r>
        <w:rPr>
          <w:color w:val="000000"/>
          <w:sz w:val="24"/>
          <w:szCs w:val="24"/>
        </w:rPr>
        <w:t>8. Пишите! Улучшение, изменение, исправление происходит во время письма. В самом начале напишите вступление — краткое изложение всего последующего.</w:t>
      </w:r>
    </w:p>
    <w:p w:rsidR="002D1763" w:rsidRDefault="002D1763">
      <w:pPr>
        <w:widowControl w:val="0"/>
        <w:spacing w:before="120"/>
        <w:ind w:firstLine="567"/>
        <w:jc w:val="both"/>
        <w:rPr>
          <w:color w:val="000000"/>
          <w:sz w:val="24"/>
          <w:szCs w:val="24"/>
        </w:rPr>
      </w:pPr>
      <w:r>
        <w:rPr>
          <w:color w:val="000000"/>
          <w:sz w:val="24"/>
          <w:szCs w:val="24"/>
        </w:rPr>
        <w:t>9. В самом конце напишите заключение-вывод.</w:t>
      </w:r>
    </w:p>
    <w:p w:rsidR="002D1763" w:rsidRDefault="002D1763">
      <w:pPr>
        <w:widowControl w:val="0"/>
        <w:spacing w:before="120"/>
        <w:ind w:firstLine="567"/>
        <w:jc w:val="both"/>
        <w:rPr>
          <w:color w:val="000000"/>
          <w:sz w:val="24"/>
          <w:szCs w:val="24"/>
        </w:rPr>
      </w:pPr>
      <w:r>
        <w:rPr>
          <w:color w:val="000000"/>
          <w:sz w:val="24"/>
          <w:szCs w:val="24"/>
        </w:rPr>
        <w:t>10. Прочитывайте написанное вслух. Тестируйте текст на качество.</w:t>
      </w:r>
    </w:p>
    <w:p w:rsidR="002D1763" w:rsidRDefault="002D1763">
      <w:pPr>
        <w:widowControl w:val="0"/>
        <w:spacing w:before="120"/>
        <w:ind w:firstLine="567"/>
        <w:jc w:val="both"/>
        <w:rPr>
          <w:color w:val="000000"/>
          <w:sz w:val="24"/>
          <w:szCs w:val="24"/>
        </w:rPr>
      </w:pPr>
      <w:r>
        <w:rPr>
          <w:color w:val="000000"/>
          <w:sz w:val="24"/>
          <w:szCs w:val="24"/>
        </w:rPr>
        <w:t>11. Не пишите длинных, сложных, многословных фраз. Будьте кратки.</w:t>
      </w:r>
    </w:p>
    <w:p w:rsidR="002D1763" w:rsidRDefault="002D1763">
      <w:pPr>
        <w:widowControl w:val="0"/>
        <w:spacing w:before="120"/>
        <w:ind w:firstLine="567"/>
        <w:jc w:val="both"/>
        <w:rPr>
          <w:color w:val="000000"/>
          <w:sz w:val="24"/>
          <w:szCs w:val="24"/>
        </w:rPr>
      </w:pPr>
      <w:r>
        <w:rPr>
          <w:color w:val="000000"/>
          <w:sz w:val="24"/>
          <w:szCs w:val="24"/>
        </w:rPr>
        <w:t>12. Не злоупотребляйте союзами, не делайте длинных, сложных предложений.</w:t>
      </w:r>
    </w:p>
    <w:p w:rsidR="002D1763" w:rsidRDefault="002D1763">
      <w:pPr>
        <w:widowControl w:val="0"/>
        <w:spacing w:before="120"/>
        <w:ind w:firstLine="567"/>
        <w:jc w:val="both"/>
        <w:rPr>
          <w:color w:val="000000"/>
          <w:sz w:val="24"/>
          <w:szCs w:val="24"/>
        </w:rPr>
      </w:pPr>
      <w:r>
        <w:rPr>
          <w:color w:val="000000"/>
          <w:sz w:val="24"/>
          <w:szCs w:val="24"/>
        </w:rPr>
        <w:t>13. Излагайте мысли по существу.</w:t>
      </w:r>
    </w:p>
    <w:p w:rsidR="002D1763" w:rsidRDefault="002D1763">
      <w:pPr>
        <w:widowControl w:val="0"/>
        <w:spacing w:before="120"/>
        <w:ind w:firstLine="567"/>
        <w:jc w:val="both"/>
        <w:rPr>
          <w:color w:val="000000"/>
          <w:sz w:val="24"/>
          <w:szCs w:val="24"/>
        </w:rPr>
      </w:pPr>
      <w:r>
        <w:rPr>
          <w:color w:val="000000"/>
          <w:sz w:val="24"/>
          <w:szCs w:val="24"/>
        </w:rPr>
        <w:t>14. Используйте сильные, яркие, образные слова.</w:t>
      </w:r>
    </w:p>
    <w:p w:rsidR="002D1763" w:rsidRDefault="002D1763">
      <w:pPr>
        <w:widowControl w:val="0"/>
        <w:spacing w:before="120"/>
        <w:ind w:firstLine="567"/>
        <w:jc w:val="both"/>
        <w:rPr>
          <w:color w:val="000000"/>
          <w:sz w:val="24"/>
          <w:szCs w:val="24"/>
        </w:rPr>
      </w:pPr>
      <w:r>
        <w:rPr>
          <w:color w:val="000000"/>
          <w:sz w:val="24"/>
          <w:szCs w:val="24"/>
        </w:rPr>
        <w:t>15. Поставьте себя на место того, кто будет это читать, и сконцентрируйтесь прежде всего на целях и задачах читателя.</w:t>
      </w:r>
    </w:p>
    <w:p w:rsidR="002D1763" w:rsidRDefault="002D1763">
      <w:pPr>
        <w:widowControl w:val="0"/>
        <w:spacing w:before="120"/>
        <w:ind w:firstLine="567"/>
        <w:jc w:val="both"/>
        <w:rPr>
          <w:color w:val="000000"/>
          <w:sz w:val="24"/>
          <w:szCs w:val="24"/>
        </w:rPr>
      </w:pPr>
      <w:r>
        <w:rPr>
          <w:color w:val="000000"/>
          <w:sz w:val="24"/>
          <w:szCs w:val="24"/>
        </w:rPr>
        <w:t>16. Если текст обращен к конкретному лицу, сыграйте на его самолюбии, используя его звания и ранги.</w:t>
      </w:r>
    </w:p>
    <w:p w:rsidR="002D1763" w:rsidRDefault="002D1763">
      <w:pPr>
        <w:widowControl w:val="0"/>
        <w:spacing w:before="120"/>
        <w:ind w:firstLine="567"/>
        <w:jc w:val="both"/>
        <w:rPr>
          <w:color w:val="000000"/>
          <w:sz w:val="24"/>
          <w:szCs w:val="24"/>
        </w:rPr>
      </w:pPr>
      <w:r>
        <w:rPr>
          <w:color w:val="000000"/>
          <w:sz w:val="24"/>
          <w:szCs w:val="24"/>
        </w:rPr>
        <w:t>17. Используйте дружеский тон.</w:t>
      </w:r>
    </w:p>
    <w:p w:rsidR="002D1763" w:rsidRDefault="002D1763">
      <w:pPr>
        <w:widowControl w:val="0"/>
        <w:spacing w:before="120"/>
        <w:ind w:firstLine="567"/>
        <w:jc w:val="both"/>
        <w:rPr>
          <w:color w:val="000000"/>
          <w:sz w:val="24"/>
          <w:szCs w:val="24"/>
        </w:rPr>
      </w:pPr>
      <w:r>
        <w:rPr>
          <w:color w:val="000000"/>
          <w:sz w:val="24"/>
          <w:szCs w:val="24"/>
        </w:rPr>
        <w:t>18. Не используйте банальных выражений и клише.</w:t>
      </w:r>
    </w:p>
    <w:p w:rsidR="002D1763" w:rsidRDefault="002D1763">
      <w:pPr>
        <w:widowControl w:val="0"/>
        <w:spacing w:before="120"/>
        <w:ind w:firstLine="567"/>
        <w:jc w:val="both"/>
        <w:rPr>
          <w:color w:val="000000"/>
          <w:sz w:val="24"/>
          <w:szCs w:val="24"/>
        </w:rPr>
      </w:pPr>
      <w:r>
        <w:rPr>
          <w:color w:val="000000"/>
          <w:sz w:val="24"/>
          <w:szCs w:val="24"/>
        </w:rPr>
        <w:t>19. Незнакомое объясняйте, сравнивая с чем-то хорошо знакомым.</w:t>
      </w:r>
    </w:p>
    <w:p w:rsidR="002D1763" w:rsidRDefault="002D1763">
      <w:pPr>
        <w:widowControl w:val="0"/>
        <w:spacing w:before="120"/>
        <w:ind w:firstLine="567"/>
        <w:jc w:val="both"/>
        <w:rPr>
          <w:color w:val="000000"/>
          <w:sz w:val="24"/>
          <w:szCs w:val="24"/>
        </w:rPr>
      </w:pPr>
      <w:r>
        <w:rPr>
          <w:color w:val="000000"/>
          <w:sz w:val="24"/>
          <w:szCs w:val="24"/>
        </w:rPr>
        <w:t>20. Сообщайте подробно о фактах, на которых базируются ваши умозаключения.</w:t>
      </w:r>
    </w:p>
    <w:p w:rsidR="002D1763" w:rsidRDefault="002D1763">
      <w:pPr>
        <w:widowControl w:val="0"/>
        <w:spacing w:before="120"/>
        <w:ind w:firstLine="567"/>
        <w:jc w:val="both"/>
        <w:rPr>
          <w:color w:val="000000"/>
          <w:sz w:val="24"/>
          <w:szCs w:val="24"/>
        </w:rPr>
      </w:pPr>
      <w:r>
        <w:rPr>
          <w:color w:val="000000"/>
          <w:sz w:val="24"/>
          <w:szCs w:val="24"/>
        </w:rPr>
        <w:t>21. Утверждения делайте точно и конкретно, не используйте неопределенных оборотов, используйте точные цифры и другие показатели.</w:t>
      </w:r>
    </w:p>
    <w:p w:rsidR="002D1763" w:rsidRDefault="002D1763">
      <w:pPr>
        <w:widowControl w:val="0"/>
        <w:spacing w:before="120"/>
        <w:ind w:firstLine="567"/>
        <w:jc w:val="both"/>
        <w:rPr>
          <w:color w:val="000000"/>
          <w:sz w:val="24"/>
          <w:szCs w:val="24"/>
        </w:rPr>
      </w:pPr>
      <w:r>
        <w:rPr>
          <w:color w:val="000000"/>
          <w:sz w:val="24"/>
          <w:szCs w:val="24"/>
        </w:rPr>
        <w:t>22. Обеспечьте текст заголовками, иллюстрациями, четкими переходами, сносками, примечаниями, примерами, цифрами.</w:t>
      </w:r>
    </w:p>
    <w:p w:rsidR="002D1763" w:rsidRDefault="002D1763">
      <w:pPr>
        <w:widowControl w:val="0"/>
        <w:spacing w:before="120"/>
        <w:ind w:firstLine="567"/>
        <w:jc w:val="both"/>
        <w:rPr>
          <w:color w:val="000000"/>
          <w:sz w:val="24"/>
          <w:szCs w:val="24"/>
        </w:rPr>
      </w:pPr>
      <w:r>
        <w:rPr>
          <w:color w:val="000000"/>
          <w:sz w:val="24"/>
          <w:szCs w:val="24"/>
        </w:rPr>
        <w:t>23. Делайте короткие абзацы, выделяйте фразы и фрагменты, оставляйте широкие поля.</w:t>
      </w:r>
    </w:p>
    <w:p w:rsidR="002D1763" w:rsidRDefault="002D1763">
      <w:pPr>
        <w:widowControl w:val="0"/>
        <w:spacing w:before="120"/>
        <w:ind w:firstLine="567"/>
        <w:jc w:val="both"/>
        <w:rPr>
          <w:color w:val="000000"/>
          <w:sz w:val="24"/>
          <w:szCs w:val="24"/>
        </w:rPr>
      </w:pPr>
      <w:r>
        <w:rPr>
          <w:color w:val="000000"/>
          <w:sz w:val="24"/>
          <w:szCs w:val="24"/>
        </w:rPr>
        <w:t>24. Если текст больше одной страницы — в заключение сделайте вывод, основанный на выполнении поставленной в начале цели.</w:t>
      </w:r>
    </w:p>
    <w:p w:rsidR="002D1763" w:rsidRDefault="002D1763">
      <w:pPr>
        <w:widowControl w:val="0"/>
        <w:spacing w:before="120"/>
        <w:ind w:firstLine="567"/>
        <w:jc w:val="both"/>
        <w:rPr>
          <w:color w:val="000000"/>
          <w:sz w:val="24"/>
          <w:szCs w:val="24"/>
        </w:rPr>
      </w:pPr>
      <w:r>
        <w:rPr>
          <w:color w:val="000000"/>
          <w:sz w:val="24"/>
          <w:szCs w:val="24"/>
        </w:rPr>
        <w:t>25. Чаще используйте обращения к читателю, раскрывайте тему с его точки зрения, пусть он читает главным образом о себе.</w:t>
      </w:r>
    </w:p>
    <w:p w:rsidR="002D1763" w:rsidRDefault="002D1763">
      <w:pPr>
        <w:widowControl w:val="0"/>
        <w:spacing w:before="120"/>
        <w:ind w:firstLine="567"/>
        <w:jc w:val="both"/>
        <w:rPr>
          <w:color w:val="000000"/>
          <w:sz w:val="24"/>
          <w:szCs w:val="24"/>
        </w:rPr>
      </w:pPr>
      <w:r>
        <w:rPr>
          <w:color w:val="000000"/>
          <w:sz w:val="24"/>
          <w:szCs w:val="24"/>
        </w:rPr>
        <w:t>26. Не используйте негативные слова, утверждения — используйте позитивные.</w:t>
      </w:r>
    </w:p>
    <w:p w:rsidR="002D1763" w:rsidRDefault="002D1763">
      <w:pPr>
        <w:widowControl w:val="0"/>
        <w:spacing w:before="120"/>
        <w:ind w:firstLine="567"/>
        <w:jc w:val="both"/>
        <w:rPr>
          <w:color w:val="000000"/>
          <w:sz w:val="24"/>
          <w:szCs w:val="24"/>
        </w:rPr>
      </w:pPr>
      <w:r>
        <w:rPr>
          <w:color w:val="000000"/>
          <w:sz w:val="24"/>
          <w:szCs w:val="24"/>
        </w:rPr>
        <w:t>27. Просматривая черновик, вычеркните все слова, без которых текст не ухудшится.</w:t>
      </w:r>
    </w:p>
    <w:p w:rsidR="002D1763" w:rsidRDefault="002D1763">
      <w:pPr>
        <w:widowControl w:val="0"/>
        <w:spacing w:before="120"/>
        <w:ind w:firstLine="567"/>
        <w:jc w:val="both"/>
        <w:rPr>
          <w:color w:val="000000"/>
          <w:sz w:val="24"/>
          <w:szCs w:val="24"/>
        </w:rPr>
      </w:pPr>
      <w:r>
        <w:rPr>
          <w:color w:val="000000"/>
          <w:sz w:val="24"/>
          <w:szCs w:val="24"/>
        </w:rPr>
        <w:t>28. Привлекайте внимание в первом абзаце.</w:t>
      </w:r>
    </w:p>
    <w:p w:rsidR="002D1763" w:rsidRDefault="002D1763">
      <w:pPr>
        <w:widowControl w:val="0"/>
        <w:spacing w:before="120"/>
        <w:ind w:firstLine="567"/>
        <w:jc w:val="both"/>
        <w:rPr>
          <w:color w:val="000000"/>
          <w:sz w:val="24"/>
          <w:szCs w:val="24"/>
        </w:rPr>
      </w:pPr>
      <w:r>
        <w:rPr>
          <w:color w:val="000000"/>
          <w:sz w:val="24"/>
          <w:szCs w:val="24"/>
        </w:rPr>
        <w:t>29. Поделитесь хорошим в самом начале.</w:t>
      </w:r>
    </w:p>
    <w:p w:rsidR="002D1763" w:rsidRDefault="002D1763">
      <w:pPr>
        <w:widowControl w:val="0"/>
        <w:spacing w:before="120"/>
        <w:ind w:firstLine="567"/>
        <w:jc w:val="both"/>
        <w:rPr>
          <w:color w:val="000000"/>
          <w:sz w:val="24"/>
          <w:szCs w:val="24"/>
        </w:rPr>
      </w:pPr>
      <w:r>
        <w:rPr>
          <w:color w:val="000000"/>
          <w:sz w:val="24"/>
          <w:szCs w:val="24"/>
        </w:rPr>
        <w:t>30. Сообщите плохие новости в самом конце.</w:t>
      </w:r>
    </w:p>
    <w:p w:rsidR="002D1763" w:rsidRDefault="002D1763">
      <w:pPr>
        <w:widowControl w:val="0"/>
        <w:spacing w:before="120"/>
        <w:ind w:firstLine="567"/>
        <w:jc w:val="both"/>
        <w:rPr>
          <w:color w:val="000000"/>
          <w:sz w:val="24"/>
          <w:szCs w:val="24"/>
        </w:rPr>
      </w:pPr>
      <w:r>
        <w:rPr>
          <w:color w:val="000000"/>
          <w:sz w:val="24"/>
          <w:szCs w:val="24"/>
        </w:rPr>
        <w:t>31. Убеждайте фактами.</w:t>
      </w:r>
    </w:p>
    <w:p w:rsidR="002D1763" w:rsidRDefault="002D1763">
      <w:pPr>
        <w:widowControl w:val="0"/>
        <w:spacing w:before="120"/>
        <w:ind w:firstLine="567"/>
        <w:jc w:val="both"/>
        <w:rPr>
          <w:color w:val="000000"/>
          <w:sz w:val="24"/>
          <w:szCs w:val="24"/>
        </w:rPr>
      </w:pPr>
      <w:r>
        <w:rPr>
          <w:color w:val="000000"/>
          <w:sz w:val="24"/>
          <w:szCs w:val="24"/>
        </w:rPr>
        <w:t>32. Завершите четким изложением предлагаемых действий.</w:t>
      </w:r>
    </w:p>
    <w:p w:rsidR="002D1763" w:rsidRDefault="002D1763">
      <w:pPr>
        <w:widowControl w:val="0"/>
        <w:spacing w:before="120"/>
        <w:ind w:firstLine="567"/>
        <w:jc w:val="both"/>
        <w:rPr>
          <w:color w:val="000000"/>
          <w:sz w:val="24"/>
          <w:szCs w:val="24"/>
        </w:rPr>
      </w:pPr>
      <w:r>
        <w:rPr>
          <w:color w:val="000000"/>
          <w:sz w:val="24"/>
          <w:szCs w:val="24"/>
        </w:rPr>
        <w:t>33. Подпишитесь другими чернилами.</w:t>
      </w:r>
    </w:p>
    <w:p w:rsidR="002D1763" w:rsidRDefault="002D1763">
      <w:pPr>
        <w:widowControl w:val="0"/>
        <w:spacing w:before="120"/>
        <w:jc w:val="center"/>
        <w:rPr>
          <w:b/>
          <w:bCs/>
          <w:color w:val="000000"/>
          <w:sz w:val="28"/>
          <w:szCs w:val="28"/>
        </w:rPr>
      </w:pPr>
      <w:r>
        <w:rPr>
          <w:b/>
          <w:bCs/>
          <w:color w:val="000000"/>
          <w:sz w:val="28"/>
          <w:szCs w:val="28"/>
        </w:rPr>
        <w:t>Как читать</w:t>
      </w:r>
    </w:p>
    <w:p w:rsidR="002D1763" w:rsidRDefault="002D1763">
      <w:pPr>
        <w:widowControl w:val="0"/>
        <w:spacing w:before="120"/>
        <w:ind w:firstLine="567"/>
        <w:jc w:val="both"/>
        <w:rPr>
          <w:color w:val="000000"/>
          <w:sz w:val="24"/>
          <w:szCs w:val="24"/>
        </w:rPr>
      </w:pPr>
      <w:r>
        <w:rPr>
          <w:color w:val="000000"/>
          <w:sz w:val="24"/>
          <w:szCs w:val="24"/>
        </w:rPr>
        <w:t>1. Связывайте то, что вы читаете сейчас, с тем, что вы уже читали по этой теме раньше.</w:t>
      </w:r>
    </w:p>
    <w:p w:rsidR="002D1763" w:rsidRDefault="002D1763">
      <w:pPr>
        <w:widowControl w:val="0"/>
        <w:spacing w:before="120"/>
        <w:ind w:firstLine="567"/>
        <w:jc w:val="both"/>
        <w:rPr>
          <w:color w:val="000000"/>
          <w:sz w:val="24"/>
          <w:szCs w:val="24"/>
        </w:rPr>
      </w:pPr>
      <w:r>
        <w:rPr>
          <w:color w:val="000000"/>
          <w:sz w:val="24"/>
          <w:szCs w:val="24"/>
        </w:rPr>
        <w:t>2. Читайте систематически и системно подходите к подбору книг. Не читайте книг наугад.</w:t>
      </w:r>
    </w:p>
    <w:p w:rsidR="002D1763" w:rsidRDefault="002D1763">
      <w:pPr>
        <w:widowControl w:val="0"/>
        <w:spacing w:before="120"/>
        <w:ind w:firstLine="567"/>
        <w:jc w:val="both"/>
        <w:rPr>
          <w:color w:val="000000"/>
          <w:sz w:val="24"/>
          <w:szCs w:val="24"/>
        </w:rPr>
      </w:pPr>
      <w:r>
        <w:rPr>
          <w:color w:val="000000"/>
          <w:sz w:val="24"/>
          <w:szCs w:val="24"/>
        </w:rPr>
        <w:t>3. Читайте вдумчиво.</w:t>
      </w:r>
    </w:p>
    <w:p w:rsidR="002D1763" w:rsidRDefault="002D1763">
      <w:pPr>
        <w:widowControl w:val="0"/>
        <w:spacing w:before="120"/>
        <w:ind w:firstLine="567"/>
        <w:jc w:val="both"/>
        <w:rPr>
          <w:color w:val="000000"/>
          <w:sz w:val="24"/>
          <w:szCs w:val="24"/>
        </w:rPr>
      </w:pPr>
      <w:r>
        <w:rPr>
          <w:color w:val="000000"/>
          <w:sz w:val="24"/>
          <w:szCs w:val="24"/>
        </w:rPr>
        <w:t>4. Разделяйте читаемый материал на важный и несущественный; усваивайте только важное.</w:t>
      </w:r>
    </w:p>
    <w:p w:rsidR="002D1763" w:rsidRDefault="002D1763">
      <w:pPr>
        <w:widowControl w:val="0"/>
        <w:spacing w:before="120"/>
        <w:ind w:firstLine="567"/>
        <w:jc w:val="both"/>
        <w:rPr>
          <w:color w:val="000000"/>
          <w:sz w:val="24"/>
          <w:szCs w:val="24"/>
        </w:rPr>
      </w:pPr>
      <w:r>
        <w:rPr>
          <w:color w:val="000000"/>
          <w:sz w:val="24"/>
          <w:szCs w:val="24"/>
        </w:rPr>
        <w:t>5. Перечитывая, повторяя, ища конкретные примеры, тренируйте произвольное и непроизвольное внимание.</w:t>
      </w:r>
    </w:p>
    <w:p w:rsidR="002D1763" w:rsidRDefault="002D1763">
      <w:pPr>
        <w:widowControl w:val="0"/>
        <w:spacing w:before="120"/>
        <w:ind w:firstLine="567"/>
        <w:jc w:val="both"/>
        <w:rPr>
          <w:color w:val="000000"/>
          <w:sz w:val="24"/>
          <w:szCs w:val="24"/>
        </w:rPr>
      </w:pPr>
      <w:r>
        <w:rPr>
          <w:color w:val="000000"/>
          <w:sz w:val="24"/>
          <w:szCs w:val="24"/>
        </w:rPr>
        <w:t>6. Сопереживайте. Читайте сопереживая.</w:t>
      </w:r>
    </w:p>
    <w:p w:rsidR="002D1763" w:rsidRDefault="002D1763">
      <w:pPr>
        <w:widowControl w:val="0"/>
        <w:spacing w:before="120"/>
        <w:ind w:firstLine="567"/>
        <w:jc w:val="both"/>
        <w:rPr>
          <w:color w:val="000000"/>
          <w:sz w:val="24"/>
          <w:szCs w:val="24"/>
        </w:rPr>
      </w:pPr>
      <w:r>
        <w:rPr>
          <w:color w:val="000000"/>
          <w:sz w:val="24"/>
          <w:szCs w:val="24"/>
        </w:rPr>
        <w:t>7. Читайте с карандашом в руках. Разработайте собственную «азбуку подчеркивания».</w:t>
      </w:r>
    </w:p>
    <w:p w:rsidR="002D1763" w:rsidRDefault="002D1763">
      <w:pPr>
        <w:widowControl w:val="0"/>
        <w:spacing w:before="120"/>
        <w:ind w:firstLine="567"/>
        <w:jc w:val="both"/>
        <w:rPr>
          <w:color w:val="000000"/>
          <w:sz w:val="24"/>
          <w:szCs w:val="24"/>
        </w:rPr>
      </w:pPr>
      <w:r>
        <w:rPr>
          <w:color w:val="000000"/>
          <w:sz w:val="24"/>
          <w:szCs w:val="24"/>
        </w:rPr>
        <w:t>8. Проверяйте прочитанное на практике.</w:t>
      </w:r>
    </w:p>
    <w:p w:rsidR="002D1763" w:rsidRDefault="002D1763">
      <w:pPr>
        <w:widowControl w:val="0"/>
        <w:spacing w:before="120"/>
        <w:ind w:firstLine="567"/>
        <w:jc w:val="both"/>
        <w:rPr>
          <w:color w:val="000000"/>
          <w:sz w:val="24"/>
          <w:szCs w:val="24"/>
        </w:rPr>
      </w:pPr>
      <w:r>
        <w:rPr>
          <w:color w:val="000000"/>
          <w:sz w:val="24"/>
          <w:szCs w:val="24"/>
        </w:rPr>
        <w:t>9. Рассказывайте о прочитанном другим.</w:t>
      </w:r>
    </w:p>
    <w:p w:rsidR="002D1763" w:rsidRDefault="002D1763">
      <w:pPr>
        <w:widowControl w:val="0"/>
        <w:spacing w:before="120"/>
        <w:ind w:firstLine="567"/>
        <w:jc w:val="both"/>
        <w:rPr>
          <w:color w:val="000000"/>
          <w:sz w:val="24"/>
          <w:szCs w:val="24"/>
        </w:rPr>
      </w:pPr>
      <w:r>
        <w:rPr>
          <w:color w:val="000000"/>
          <w:sz w:val="24"/>
          <w:szCs w:val="24"/>
        </w:rPr>
        <w:t>10. Делайте выписки только при вторичном чтении (перечитывании отмеченных мест). Ограничивайте количество и объем выписок. Делайте значимые выписки на отдельных карточках; храните их по темам; на карточках точно указывайте источник и тему.</w:t>
      </w:r>
    </w:p>
    <w:p w:rsidR="002D1763" w:rsidRDefault="002D1763">
      <w:pPr>
        <w:widowControl w:val="0"/>
        <w:spacing w:before="120"/>
        <w:ind w:firstLine="567"/>
        <w:jc w:val="both"/>
        <w:rPr>
          <w:color w:val="000000"/>
          <w:sz w:val="24"/>
          <w:szCs w:val="24"/>
        </w:rPr>
      </w:pPr>
      <w:r>
        <w:rPr>
          <w:color w:val="000000"/>
          <w:sz w:val="24"/>
          <w:szCs w:val="24"/>
        </w:rPr>
        <w:t>11. Если необходимо — составляйте план, тезисы, конспект прочитанного.</w:t>
      </w:r>
    </w:p>
    <w:p w:rsidR="002D1763" w:rsidRDefault="002D1763">
      <w:pPr>
        <w:widowControl w:val="0"/>
        <w:spacing w:before="120"/>
        <w:ind w:firstLine="567"/>
        <w:jc w:val="both"/>
        <w:rPr>
          <w:color w:val="000000"/>
          <w:sz w:val="24"/>
          <w:szCs w:val="24"/>
        </w:rPr>
      </w:pPr>
      <w:r>
        <w:rPr>
          <w:color w:val="000000"/>
          <w:sz w:val="24"/>
          <w:szCs w:val="24"/>
        </w:rPr>
        <w:t>12. Виды конспекта:</w:t>
      </w:r>
    </w:p>
    <w:p w:rsidR="002D1763" w:rsidRDefault="002D1763">
      <w:pPr>
        <w:widowControl w:val="0"/>
        <w:spacing w:before="120"/>
        <w:ind w:firstLine="567"/>
        <w:jc w:val="both"/>
        <w:rPr>
          <w:color w:val="000000"/>
          <w:sz w:val="24"/>
          <w:szCs w:val="24"/>
        </w:rPr>
      </w:pPr>
      <w:r>
        <w:rPr>
          <w:color w:val="000000"/>
          <w:sz w:val="24"/>
          <w:szCs w:val="24"/>
        </w:rPr>
        <w:t xml:space="preserve">план; </w:t>
      </w:r>
    </w:p>
    <w:p w:rsidR="002D1763" w:rsidRDefault="002D1763">
      <w:pPr>
        <w:widowControl w:val="0"/>
        <w:spacing w:before="120"/>
        <w:ind w:firstLine="567"/>
        <w:jc w:val="both"/>
        <w:rPr>
          <w:color w:val="000000"/>
          <w:sz w:val="24"/>
          <w:szCs w:val="24"/>
        </w:rPr>
      </w:pPr>
      <w:r>
        <w:rPr>
          <w:color w:val="000000"/>
          <w:sz w:val="24"/>
          <w:szCs w:val="24"/>
        </w:rPr>
        <w:t xml:space="preserve">тезисы; </w:t>
      </w:r>
    </w:p>
    <w:p w:rsidR="002D1763" w:rsidRDefault="002D1763">
      <w:pPr>
        <w:widowControl w:val="0"/>
        <w:spacing w:before="120"/>
        <w:ind w:firstLine="567"/>
        <w:jc w:val="both"/>
        <w:rPr>
          <w:color w:val="000000"/>
          <w:sz w:val="24"/>
          <w:szCs w:val="24"/>
        </w:rPr>
      </w:pPr>
      <w:r>
        <w:rPr>
          <w:color w:val="000000"/>
          <w:sz w:val="24"/>
          <w:szCs w:val="24"/>
        </w:rPr>
        <w:t xml:space="preserve">дополнения; </w:t>
      </w:r>
    </w:p>
    <w:p w:rsidR="002D1763" w:rsidRDefault="002D1763">
      <w:pPr>
        <w:widowControl w:val="0"/>
        <w:spacing w:before="120"/>
        <w:ind w:firstLine="567"/>
        <w:jc w:val="both"/>
        <w:rPr>
          <w:color w:val="000000"/>
          <w:sz w:val="24"/>
          <w:szCs w:val="24"/>
        </w:rPr>
      </w:pPr>
      <w:r>
        <w:rPr>
          <w:color w:val="000000"/>
          <w:sz w:val="24"/>
          <w:szCs w:val="24"/>
        </w:rPr>
        <w:t xml:space="preserve">факты. </w:t>
      </w:r>
    </w:p>
    <w:p w:rsidR="002D1763" w:rsidRDefault="002D1763">
      <w:pPr>
        <w:widowControl w:val="0"/>
        <w:spacing w:before="120"/>
        <w:ind w:firstLine="567"/>
        <w:jc w:val="both"/>
        <w:rPr>
          <w:color w:val="000000"/>
          <w:sz w:val="24"/>
          <w:szCs w:val="24"/>
        </w:rPr>
      </w:pPr>
      <w:r>
        <w:rPr>
          <w:color w:val="000000"/>
          <w:sz w:val="24"/>
          <w:szCs w:val="24"/>
        </w:rPr>
        <w:t>13. Знакомство с книгой начинайте с изучения содержания.</w:t>
      </w:r>
    </w:p>
    <w:p w:rsidR="002D1763" w:rsidRDefault="002D1763">
      <w:pPr>
        <w:widowControl w:val="0"/>
        <w:spacing w:before="120"/>
        <w:ind w:firstLine="567"/>
        <w:jc w:val="both"/>
        <w:rPr>
          <w:color w:val="000000"/>
          <w:sz w:val="24"/>
          <w:szCs w:val="24"/>
        </w:rPr>
      </w:pPr>
      <w:r>
        <w:rPr>
          <w:color w:val="000000"/>
          <w:sz w:val="24"/>
          <w:szCs w:val="24"/>
        </w:rPr>
        <w:t>14. Выработайте привычку уточнять при чтении значение слов и понятий с помощью словаря, энциклопедии, справочников.</w:t>
      </w:r>
    </w:p>
    <w:p w:rsidR="002D1763" w:rsidRDefault="002D1763">
      <w:pPr>
        <w:widowControl w:val="0"/>
        <w:spacing w:before="120"/>
        <w:ind w:firstLine="567"/>
        <w:jc w:val="both"/>
        <w:rPr>
          <w:color w:val="000000"/>
          <w:sz w:val="24"/>
          <w:szCs w:val="24"/>
        </w:rPr>
      </w:pPr>
      <w:r>
        <w:rPr>
          <w:color w:val="000000"/>
          <w:sz w:val="24"/>
          <w:szCs w:val="24"/>
        </w:rPr>
        <w:t>15. Специально посетите библиотеку: проконсультировавшись с библиографом, научитесь быстро и правильно работать с каталогами, карточками, аннотациями.</w:t>
      </w:r>
    </w:p>
    <w:p w:rsidR="002D1763" w:rsidRDefault="002D1763">
      <w:pPr>
        <w:widowControl w:val="0"/>
        <w:spacing w:before="120"/>
        <w:ind w:firstLine="567"/>
        <w:jc w:val="both"/>
        <w:rPr>
          <w:color w:val="000000"/>
          <w:sz w:val="24"/>
          <w:szCs w:val="24"/>
        </w:rPr>
      </w:pPr>
      <w:r>
        <w:rPr>
          <w:color w:val="000000"/>
          <w:sz w:val="24"/>
          <w:szCs w:val="24"/>
        </w:rPr>
        <w:t>16. Пользуясь советами авторитетных людей, составляйте свой собственный «золотой» список книг.</w:t>
      </w:r>
    </w:p>
    <w:p w:rsidR="002D1763" w:rsidRDefault="002D1763">
      <w:pPr>
        <w:widowControl w:val="0"/>
        <w:spacing w:before="120"/>
        <w:ind w:firstLine="567"/>
        <w:jc w:val="both"/>
        <w:rPr>
          <w:color w:val="000000"/>
          <w:sz w:val="24"/>
          <w:szCs w:val="24"/>
        </w:rPr>
      </w:pPr>
      <w:r>
        <w:rPr>
          <w:color w:val="000000"/>
          <w:sz w:val="24"/>
          <w:szCs w:val="24"/>
        </w:rPr>
        <w:t>17. Обращайте внимание на сноски, примечания, приложения.</w:t>
      </w:r>
    </w:p>
    <w:p w:rsidR="002D1763" w:rsidRDefault="002D1763">
      <w:pPr>
        <w:widowControl w:val="0"/>
        <w:spacing w:before="120"/>
        <w:ind w:firstLine="567"/>
        <w:jc w:val="both"/>
        <w:rPr>
          <w:color w:val="000000"/>
          <w:sz w:val="24"/>
          <w:szCs w:val="24"/>
        </w:rPr>
      </w:pPr>
      <w:r>
        <w:rPr>
          <w:color w:val="000000"/>
          <w:sz w:val="24"/>
          <w:szCs w:val="24"/>
        </w:rPr>
        <w:t>Как читать несколько книг одновременно</w:t>
      </w:r>
    </w:p>
    <w:p w:rsidR="002D1763" w:rsidRDefault="002D1763">
      <w:pPr>
        <w:widowControl w:val="0"/>
        <w:spacing w:before="120"/>
        <w:ind w:firstLine="567"/>
        <w:jc w:val="both"/>
        <w:rPr>
          <w:color w:val="000000"/>
          <w:sz w:val="24"/>
          <w:szCs w:val="24"/>
        </w:rPr>
      </w:pPr>
      <w:r>
        <w:rPr>
          <w:color w:val="000000"/>
          <w:sz w:val="24"/>
          <w:szCs w:val="24"/>
        </w:rPr>
        <w:t>1. Просмотрите все подобранные книги и, используя оглавления, заголовки, пометки, определите перечень необходимых глав, пунктов, страниц.</w:t>
      </w:r>
    </w:p>
    <w:p w:rsidR="002D1763" w:rsidRDefault="002D1763">
      <w:pPr>
        <w:widowControl w:val="0"/>
        <w:spacing w:before="120"/>
        <w:ind w:firstLine="567"/>
        <w:jc w:val="both"/>
        <w:rPr>
          <w:color w:val="000000"/>
          <w:sz w:val="24"/>
          <w:szCs w:val="24"/>
        </w:rPr>
      </w:pPr>
      <w:r>
        <w:rPr>
          <w:color w:val="000000"/>
          <w:sz w:val="24"/>
          <w:szCs w:val="24"/>
        </w:rPr>
        <w:t>2. Составьте карту-путеводитель по этой серии книг.</w:t>
      </w:r>
    </w:p>
    <w:p w:rsidR="002D1763" w:rsidRDefault="002D1763">
      <w:pPr>
        <w:widowControl w:val="0"/>
        <w:spacing w:before="120"/>
        <w:ind w:firstLine="567"/>
        <w:jc w:val="both"/>
        <w:rPr>
          <w:color w:val="000000"/>
          <w:sz w:val="24"/>
          <w:szCs w:val="24"/>
        </w:rPr>
      </w:pPr>
      <w:r>
        <w:rPr>
          <w:color w:val="000000"/>
          <w:sz w:val="24"/>
          <w:szCs w:val="24"/>
        </w:rPr>
        <w:t>3. Определите основную и вспомогательную книги.</w:t>
      </w:r>
    </w:p>
    <w:p w:rsidR="002D1763" w:rsidRDefault="002D1763">
      <w:pPr>
        <w:widowControl w:val="0"/>
        <w:spacing w:before="120"/>
        <w:ind w:firstLine="567"/>
        <w:jc w:val="both"/>
        <w:rPr>
          <w:color w:val="000000"/>
          <w:sz w:val="24"/>
          <w:szCs w:val="24"/>
        </w:rPr>
      </w:pPr>
      <w:r>
        <w:rPr>
          <w:color w:val="000000"/>
          <w:sz w:val="24"/>
          <w:szCs w:val="24"/>
        </w:rPr>
        <w:t>4. Сравнивайте, сопоставляйте, перепроверяйте, отсеивайте повторы, ненужные дополнения, вариации, противоречия.</w:t>
      </w:r>
    </w:p>
    <w:p w:rsidR="002D1763" w:rsidRDefault="002D1763">
      <w:pPr>
        <w:widowControl w:val="0"/>
        <w:spacing w:before="120"/>
        <w:ind w:firstLine="567"/>
        <w:jc w:val="both"/>
        <w:rPr>
          <w:color w:val="000000"/>
          <w:sz w:val="24"/>
          <w:szCs w:val="24"/>
        </w:rPr>
      </w:pPr>
      <w:r>
        <w:rPr>
          <w:color w:val="000000"/>
          <w:sz w:val="24"/>
          <w:szCs w:val="24"/>
        </w:rPr>
        <w:t>5. Составьте конспект перепроверенного материала, сделайте выписки.</w:t>
      </w:r>
    </w:p>
    <w:p w:rsidR="002D1763" w:rsidRDefault="002D1763">
      <w:pPr>
        <w:widowControl w:val="0"/>
        <w:spacing w:before="120"/>
        <w:ind w:firstLine="567"/>
        <w:jc w:val="both"/>
        <w:rPr>
          <w:color w:val="000000"/>
          <w:sz w:val="24"/>
          <w:szCs w:val="24"/>
        </w:rPr>
      </w:pPr>
      <w:r>
        <w:rPr>
          <w:color w:val="000000"/>
          <w:sz w:val="24"/>
          <w:szCs w:val="24"/>
        </w:rPr>
        <w:t>Как овладеть методом скорочтения</w:t>
      </w:r>
    </w:p>
    <w:p w:rsidR="002D1763" w:rsidRDefault="002D1763">
      <w:pPr>
        <w:widowControl w:val="0"/>
        <w:spacing w:before="120"/>
        <w:ind w:firstLine="567"/>
        <w:jc w:val="both"/>
        <w:rPr>
          <w:color w:val="000000"/>
          <w:sz w:val="24"/>
          <w:szCs w:val="24"/>
        </w:rPr>
      </w:pPr>
      <w:r>
        <w:rPr>
          <w:color w:val="000000"/>
          <w:sz w:val="24"/>
          <w:szCs w:val="24"/>
        </w:rPr>
        <w:t>1. Скорочтение редко можно использовать при чтении учебников и художественной литературы.</w:t>
      </w:r>
    </w:p>
    <w:p w:rsidR="002D1763" w:rsidRDefault="002D1763">
      <w:pPr>
        <w:widowControl w:val="0"/>
        <w:spacing w:before="120"/>
        <w:ind w:firstLine="567"/>
        <w:jc w:val="both"/>
        <w:rPr>
          <w:color w:val="000000"/>
          <w:sz w:val="24"/>
          <w:szCs w:val="24"/>
        </w:rPr>
      </w:pPr>
      <w:r>
        <w:rPr>
          <w:color w:val="000000"/>
          <w:sz w:val="24"/>
          <w:szCs w:val="24"/>
        </w:rPr>
        <w:t>2. Четко определите цель чтения, не забывайте о ней.</w:t>
      </w:r>
    </w:p>
    <w:p w:rsidR="002D1763" w:rsidRDefault="002D1763">
      <w:pPr>
        <w:widowControl w:val="0"/>
        <w:spacing w:before="120"/>
        <w:ind w:firstLine="567"/>
        <w:jc w:val="both"/>
        <w:rPr>
          <w:color w:val="000000"/>
          <w:sz w:val="24"/>
          <w:szCs w:val="24"/>
        </w:rPr>
      </w:pPr>
      <w:r>
        <w:rPr>
          <w:color w:val="000000"/>
          <w:sz w:val="24"/>
          <w:szCs w:val="24"/>
        </w:rPr>
        <w:t>3. При скорочтении необходимо отказываться от проговаривания (озвучивания) читаемых слов и перейти только на чистое зрительное восприятие. Избавиться от вокализации (внутреннего проговаривания) помогут прикладывание при чтении пальца к губам, прижатие языка зубами, выстукивание карандашом какого-либо ритма.</w:t>
      </w:r>
    </w:p>
    <w:p w:rsidR="002D1763" w:rsidRDefault="002D1763">
      <w:pPr>
        <w:widowControl w:val="0"/>
        <w:spacing w:before="120"/>
        <w:ind w:firstLine="567"/>
        <w:jc w:val="both"/>
        <w:rPr>
          <w:color w:val="000000"/>
          <w:sz w:val="24"/>
          <w:szCs w:val="24"/>
        </w:rPr>
      </w:pPr>
      <w:r>
        <w:rPr>
          <w:color w:val="000000"/>
          <w:sz w:val="24"/>
          <w:szCs w:val="24"/>
        </w:rPr>
        <w:t>4. Не прочитывайте каждое слово, зрительно схватывайте опорные слова, отражающие смысл фразы.</w:t>
      </w:r>
    </w:p>
    <w:p w:rsidR="002D1763" w:rsidRDefault="002D1763">
      <w:pPr>
        <w:widowControl w:val="0"/>
        <w:spacing w:before="120"/>
        <w:ind w:firstLine="567"/>
        <w:jc w:val="both"/>
        <w:rPr>
          <w:color w:val="000000"/>
          <w:sz w:val="24"/>
          <w:szCs w:val="24"/>
        </w:rPr>
      </w:pPr>
      <w:r>
        <w:rPr>
          <w:color w:val="000000"/>
          <w:sz w:val="24"/>
          <w:szCs w:val="24"/>
        </w:rPr>
        <w:t>5. Воспринимайте слова как графические знаки, преврашайте их в образы, ищите связи в группах слов, улавливайте смысл целой фразы, абзаца. Читайте синтагмами (группы слов, связанные по смыслу), абзацами.</w:t>
      </w:r>
    </w:p>
    <w:p w:rsidR="002D1763" w:rsidRDefault="002D1763">
      <w:pPr>
        <w:widowControl w:val="0"/>
        <w:spacing w:before="120"/>
        <w:ind w:firstLine="567"/>
        <w:jc w:val="both"/>
        <w:rPr>
          <w:color w:val="000000"/>
          <w:sz w:val="24"/>
          <w:szCs w:val="24"/>
        </w:rPr>
      </w:pPr>
      <w:r>
        <w:rPr>
          <w:color w:val="000000"/>
          <w:sz w:val="24"/>
          <w:szCs w:val="24"/>
        </w:rPr>
        <w:t>6. Непрерывно расширяйте «экран чтения» (одновременный охват взглядом части текста), сокращайте количество остановок при чтении.</w:t>
      </w:r>
    </w:p>
    <w:p w:rsidR="002D1763" w:rsidRDefault="002D1763">
      <w:pPr>
        <w:widowControl w:val="0"/>
        <w:spacing w:before="120"/>
        <w:ind w:firstLine="567"/>
        <w:jc w:val="both"/>
        <w:rPr>
          <w:color w:val="000000"/>
          <w:sz w:val="24"/>
          <w:szCs w:val="24"/>
        </w:rPr>
      </w:pPr>
      <w:r>
        <w:rPr>
          <w:color w:val="000000"/>
          <w:sz w:val="24"/>
          <w:szCs w:val="24"/>
        </w:rPr>
        <w:t>7. Схватывайте более крупные фрагменты текста, уменьшая количество «скачков».</w:t>
      </w:r>
    </w:p>
    <w:p w:rsidR="002D1763" w:rsidRDefault="002D1763">
      <w:pPr>
        <w:widowControl w:val="0"/>
        <w:spacing w:before="120"/>
        <w:ind w:firstLine="567"/>
        <w:jc w:val="both"/>
        <w:rPr>
          <w:color w:val="000000"/>
          <w:sz w:val="24"/>
          <w:szCs w:val="24"/>
        </w:rPr>
      </w:pPr>
      <w:r>
        <w:rPr>
          <w:color w:val="000000"/>
          <w:sz w:val="24"/>
          <w:szCs w:val="24"/>
        </w:rPr>
        <w:t>8. Стремитесь добиться движения зрачков по странице не горизонтального, а зигзагообразного и вертикального направления. Водите пальцем (или маленькой указкой) не по строчкам, а сверху вниз.</w:t>
      </w:r>
    </w:p>
    <w:p w:rsidR="002D1763" w:rsidRDefault="002D1763">
      <w:pPr>
        <w:widowControl w:val="0"/>
        <w:spacing w:before="120"/>
        <w:ind w:firstLine="567"/>
        <w:jc w:val="both"/>
        <w:rPr>
          <w:color w:val="000000"/>
          <w:sz w:val="24"/>
          <w:szCs w:val="24"/>
        </w:rPr>
      </w:pPr>
      <w:r>
        <w:rPr>
          <w:color w:val="000000"/>
          <w:sz w:val="24"/>
          <w:szCs w:val="24"/>
        </w:rPr>
        <w:t>9. Не читайте все слова подряд. Тренируйте боковое зрение, увеличивая свой угол зрения. Читайте не отрывая взгляд от указки, которая должна двигаться быстро вертикально по середине текста. Текст по сторонам старайтесь угадывать, вызывая яркие зрительные образы.</w:t>
      </w:r>
    </w:p>
    <w:p w:rsidR="002D1763" w:rsidRDefault="002D1763">
      <w:pPr>
        <w:widowControl w:val="0"/>
        <w:spacing w:before="120"/>
        <w:ind w:firstLine="567"/>
        <w:jc w:val="both"/>
        <w:rPr>
          <w:color w:val="000000"/>
          <w:sz w:val="24"/>
          <w:szCs w:val="24"/>
        </w:rPr>
      </w:pPr>
      <w:r>
        <w:rPr>
          <w:color w:val="000000"/>
          <w:sz w:val="24"/>
          <w:szCs w:val="24"/>
        </w:rPr>
        <w:t>10. Встретив нечто важное, остановитесь, сделай же пометку.</w:t>
      </w:r>
    </w:p>
    <w:p w:rsidR="002D1763" w:rsidRDefault="002D1763">
      <w:pPr>
        <w:widowControl w:val="0"/>
        <w:spacing w:before="120"/>
        <w:ind w:firstLine="567"/>
        <w:jc w:val="both"/>
        <w:rPr>
          <w:color w:val="000000"/>
          <w:sz w:val="24"/>
          <w:szCs w:val="24"/>
        </w:rPr>
      </w:pPr>
      <w:r>
        <w:rPr>
          <w:color w:val="000000"/>
          <w:sz w:val="24"/>
          <w:szCs w:val="24"/>
        </w:rPr>
        <w:t>11. Категорически запрещается возвращаться к прочитанному. Применяйте пейсинг — принудительное чтение со скоростью выше привычной. Часть текста может остаться непонятной. Не смущайтесь. Пейсинг постепенно отучит вас от небрежного отношения к тексту, разовьет цепкость вашей памяти.</w:t>
      </w:r>
    </w:p>
    <w:p w:rsidR="002D1763" w:rsidRDefault="002D1763">
      <w:pPr>
        <w:widowControl w:val="0"/>
        <w:spacing w:before="120"/>
        <w:ind w:firstLine="567"/>
        <w:jc w:val="both"/>
        <w:rPr>
          <w:color w:val="000000"/>
          <w:sz w:val="24"/>
          <w:szCs w:val="24"/>
        </w:rPr>
      </w:pPr>
      <w:r>
        <w:rPr>
          <w:color w:val="000000"/>
          <w:sz w:val="24"/>
          <w:szCs w:val="24"/>
        </w:rPr>
        <w:t>12. Тренируйтесь сначала на нетрудных, интересных текстах, напечатанных узкой колонкой. Постепенно переходите к более сложным и широким текстам.</w:t>
      </w:r>
    </w:p>
    <w:p w:rsidR="002D1763" w:rsidRDefault="002D1763">
      <w:pPr>
        <w:widowControl w:val="0"/>
        <w:spacing w:before="120"/>
        <w:ind w:firstLine="567"/>
        <w:jc w:val="both"/>
        <w:rPr>
          <w:color w:val="000000"/>
          <w:sz w:val="24"/>
          <w:szCs w:val="24"/>
        </w:rPr>
      </w:pPr>
      <w:r>
        <w:rPr>
          <w:color w:val="000000"/>
          <w:sz w:val="24"/>
          <w:szCs w:val="24"/>
        </w:rPr>
        <w:t>13. Контролируйте скорость чтения по таблице:</w:t>
      </w:r>
    </w:p>
    <w:p w:rsidR="002D1763" w:rsidRDefault="002D1763">
      <w:pPr>
        <w:widowControl w:val="0"/>
        <w:spacing w:before="120"/>
        <w:ind w:firstLine="567"/>
        <w:jc w:val="both"/>
        <w:rPr>
          <w:color w:val="000000"/>
          <w:sz w:val="24"/>
          <w:szCs w:val="24"/>
        </w:rPr>
      </w:pPr>
      <w:r>
        <w:rPr>
          <w:color w:val="000000"/>
          <w:sz w:val="24"/>
          <w:szCs w:val="24"/>
        </w:rPr>
        <w:t>Оценка Количество прочитанных слов в минуту</w:t>
      </w:r>
    </w:p>
    <w:p w:rsidR="002D1763" w:rsidRDefault="002D1763">
      <w:pPr>
        <w:widowControl w:val="0"/>
        <w:spacing w:before="120"/>
        <w:ind w:firstLine="567"/>
        <w:jc w:val="both"/>
        <w:rPr>
          <w:color w:val="000000"/>
          <w:sz w:val="24"/>
          <w:szCs w:val="24"/>
        </w:rPr>
      </w:pPr>
      <w:r>
        <w:rPr>
          <w:color w:val="000000"/>
          <w:sz w:val="24"/>
          <w:szCs w:val="24"/>
        </w:rPr>
        <w:t xml:space="preserve">плохо 150-200 </w:t>
      </w:r>
    </w:p>
    <w:p w:rsidR="002D1763" w:rsidRDefault="002D1763">
      <w:pPr>
        <w:widowControl w:val="0"/>
        <w:spacing w:before="120"/>
        <w:ind w:firstLine="567"/>
        <w:jc w:val="both"/>
        <w:rPr>
          <w:color w:val="000000"/>
          <w:sz w:val="24"/>
          <w:szCs w:val="24"/>
        </w:rPr>
      </w:pPr>
      <w:r>
        <w:rPr>
          <w:color w:val="000000"/>
          <w:sz w:val="24"/>
          <w:szCs w:val="24"/>
        </w:rPr>
        <w:t xml:space="preserve">хорошо 200-250 </w:t>
      </w:r>
    </w:p>
    <w:p w:rsidR="002D1763" w:rsidRDefault="002D1763">
      <w:pPr>
        <w:widowControl w:val="0"/>
        <w:spacing w:before="120"/>
        <w:ind w:firstLine="567"/>
        <w:jc w:val="both"/>
        <w:rPr>
          <w:color w:val="000000"/>
          <w:sz w:val="24"/>
          <w:szCs w:val="24"/>
        </w:rPr>
      </w:pPr>
      <w:r>
        <w:rPr>
          <w:color w:val="000000"/>
          <w:sz w:val="24"/>
          <w:szCs w:val="24"/>
        </w:rPr>
        <w:t xml:space="preserve">отлично 300-350 </w:t>
      </w:r>
    </w:p>
    <w:p w:rsidR="002D1763" w:rsidRDefault="002D1763">
      <w:pPr>
        <w:widowControl w:val="0"/>
        <w:spacing w:before="120"/>
        <w:ind w:firstLine="567"/>
        <w:jc w:val="both"/>
        <w:rPr>
          <w:color w:val="000000"/>
          <w:sz w:val="24"/>
          <w:szCs w:val="24"/>
        </w:rPr>
      </w:pPr>
      <w:r>
        <w:rPr>
          <w:color w:val="000000"/>
          <w:sz w:val="24"/>
          <w:szCs w:val="24"/>
        </w:rPr>
        <w:t>14. Не напрягайтесь. Упражняйтесь регулярно. Не напрягайте зрение, держитесь свободно, спокойно, уверенно. Не рассчитывайте на очень быстрый успех.</w:t>
      </w:r>
    </w:p>
    <w:p w:rsidR="002D1763" w:rsidRDefault="002D1763">
      <w:pPr>
        <w:widowControl w:val="0"/>
        <w:spacing w:before="120"/>
        <w:ind w:firstLine="567"/>
        <w:jc w:val="both"/>
        <w:rPr>
          <w:color w:val="000000"/>
          <w:sz w:val="24"/>
          <w:szCs w:val="24"/>
        </w:rPr>
      </w:pPr>
      <w:bookmarkStart w:id="0" w:name="_GoBack"/>
      <w:bookmarkEnd w:id="0"/>
    </w:p>
    <w:sectPr w:rsidR="002D1763">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C347FE"/>
    <w:multiLevelType w:val="hybridMultilevel"/>
    <w:tmpl w:val="1FD46854"/>
    <w:lvl w:ilvl="0" w:tplc="BB9260F6">
      <w:start w:val="1"/>
      <w:numFmt w:val="bullet"/>
      <w:lvlText w:val=""/>
      <w:lvlJc w:val="left"/>
      <w:pPr>
        <w:tabs>
          <w:tab w:val="num" w:pos="720"/>
        </w:tabs>
        <w:ind w:left="720" w:hanging="360"/>
      </w:pPr>
      <w:rPr>
        <w:rFonts w:ascii="Symbol" w:hAnsi="Symbol" w:cs="Symbol" w:hint="default"/>
        <w:sz w:val="20"/>
        <w:szCs w:val="20"/>
      </w:rPr>
    </w:lvl>
    <w:lvl w:ilvl="1" w:tplc="10C84C14">
      <w:start w:val="1"/>
      <w:numFmt w:val="bullet"/>
      <w:lvlText w:val="o"/>
      <w:lvlJc w:val="left"/>
      <w:pPr>
        <w:tabs>
          <w:tab w:val="num" w:pos="1440"/>
        </w:tabs>
        <w:ind w:left="1440" w:hanging="360"/>
      </w:pPr>
      <w:rPr>
        <w:rFonts w:ascii="Courier New" w:hAnsi="Courier New" w:cs="Courier New" w:hint="default"/>
        <w:sz w:val="20"/>
        <w:szCs w:val="20"/>
      </w:rPr>
    </w:lvl>
    <w:lvl w:ilvl="2" w:tplc="E974A848">
      <w:start w:val="1"/>
      <w:numFmt w:val="bullet"/>
      <w:lvlText w:val=""/>
      <w:lvlJc w:val="left"/>
      <w:pPr>
        <w:tabs>
          <w:tab w:val="num" w:pos="2160"/>
        </w:tabs>
        <w:ind w:left="2160" w:hanging="360"/>
      </w:pPr>
      <w:rPr>
        <w:rFonts w:ascii="Wingdings" w:hAnsi="Wingdings" w:cs="Wingdings" w:hint="default"/>
        <w:sz w:val="20"/>
        <w:szCs w:val="20"/>
      </w:rPr>
    </w:lvl>
    <w:lvl w:ilvl="3" w:tplc="5B9862BE">
      <w:start w:val="1"/>
      <w:numFmt w:val="bullet"/>
      <w:lvlText w:val=""/>
      <w:lvlJc w:val="left"/>
      <w:pPr>
        <w:tabs>
          <w:tab w:val="num" w:pos="2880"/>
        </w:tabs>
        <w:ind w:left="2880" w:hanging="360"/>
      </w:pPr>
      <w:rPr>
        <w:rFonts w:ascii="Wingdings" w:hAnsi="Wingdings" w:cs="Wingdings" w:hint="default"/>
        <w:sz w:val="20"/>
        <w:szCs w:val="20"/>
      </w:rPr>
    </w:lvl>
    <w:lvl w:ilvl="4" w:tplc="A73AD80A">
      <w:start w:val="1"/>
      <w:numFmt w:val="bullet"/>
      <w:lvlText w:val=""/>
      <w:lvlJc w:val="left"/>
      <w:pPr>
        <w:tabs>
          <w:tab w:val="num" w:pos="3600"/>
        </w:tabs>
        <w:ind w:left="3600" w:hanging="360"/>
      </w:pPr>
      <w:rPr>
        <w:rFonts w:ascii="Wingdings" w:hAnsi="Wingdings" w:cs="Wingdings" w:hint="default"/>
        <w:sz w:val="20"/>
        <w:szCs w:val="20"/>
      </w:rPr>
    </w:lvl>
    <w:lvl w:ilvl="5" w:tplc="74E4AFF6">
      <w:start w:val="1"/>
      <w:numFmt w:val="bullet"/>
      <w:lvlText w:val=""/>
      <w:lvlJc w:val="left"/>
      <w:pPr>
        <w:tabs>
          <w:tab w:val="num" w:pos="4320"/>
        </w:tabs>
        <w:ind w:left="4320" w:hanging="360"/>
      </w:pPr>
      <w:rPr>
        <w:rFonts w:ascii="Wingdings" w:hAnsi="Wingdings" w:cs="Wingdings" w:hint="default"/>
        <w:sz w:val="20"/>
        <w:szCs w:val="20"/>
      </w:rPr>
    </w:lvl>
    <w:lvl w:ilvl="6" w:tplc="1BD2C58E">
      <w:start w:val="1"/>
      <w:numFmt w:val="bullet"/>
      <w:lvlText w:val=""/>
      <w:lvlJc w:val="left"/>
      <w:pPr>
        <w:tabs>
          <w:tab w:val="num" w:pos="5040"/>
        </w:tabs>
        <w:ind w:left="5040" w:hanging="360"/>
      </w:pPr>
      <w:rPr>
        <w:rFonts w:ascii="Wingdings" w:hAnsi="Wingdings" w:cs="Wingdings" w:hint="default"/>
        <w:sz w:val="20"/>
        <w:szCs w:val="20"/>
      </w:rPr>
    </w:lvl>
    <w:lvl w:ilvl="7" w:tplc="69E2892E">
      <w:start w:val="1"/>
      <w:numFmt w:val="bullet"/>
      <w:lvlText w:val=""/>
      <w:lvlJc w:val="left"/>
      <w:pPr>
        <w:tabs>
          <w:tab w:val="num" w:pos="5760"/>
        </w:tabs>
        <w:ind w:left="5760" w:hanging="360"/>
      </w:pPr>
      <w:rPr>
        <w:rFonts w:ascii="Wingdings" w:hAnsi="Wingdings" w:cs="Wingdings" w:hint="default"/>
        <w:sz w:val="20"/>
        <w:szCs w:val="20"/>
      </w:rPr>
    </w:lvl>
    <w:lvl w:ilvl="8" w:tplc="4ADC31D4">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
    <w:nsid w:val="23DE2783"/>
    <w:multiLevelType w:val="hybridMultilevel"/>
    <w:tmpl w:val="1A0EDDB6"/>
    <w:lvl w:ilvl="0" w:tplc="492A4C3A">
      <w:start w:val="1"/>
      <w:numFmt w:val="bullet"/>
      <w:lvlText w:val=""/>
      <w:lvlJc w:val="left"/>
      <w:pPr>
        <w:tabs>
          <w:tab w:val="num" w:pos="720"/>
        </w:tabs>
        <w:ind w:left="720" w:hanging="360"/>
      </w:pPr>
      <w:rPr>
        <w:rFonts w:ascii="Symbol" w:hAnsi="Symbol" w:cs="Symbol" w:hint="default"/>
        <w:sz w:val="20"/>
        <w:szCs w:val="20"/>
      </w:rPr>
    </w:lvl>
    <w:lvl w:ilvl="1" w:tplc="B95EE652">
      <w:start w:val="1"/>
      <w:numFmt w:val="bullet"/>
      <w:lvlText w:val="o"/>
      <w:lvlJc w:val="left"/>
      <w:pPr>
        <w:tabs>
          <w:tab w:val="num" w:pos="1440"/>
        </w:tabs>
        <w:ind w:left="1440" w:hanging="360"/>
      </w:pPr>
      <w:rPr>
        <w:rFonts w:ascii="Courier New" w:hAnsi="Courier New" w:cs="Courier New" w:hint="default"/>
        <w:sz w:val="20"/>
        <w:szCs w:val="20"/>
      </w:rPr>
    </w:lvl>
    <w:lvl w:ilvl="2" w:tplc="6C9CFB7A">
      <w:start w:val="1"/>
      <w:numFmt w:val="bullet"/>
      <w:lvlText w:val=""/>
      <w:lvlJc w:val="left"/>
      <w:pPr>
        <w:tabs>
          <w:tab w:val="num" w:pos="2160"/>
        </w:tabs>
        <w:ind w:left="2160" w:hanging="360"/>
      </w:pPr>
      <w:rPr>
        <w:rFonts w:ascii="Wingdings" w:hAnsi="Wingdings" w:cs="Wingdings" w:hint="default"/>
        <w:sz w:val="20"/>
        <w:szCs w:val="20"/>
      </w:rPr>
    </w:lvl>
    <w:lvl w:ilvl="3" w:tplc="288CD838">
      <w:start w:val="1"/>
      <w:numFmt w:val="bullet"/>
      <w:lvlText w:val=""/>
      <w:lvlJc w:val="left"/>
      <w:pPr>
        <w:tabs>
          <w:tab w:val="num" w:pos="2880"/>
        </w:tabs>
        <w:ind w:left="2880" w:hanging="360"/>
      </w:pPr>
      <w:rPr>
        <w:rFonts w:ascii="Wingdings" w:hAnsi="Wingdings" w:cs="Wingdings" w:hint="default"/>
        <w:sz w:val="20"/>
        <w:szCs w:val="20"/>
      </w:rPr>
    </w:lvl>
    <w:lvl w:ilvl="4" w:tplc="5394D300">
      <w:start w:val="1"/>
      <w:numFmt w:val="bullet"/>
      <w:lvlText w:val=""/>
      <w:lvlJc w:val="left"/>
      <w:pPr>
        <w:tabs>
          <w:tab w:val="num" w:pos="3600"/>
        </w:tabs>
        <w:ind w:left="3600" w:hanging="360"/>
      </w:pPr>
      <w:rPr>
        <w:rFonts w:ascii="Wingdings" w:hAnsi="Wingdings" w:cs="Wingdings" w:hint="default"/>
        <w:sz w:val="20"/>
        <w:szCs w:val="20"/>
      </w:rPr>
    </w:lvl>
    <w:lvl w:ilvl="5" w:tplc="4F9EDD3A">
      <w:start w:val="1"/>
      <w:numFmt w:val="bullet"/>
      <w:lvlText w:val=""/>
      <w:lvlJc w:val="left"/>
      <w:pPr>
        <w:tabs>
          <w:tab w:val="num" w:pos="4320"/>
        </w:tabs>
        <w:ind w:left="4320" w:hanging="360"/>
      </w:pPr>
      <w:rPr>
        <w:rFonts w:ascii="Wingdings" w:hAnsi="Wingdings" w:cs="Wingdings" w:hint="default"/>
        <w:sz w:val="20"/>
        <w:szCs w:val="20"/>
      </w:rPr>
    </w:lvl>
    <w:lvl w:ilvl="6" w:tplc="7D745C70">
      <w:start w:val="1"/>
      <w:numFmt w:val="bullet"/>
      <w:lvlText w:val=""/>
      <w:lvlJc w:val="left"/>
      <w:pPr>
        <w:tabs>
          <w:tab w:val="num" w:pos="5040"/>
        </w:tabs>
        <w:ind w:left="5040" w:hanging="360"/>
      </w:pPr>
      <w:rPr>
        <w:rFonts w:ascii="Wingdings" w:hAnsi="Wingdings" w:cs="Wingdings" w:hint="default"/>
        <w:sz w:val="20"/>
        <w:szCs w:val="20"/>
      </w:rPr>
    </w:lvl>
    <w:lvl w:ilvl="7" w:tplc="88C2F542">
      <w:start w:val="1"/>
      <w:numFmt w:val="bullet"/>
      <w:lvlText w:val=""/>
      <w:lvlJc w:val="left"/>
      <w:pPr>
        <w:tabs>
          <w:tab w:val="num" w:pos="5760"/>
        </w:tabs>
        <w:ind w:left="5760" w:hanging="360"/>
      </w:pPr>
      <w:rPr>
        <w:rFonts w:ascii="Wingdings" w:hAnsi="Wingdings" w:cs="Wingdings" w:hint="default"/>
        <w:sz w:val="20"/>
        <w:szCs w:val="20"/>
      </w:rPr>
    </w:lvl>
    <w:lvl w:ilvl="8" w:tplc="7CDEF512">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
    <w:nsid w:val="36E65198"/>
    <w:multiLevelType w:val="hybridMultilevel"/>
    <w:tmpl w:val="DD3E49E0"/>
    <w:lvl w:ilvl="0" w:tplc="9A4A9902">
      <w:start w:val="1"/>
      <w:numFmt w:val="bullet"/>
      <w:lvlText w:val=""/>
      <w:lvlJc w:val="left"/>
      <w:pPr>
        <w:tabs>
          <w:tab w:val="num" w:pos="720"/>
        </w:tabs>
        <w:ind w:left="720" w:hanging="360"/>
      </w:pPr>
      <w:rPr>
        <w:rFonts w:ascii="Symbol" w:hAnsi="Symbol" w:cs="Symbol" w:hint="default"/>
        <w:sz w:val="20"/>
        <w:szCs w:val="20"/>
      </w:rPr>
    </w:lvl>
    <w:lvl w:ilvl="1" w:tplc="851863C6">
      <w:start w:val="1"/>
      <w:numFmt w:val="bullet"/>
      <w:lvlText w:val="o"/>
      <w:lvlJc w:val="left"/>
      <w:pPr>
        <w:tabs>
          <w:tab w:val="num" w:pos="1440"/>
        </w:tabs>
        <w:ind w:left="1440" w:hanging="360"/>
      </w:pPr>
      <w:rPr>
        <w:rFonts w:ascii="Courier New" w:hAnsi="Courier New" w:cs="Courier New" w:hint="default"/>
        <w:sz w:val="20"/>
        <w:szCs w:val="20"/>
      </w:rPr>
    </w:lvl>
    <w:lvl w:ilvl="2" w:tplc="1774234A">
      <w:start w:val="1"/>
      <w:numFmt w:val="bullet"/>
      <w:lvlText w:val=""/>
      <w:lvlJc w:val="left"/>
      <w:pPr>
        <w:tabs>
          <w:tab w:val="num" w:pos="2160"/>
        </w:tabs>
        <w:ind w:left="2160" w:hanging="360"/>
      </w:pPr>
      <w:rPr>
        <w:rFonts w:ascii="Wingdings" w:hAnsi="Wingdings" w:cs="Wingdings" w:hint="default"/>
        <w:sz w:val="20"/>
        <w:szCs w:val="20"/>
      </w:rPr>
    </w:lvl>
    <w:lvl w:ilvl="3" w:tplc="56CAF350">
      <w:start w:val="1"/>
      <w:numFmt w:val="bullet"/>
      <w:lvlText w:val=""/>
      <w:lvlJc w:val="left"/>
      <w:pPr>
        <w:tabs>
          <w:tab w:val="num" w:pos="2880"/>
        </w:tabs>
        <w:ind w:left="2880" w:hanging="360"/>
      </w:pPr>
      <w:rPr>
        <w:rFonts w:ascii="Wingdings" w:hAnsi="Wingdings" w:cs="Wingdings" w:hint="default"/>
        <w:sz w:val="20"/>
        <w:szCs w:val="20"/>
      </w:rPr>
    </w:lvl>
    <w:lvl w:ilvl="4" w:tplc="EC46FDB8">
      <w:start w:val="1"/>
      <w:numFmt w:val="bullet"/>
      <w:lvlText w:val=""/>
      <w:lvlJc w:val="left"/>
      <w:pPr>
        <w:tabs>
          <w:tab w:val="num" w:pos="3600"/>
        </w:tabs>
        <w:ind w:left="3600" w:hanging="360"/>
      </w:pPr>
      <w:rPr>
        <w:rFonts w:ascii="Wingdings" w:hAnsi="Wingdings" w:cs="Wingdings" w:hint="default"/>
        <w:sz w:val="20"/>
        <w:szCs w:val="20"/>
      </w:rPr>
    </w:lvl>
    <w:lvl w:ilvl="5" w:tplc="13E80B2C">
      <w:start w:val="1"/>
      <w:numFmt w:val="bullet"/>
      <w:lvlText w:val=""/>
      <w:lvlJc w:val="left"/>
      <w:pPr>
        <w:tabs>
          <w:tab w:val="num" w:pos="4320"/>
        </w:tabs>
        <w:ind w:left="4320" w:hanging="360"/>
      </w:pPr>
      <w:rPr>
        <w:rFonts w:ascii="Wingdings" w:hAnsi="Wingdings" w:cs="Wingdings" w:hint="default"/>
        <w:sz w:val="20"/>
        <w:szCs w:val="20"/>
      </w:rPr>
    </w:lvl>
    <w:lvl w:ilvl="6" w:tplc="D9F4F9AA">
      <w:start w:val="1"/>
      <w:numFmt w:val="bullet"/>
      <w:lvlText w:val=""/>
      <w:lvlJc w:val="left"/>
      <w:pPr>
        <w:tabs>
          <w:tab w:val="num" w:pos="5040"/>
        </w:tabs>
        <w:ind w:left="5040" w:hanging="360"/>
      </w:pPr>
      <w:rPr>
        <w:rFonts w:ascii="Wingdings" w:hAnsi="Wingdings" w:cs="Wingdings" w:hint="default"/>
        <w:sz w:val="20"/>
        <w:szCs w:val="20"/>
      </w:rPr>
    </w:lvl>
    <w:lvl w:ilvl="7" w:tplc="A442EDDC">
      <w:start w:val="1"/>
      <w:numFmt w:val="bullet"/>
      <w:lvlText w:val=""/>
      <w:lvlJc w:val="left"/>
      <w:pPr>
        <w:tabs>
          <w:tab w:val="num" w:pos="5760"/>
        </w:tabs>
        <w:ind w:left="5760" w:hanging="360"/>
      </w:pPr>
      <w:rPr>
        <w:rFonts w:ascii="Wingdings" w:hAnsi="Wingdings" w:cs="Wingdings" w:hint="default"/>
        <w:sz w:val="20"/>
        <w:szCs w:val="20"/>
      </w:rPr>
    </w:lvl>
    <w:lvl w:ilvl="8" w:tplc="D6AE6F4A">
      <w:start w:val="1"/>
      <w:numFmt w:val="bullet"/>
      <w:lvlText w:val=""/>
      <w:lvlJc w:val="left"/>
      <w:pPr>
        <w:tabs>
          <w:tab w:val="num" w:pos="6480"/>
        </w:tabs>
        <w:ind w:left="6480" w:hanging="360"/>
      </w:pPr>
      <w:rPr>
        <w:rFonts w:ascii="Wingdings" w:hAnsi="Wingdings" w:cs="Wingdings" w:hint="default"/>
        <w:sz w:val="20"/>
        <w:szCs w:val="20"/>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A32C1"/>
    <w:rsid w:val="002D1763"/>
    <w:rsid w:val="00A15B43"/>
    <w:rsid w:val="00CA32C1"/>
    <w:rsid w:val="00F144BB"/>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42D110CF-1A32-4F2C-A222-B0C9F226E4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paragraph" w:styleId="3">
    <w:name w:val="heading 3"/>
    <w:basedOn w:val="a"/>
    <w:link w:val="30"/>
    <w:uiPriority w:val="99"/>
    <w:qFormat/>
    <w:pPr>
      <w:spacing w:before="100" w:beforeAutospacing="1" w:after="100" w:afterAutospacing="1"/>
      <w:outlineLvl w:val="2"/>
    </w:pPr>
    <w:rPr>
      <w:b/>
      <w:bCs/>
      <w:color w:val="000000"/>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styleId="a3">
    <w:name w:val="Hyperlink"/>
    <w:uiPriority w:val="99"/>
    <w:rPr>
      <w:color w:val="auto"/>
      <w:u w:val="none"/>
      <w:effect w:val="none"/>
    </w:rPr>
  </w:style>
  <w:style w:type="paragraph" w:styleId="a4">
    <w:name w:val="Normal (Web)"/>
    <w:basedOn w:val="a"/>
    <w:uiPriority w:val="99"/>
    <w:pPr>
      <w:ind w:firstLine="450"/>
      <w:jc w:val="both"/>
    </w:pPr>
    <w:rPr>
      <w:color w:val="000000"/>
      <w:sz w:val="22"/>
      <w:szCs w:val="22"/>
    </w:rPr>
  </w:style>
  <w:style w:type="character" w:styleId="a5">
    <w:name w:val="Emphasis"/>
    <w:uiPriority w:val="99"/>
    <w:qFormat/>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4607</Words>
  <Characters>2626</Characters>
  <Application>Microsoft Office Word</Application>
  <DocSecurity>0</DocSecurity>
  <Lines>21</Lines>
  <Paragraphs>14</Paragraphs>
  <ScaleCrop>false</ScaleCrop>
  <HeadingPairs>
    <vt:vector size="2" baseType="variant">
      <vt:variant>
        <vt:lpstr>Название</vt:lpstr>
      </vt:variant>
      <vt:variant>
        <vt:i4>1</vt:i4>
      </vt:variant>
    </vt:vector>
  </HeadingPairs>
  <TitlesOfParts>
    <vt:vector size="1" baseType="lpstr">
      <vt:lpstr>Власть над печатным словом</vt:lpstr>
    </vt:vector>
  </TitlesOfParts>
  <Company>PERSONAL COMPUTERS</Company>
  <LinksUpToDate>false</LinksUpToDate>
  <CharactersWithSpaces>7219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Власть над печатным словом</dc:title>
  <dc:subject/>
  <dc:creator>USER</dc:creator>
  <cp:keywords/>
  <dc:description/>
  <cp:lastModifiedBy>admin</cp:lastModifiedBy>
  <cp:revision>2</cp:revision>
  <dcterms:created xsi:type="dcterms:W3CDTF">2014-01-26T04:56:00Z</dcterms:created>
  <dcterms:modified xsi:type="dcterms:W3CDTF">2014-01-26T04:56:00Z</dcterms:modified>
</cp:coreProperties>
</file>