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E9" w:rsidRPr="00CA67CE" w:rsidRDefault="00020BE9" w:rsidP="00CA67CE">
      <w:pPr>
        <w:pStyle w:val="2"/>
        <w:spacing w:line="360" w:lineRule="auto"/>
        <w:ind w:firstLine="709"/>
        <w:jc w:val="center"/>
      </w:pPr>
      <w:r w:rsidRPr="00CA67CE">
        <w:t>БЕЛОРУССКИЙ ГСОУДАРСТВЕННЫЙ УНИВЕРСИТЕТ ИНФОРМАТИКИ И РАДИОЭЛЕКТРОНИКИ</w:t>
      </w: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  <w:r w:rsidRPr="00CA67CE">
        <w:t>Кафедра экономики</w:t>
      </w: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  <w:r w:rsidRPr="00CA67CE">
        <w:t>РЕФЕРАТ</w:t>
      </w: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  <w:r w:rsidRPr="00CA67CE">
        <w:t>На тему:</w:t>
      </w: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  <w:r w:rsidRPr="00CA67CE">
        <w:t>«</w:t>
      </w:r>
      <w:r w:rsidRPr="00CA67CE">
        <w:rPr>
          <w:b/>
          <w:bCs/>
        </w:rPr>
        <w:t>Влияние налоговой политики на формирование доходов бюджета</w:t>
      </w:r>
      <w:r w:rsidR="00CA67CE" w:rsidRPr="00CA67CE">
        <w:rPr>
          <w:b/>
          <w:bCs/>
        </w:rPr>
        <w:t xml:space="preserve"> </w:t>
      </w:r>
      <w:r w:rsidRPr="00CA67CE">
        <w:rPr>
          <w:b/>
          <w:bCs/>
        </w:rPr>
        <w:t>Республики Беларусь</w:t>
      </w:r>
      <w:r w:rsidRPr="00CA67CE">
        <w:t>»</w:t>
      </w: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</w:p>
    <w:p w:rsidR="00020BE9" w:rsidRPr="00CA67CE" w:rsidRDefault="00020BE9" w:rsidP="00CA67CE">
      <w:pPr>
        <w:pStyle w:val="2"/>
        <w:spacing w:line="360" w:lineRule="auto"/>
        <w:ind w:firstLine="709"/>
        <w:jc w:val="center"/>
      </w:pPr>
      <w:r w:rsidRPr="00CA67CE">
        <w:t>МИНСК, 2008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br w:type="page"/>
        <w:t>В Республике Беларусь бюджетно-налоговая система, ориентированная на условия функционирования рыночной экономики, проходит этап становления. Идет процесс отработки фискальной политики, форм и методов регулирования социально-экономических процессов.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Налогообложение, начиная с 1992 г., находится в состоянии постоянного реформирования. Оно корректируется и дополняется. Это выражается в апробации видов налогов, их ставок, налоговых льгот, определения структуры республиканских и местных налогов, уточнении их функциональной роли, в выборе ориентации на прямую или косвенную форму обложения и т. д.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Естественно, что при создании национальной системы налогообложения используются теоретическая база и модели налогообложения государств с развитой рыночной экономикой в области построения налоговых систем, использования налоговых форм и методов регулирования. Но при этом неправомерно их полное копирование, поэтому элементы, формирующие налоговую систему, в определенной степени адаптируются к национальным условиям, социально-экономическим проблемам республики.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Особенностью налоговой системы Беларуси является то, что ее становление совпало с началом экономического кризиса, вызванного разрушением единого государства и хозяйственных связей. Налоговая политика в тот период вынужденно была направлена на решение текущих задач по добыванию денег для финансирования государственных расходов. Разработка налоговых законов проводилась в спешном порядке без серьезных обоснований и перспективных прогнозов. Все это отзывается тяжелыми последствиями и по сегодняшний день. В то же время, являясь элементом некоторой субъективизации, налоговая политика изменяется одновременно с экономической и политической ситуацией в обществе.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Налоговая политика Республики Беларусь носит открыто фискальный характер, причина которого заключена в хроническом дефиците бюджета, в то время как регулирующая функция налогов – крайне слабая, хотя, несмотря на первичность фискальной функции, основное предназначение налоговой политики состоит в их сочетании.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Состав, структура и формы налогов и отчислений часто подвергаются существенным изменениям. Особенность налоговой системы Беларуси состоит в том, что она включает в себя различные по статусу платежи.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 текущий момент классификация по статусу налогов выглядит следующим образом:</w:t>
      </w:r>
    </w:p>
    <w:p w:rsidR="00020BE9" w:rsidRPr="00CA67CE" w:rsidRDefault="00020BE9" w:rsidP="00CA67CE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Общегосударственные платежи, т.е. налоги и отчисления, взимаемые в бюджет на покрытие общегосударственных расходов;</w:t>
      </w:r>
    </w:p>
    <w:p w:rsidR="00020BE9" w:rsidRPr="00CA67CE" w:rsidRDefault="00020BE9" w:rsidP="00CA67CE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Местные платежи;</w:t>
      </w:r>
    </w:p>
    <w:p w:rsidR="00020BE9" w:rsidRPr="00CA67CE" w:rsidRDefault="00020BE9" w:rsidP="00CA67CE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Целевые налоги и сборы.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Налоговая политика в республике тяготеет к дискреционной опять-таки в силу хронического дефицита бюджета, а также необходимости аврального вмешательства правительства в экономику страны. Налоговой поддержки требует малое предпринимательство, создающее новые рабочие места для населения. В тоже время нельзя отрицать наличие и активное применение правительством встроенных стабилизаторов таких, как система мер по социальной защите населения, система государственных закупок.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Налоговая политика непроизвольно носит сдерживающий характер, хотя такое направление в существующей обстановке неправильно: республике необходимо повышать, а не снижать деловую активность предприятий, увеличивать объемы ВВП, а не уменьшать. Эта ситуация складывается из-за высоких налоговых ставок, большого удельного веса косвенных налогов, относимых на себестоимость продукции и включаемых в ее цену. Оплачиваемые населением, именно они выступают одним из генераторов инфляционных процессов. Значит, одна из задач налоговой политики нашей страны – определение сбалансированности прямых и косвенных налогов. Так, лидирующее положение по размеру поступлений налогов, как уже отмечалось, занимают косвенные налоги, в том числе в большем объеме кумулятивные многоступенчатые сборы (так называемые оборотные налоги из выручки).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Начало 2007 г. ознаменовалось существенными изменениями действовавшей в республике системы налогообложения. Проектом Закона «О бюджете на 2007 год» было предусмотрено сокращение количества налоговых платежей. Так, объединены отчисления в местный фонд стабилизации экономики производителей сельскохозяйственной продукции, на содержание детских дошкольных учреждений и целевой сбор на содержание жилья. Они в 2007 г. вносились единым платежом.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В настоящее время по-прежнему актуальна проблема совершенствования структуры налогов. Необходимо признать, что действующий механизм налогообложения юридических лиц включен в достаточно сложную систему налогов и других обязательных платежей в бюджет и целевые бюджетные фонды.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 текущий момент предприятие уплачивает налоги и другие платежи, многие из которых рассчитываются от одной и той же налоговой базы, однако исчисляются по-разному. Из всей совокупности налогов и сборов, образующих налоговую систему, в качестве основных, зависящих от экономической деятельности налогоплательщиков, должны рассматриваться налоги на прибыль и добавленную стоимость.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Действующая система налогообложения доходов граждан в республике представлена основным налогом – подоходным. Однако он не только занимает ведущее место в системе налогов с населения, но и оказывает значительное влияние на формирование местных бюджетов. Объектом налогообложения выступает совокупный доход в денежной и натуральной форме, полученный как на территории республики, так и за ее пределами в течение календарного года. При определении облагаемого дохода необходимо также учитывать доходы, образующиеся в результате предоставления гражданам за счет средств предприятий материальных и социальных благ, а также суммы, зачисляемые на лицевые счета граждан в национальной и иностранной валюте. Совокупный национальный доход определяется по окончании календарного года как общая сумма всех доходов, полученных за календарный год.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Несмотря на единый подход к налогообложению  доходов граждан, выделяют несколько групп налогоплательщиков, имеющих персонифицированное исчисление налога в зависимости от способа получения дохода и его формы:</w:t>
      </w:r>
    </w:p>
    <w:p w:rsidR="00020BE9" w:rsidRPr="00CA67CE" w:rsidRDefault="00020BE9" w:rsidP="00CA67CE">
      <w:pPr>
        <w:numPr>
          <w:ilvl w:val="0"/>
          <w:numId w:val="2"/>
        </w:numPr>
        <w:tabs>
          <w:tab w:val="clear" w:pos="14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Граждане, получающие доходы за выполнение ими трудовых обязанностей и приравненных к ним доходов;</w:t>
      </w:r>
    </w:p>
    <w:p w:rsidR="00020BE9" w:rsidRPr="00CA67CE" w:rsidRDefault="00020BE9" w:rsidP="00CA67CE">
      <w:pPr>
        <w:numPr>
          <w:ilvl w:val="0"/>
          <w:numId w:val="2"/>
        </w:numPr>
        <w:tabs>
          <w:tab w:val="clear" w:pos="14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Граждане, получающие доходы от предпринимательской деятельности;</w:t>
      </w:r>
    </w:p>
    <w:p w:rsidR="00020BE9" w:rsidRPr="00CA67CE" w:rsidRDefault="00020BE9" w:rsidP="00CA67CE">
      <w:pPr>
        <w:numPr>
          <w:ilvl w:val="0"/>
          <w:numId w:val="2"/>
        </w:numPr>
        <w:tabs>
          <w:tab w:val="clear" w:pos="14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Граждане, получающие прочие доходы (дивиденды, доходы от наследования и т.п.)</w:t>
      </w:r>
    </w:p>
    <w:p w:rsidR="00020BE9" w:rsidRPr="00CA67CE" w:rsidRDefault="00020BE9" w:rsidP="00CA67CE">
      <w:pPr>
        <w:pStyle w:val="a3"/>
        <w:spacing w:line="360" w:lineRule="auto"/>
        <w:ind w:firstLine="709"/>
      </w:pPr>
      <w:r w:rsidRPr="00CA67CE">
        <w:t>Льготы по подоходному налогу имеют в основном социальную направленность и защищают определенные группы населения, например: льготы для лиц, имеющих заслуги перед государством; льготы для различных категорий инвалидов; льготы для семей с детьми и иждивенцами. При налогообложении следует учитывать, что отдельные доходы не подлежать налогообложению: пособия по государственному социальному страхованию и социальному обеспечению, алименты, пенсии, компенсации.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Основанием для уплаты прочих налогов является либо соответствующая специфика деятельности, например выпуск подакцизных или ввоз таких товаров на территорию страны, либо совершение налогоплательщиком или в пользу налогоплательщика определенных действий (например, уплата госпошлины). Некоторые налоги имеют четко выраженную направленность, например экологический налог, стимулирующий рациональное использование природных ресурсов.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Наряду с вопросом о сокращении количества налогов одновременно актуальны проблемы рационализации структуры налогов, оптимизации налогооблагаемой базы, упрощения механизма исчисления и взимания налогов. Вопрос об оптимальности общей налоговой нагрузки на экономику или тяжести налогового бремени при проведении налоговых реформ всегда выдвигается на одно из первых мест.</w:t>
      </w:r>
    </w:p>
    <w:p w:rsidR="00020BE9" w:rsidRPr="00CA67CE" w:rsidRDefault="00020BE9" w:rsidP="00CA67CE">
      <w:pPr>
        <w:spacing w:line="360" w:lineRule="auto"/>
        <w:ind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С целью усиления контроля за использованием государственных средств большинство внебюджетных фондов с 1998 г. преобразовано в целевые бюджетные фонды, что, однако, не изменило общей налоговой нагрузки. Следует заметить, что непредсказуемость налоговых нововведений вызывает негативную реакцию налогоплательщиков, так как лишает их возможности составлять бизнес-планы даже на год вперед.</w:t>
      </w:r>
    </w:p>
    <w:p w:rsidR="00020BE9" w:rsidRPr="00CA67CE" w:rsidRDefault="00020BE9" w:rsidP="00CA67CE">
      <w:pPr>
        <w:pStyle w:val="a3"/>
        <w:spacing w:line="360" w:lineRule="auto"/>
        <w:ind w:firstLine="709"/>
      </w:pPr>
      <w:r w:rsidRPr="00CA67CE">
        <w:t>Официальная статистика оценивает тяжесть налогового бремени на макроуровне как отношение общей суммы налогов и сборов к ВВП.</w:t>
      </w:r>
    </w:p>
    <w:p w:rsidR="00020BE9" w:rsidRPr="00CA67CE" w:rsidRDefault="00020BE9" w:rsidP="00CA67CE">
      <w:pPr>
        <w:pStyle w:val="a3"/>
        <w:spacing w:line="360" w:lineRule="auto"/>
        <w:ind w:firstLine="709"/>
        <w:jc w:val="right"/>
      </w:pPr>
    </w:p>
    <w:p w:rsidR="00020BE9" w:rsidRPr="00CA67CE" w:rsidRDefault="00020BE9" w:rsidP="00CA67CE">
      <w:pPr>
        <w:pStyle w:val="2"/>
        <w:spacing w:line="360" w:lineRule="auto"/>
        <w:ind w:firstLine="709"/>
        <w:jc w:val="right"/>
      </w:pPr>
      <w:r w:rsidRPr="00CA67CE">
        <w:t>Таблица 3. Налоговая нагрузка по Республике Беларусь за 1999-2007 гг. (% ВВП)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616"/>
        <w:gridCol w:w="616"/>
        <w:gridCol w:w="616"/>
        <w:gridCol w:w="666"/>
        <w:gridCol w:w="666"/>
        <w:gridCol w:w="666"/>
        <w:gridCol w:w="666"/>
        <w:gridCol w:w="666"/>
        <w:gridCol w:w="666"/>
      </w:tblGrid>
      <w:tr w:rsidR="00020BE9" w:rsidRPr="00CA67CE" w:rsidTr="00CA67CE">
        <w:trPr>
          <w:jc w:val="center"/>
        </w:trPr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2007</w:t>
            </w:r>
          </w:p>
        </w:tc>
      </w:tr>
      <w:tr w:rsidR="00020BE9" w:rsidRPr="00CA67CE" w:rsidTr="00CA67CE">
        <w:trPr>
          <w:jc w:val="center"/>
        </w:trPr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Темпы роста ВВП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92,4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87,4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89,6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102,8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111,4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108,4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103,4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106,0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104,0</w:t>
            </w:r>
          </w:p>
        </w:tc>
      </w:tr>
      <w:tr w:rsidR="00020BE9" w:rsidRPr="00CA67CE" w:rsidTr="00CA67CE">
        <w:trPr>
          <w:jc w:val="center"/>
        </w:trPr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Налоговая нагрузка без  ФСЗН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39,3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40,1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32,1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28,5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31,2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31,4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31,2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33,4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26,3</w:t>
            </w:r>
          </w:p>
        </w:tc>
      </w:tr>
      <w:tr w:rsidR="00020BE9" w:rsidRPr="00CA67CE" w:rsidTr="00CA67CE">
        <w:trPr>
          <w:jc w:val="center"/>
        </w:trPr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Налоговая нагрузка с ФСЗН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49,6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50,3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46,9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46,7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41,9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41,1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42,4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42,2</w:t>
            </w:r>
          </w:p>
        </w:tc>
        <w:tc>
          <w:tcPr>
            <w:tcW w:w="0" w:type="auto"/>
          </w:tcPr>
          <w:p w:rsidR="00020BE9" w:rsidRPr="00CA67CE" w:rsidRDefault="00020BE9" w:rsidP="00CA67CE">
            <w:pPr>
              <w:pStyle w:val="2"/>
              <w:ind w:firstLine="0"/>
              <w:rPr>
                <w:sz w:val="20"/>
                <w:szCs w:val="20"/>
              </w:rPr>
            </w:pPr>
            <w:r w:rsidRPr="00CA67CE">
              <w:rPr>
                <w:sz w:val="20"/>
                <w:szCs w:val="20"/>
              </w:rPr>
              <w:t>41,5</w:t>
            </w:r>
          </w:p>
        </w:tc>
      </w:tr>
    </w:tbl>
    <w:p w:rsidR="00020BE9" w:rsidRPr="00CA67CE" w:rsidRDefault="00020BE9" w:rsidP="00CA67CE">
      <w:pPr>
        <w:pStyle w:val="2"/>
        <w:spacing w:line="360" w:lineRule="auto"/>
        <w:ind w:firstLine="709"/>
      </w:pP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В 1999 году после введения в действие новой, ориентированной системы налогообложения, общий уровень налоговой нагрузки составлял 39,9 % ВВП, а с учетом отчислений в ФСЗН – 49,6 %. В дальнейшем этот показатель неуклонно по мере совершенствования налоговой системы, сокращения количества обязательных платежей в бюджет и снижения ставок снижался до 2004 г., несмотря на незначительные колебания в 2001 г.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За 2005 г. налоговая нагрузка возросла и составила 31,2 % (или 42,4 % - с учетом ФСЗН), что несколько выше уровня предыдущего года. Это достаточно тревожная тенденция реального, хотя и не столь значительного, увеличения налоговой нагрузки на экономику указывало на опасность замедления темпов экономического роста с вытекающими от сюда осложнениями в формировании доходов бюджета, а, следовательно, и в реализации приоритетных программ социального развития.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Ориентация на ужесточение налогового режима без учета реальной платежеспособности налогоплательщиков приводит, как правило, к результатам, обратным ожидаемым. В Беларуси наметилось массовое уклонение от налогов, сокращение налоговой базы. Это побудило государство пойти на постепенное снижение тяжести налогового пресса.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Снижение налоговой нагрузки в 1999-2001гг. позитивно отразилось на темпах экономического роста. Однако следует признать, что доля налогов и отчислений на уровне 42 % характеризует достаточно высокий уровень налоговых изъятий.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В динамике налоговой нагрузки на экономику республики в 2007г. произошли позитивные изменения: она снизилась с 42,2 до 41,5 % ВВП. Это довольно заметное снижение, которое произошло в первую очередь за счет уменьшения платежей из выручки и применения нулевой ставки налога на добавленную стоимость при экспорте продукции в дальнее зарубежье.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Тем самым, вводя новые или отменяя прежние налоги и сборы, манипулируя ставками, используя систему льгот, пропагандируя принципы налоговой культуры и ответственности, государство не просто формирует бюджет, а создает в обществе соответствующую социально-экономическую базу и нравственную атмосферу.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Происходящие изменения в налоговой политике республики оказывают существенное влияние на структуру и динамику налоговых поступлений..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Фискальный потенциал прямых налогов непосредственно зависит от доходов юридических лиц и граждан. Именно по этому прямые налоги наиболее зависимы от экономической конъюнктуры и могут стать надежным и прогнозируемым источником поступления средств в бюджет только в условиях стабилизации экономики в целом. В нашей республике прямые налоги пока не являются преобладающими, но их роль в формировании доходной части бюджета за последние годы стабилизируется на уровне 27 – 28 %. Динамика косвенных налогов определяет рост их доли с 41,7 до 55,8 % дохода бюджета. Удельный вес прочих налогов и сборов уменьшился с 8,3 до 5,2 %.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Проведенный анализ позволяет сделать вывод о том, что в налоговой системе Республики Беларусь с момента ее создания и до настоящего времени косвенные налоги играют значительную роль. Главной особенностью косвенных налогов, действующих в нашей республике, является их целевая направленность.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 xml:space="preserve">Лидирующее положение по количеству занимают так называемые оборотные налоги или платежи из выручки без НДС. Причем четко прослеживается тенденция к постоянному увеличению их доли как в доходах консолидированного бюджета с 12,1 % 2004г. до 20,6 % 2007г., так и в ВВП – соответственно с 4,3 до 7,2 %. В целом прослеживается увеличение потока косвенных налоговых платежей как в доходе бюджета с 49,9 % в 2004 г. до 55,7 % в 2007г., так и в ВВП – соответственно с 17,7 до 19,5 %.(Приложение 6). 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Поиск оптимального сочетания прямого и косвенного налогообложения является одной из основных стратегических проблем в налоговой политике.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 xml:space="preserve"> В структуре прямых налогов Республики Беларусь преобладают подоходные налоги, за счет которых формируется около ¼ доходной части бюджета. На долю имущественных налогов, представленных налогом на недвижимость, приходится около 2,3 – 3,4 % дохода бюджета. При этом удельный вес данного налога подвержен существенным колебаниям, что обусловлено изменением величины объекта обложения – стоимости основных фондов, изменяющейся из года в год в зависимости от результатов переоценки.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Что касается подоходного налога, то в Беларуси он взимается по прогрессивной шкале с диапазоном ставок от 9 до 30 %, что вполне сопоставимо с уровнем налоговых ставок в отдельных развитых зарубежных странах. Однако если учесть невысокий уровень доходов населения (более 90 % населения платят налог по ставке 9 %, и средний процент изъятия подоходного налога – 10 – 11 %) и широкое распространение практики нелегальной выплаты заработной платы, то становится очевидной необходимость снижения нагрузки как на фонд заработной платы, так и на доходы населения. (Приложение 7).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Помимо прямых и косвенных налогов применяются различные платежи, включаемые в себестоимость и тем самым участвующие в формировании цены производимой продукции, работ, услуг. Прочие платежи осуществляются в форме как косвенных, так и прямых налогов и поэтому их можно назвать смешанными. Поскольку они включаются в цену продукции, то им присущ косвенный характер. А так как для некоторых из них имеется определенный объект обложения, непосредственно не связанный с объемами и результатами хозяйственной деятельности, то им свойственен характер прямых налогов.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Представленный анализ структуры налоговых платежей, их доли в доходах бюджета и в ВВП позволяет отметить, что рыночные реформы в Республике Беларусь выдвигают в качестве главной задачи бюджетно-налоговой политики повышения собираемости налогов, то есть приоритетность фискальной функции налоговой системы в нашей стране. Прямые налоги пока не являются преобладающими, но в дальнейшем по мере укрепления позиций национальной экономики следует ожидать усиления фискальной функции прямых налогов.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Не безгранична и продуктивность фискального потенциала косвенных налогов. Возможность наращивать объем поступлений за счет косвенного налогообложения ограничена уровнем рыночных цен, которые сдерживаются низким платежеспособным спросом. Рыночный механизм формирования цен в нашей республике делает бесперспективным дальнейший упор на косвенные налоги, поскольку он способен привести лишь к новому витку инфляции, снижению конкурентоспособности продукции отечественных производителей и соответственно потере завоеванных позиций на внутреннем и внешних рынках.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Что касается местных бюджетов, то в январе 2007г. доходы местных бюджетов составляли 51,5 % доходной части консолидированного бюджета. Более четверти всех доходов в местные бюджеты (27,8 %) поступило в виде налога на прибыль, НДС и акцизов. Доля этих видов налогов в январе 2007г. составляла29,8 %. При этом удельный вес налога на добавленную стоимость увеличился на 1,9 п.п., а налога на прибыль сократился в 1,4 раза и составил 6,3 %. В местные бюджеты поступило 33,8 % всей суммы налога на прибыль, НДС и акцизов, поступивших в государственный бюджет. В январе 2007г. эти доходные источники распределялись следующим образом: 37,9 % поступило в местные бюджеты и 62,1 % - в республиканский бюджет. В структуре доходных источников местных бюджетов заметно увеличилась доля подоходного налога с физических лиц – с 16,2 % до 19,3 %.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Значительная роль в формировании доходной части местных бюджетов принадлежит дотациям из фонда финансовой поддержки административно-территориальных единиц. В 2007г. финансовая помощь местным бюджетам составила 16,8 % доходов местных бюджетов и 17,3 % расходной части республиканского бюджета. Законом о бюджете Республики Беларусь на 2002г. было предусмотрено оказание помощи местным бюджетам в размере 13 % расходной части республиканского бюджета. В январе 2007г. дотации местным бюджетам составили 12,6 % доходов местных бюджетов и 17,4 % расходной части республиканского бюджета. В январе 2001г. значения соответствующих показателей были 15,1 и 15,9 %. Расходы местных бюджетов в январе 2007г. превысили доходы на 2,6 %, в то время как в январе 2006г. доходы превышали расходы на 8,6 %.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Трансформация налоговой системы Республики Беларусь осуществляется на стадии расширения рыночных отношений. Это и должно стать отправным пунктом проведения налоговой политики. Одновременно должны закладываться основы налогового стимулирования структурной перестройки экономики с привлечением отечественного и иностранного капитала для технического и технологического переоснащения производства.</w:t>
      </w:r>
    </w:p>
    <w:p w:rsidR="00020BE9" w:rsidRPr="00CA67CE" w:rsidRDefault="00020BE9" w:rsidP="00CA67CE">
      <w:pPr>
        <w:pStyle w:val="2"/>
        <w:spacing w:line="360" w:lineRule="auto"/>
        <w:ind w:firstLine="709"/>
      </w:pPr>
      <w:r w:rsidRPr="00CA67CE">
        <w:t>Разгосударствления собственности, снятие с государства  обязательств по финансовому обеспечению отраслей национального хозяйства позволяет освободить государственный бюджет от значительной доли расходов и снизить уровень централизации денежных средств. Поэтому первый этап реконструкции налоговой системы связывается с преобразованием собственности, развитием малого и среднего бизнеса, воздействием на платежеспособный спрос и цены. Задача, в принципе, состоит в том, чтобы, во-первых, сформировать контингент реальных налогоплательщиков, получающих доход от предпринимательской деятельности и отдающих часть его на государственные нужды; во-вторых, создать условия для расширения налоговой базы; в-третьих, усовершенствовать налоговый механизм таким образом, чтобы он обеспечивал полноту и своевременность перечислений платежей в бюджет, делал невыгодным уклонение от налогов. Основной целью на этом этапе является воздействие налогового механизма на стабилизацию экономики.</w:t>
      </w:r>
    </w:p>
    <w:p w:rsidR="004967EB" w:rsidRDefault="00020BE9" w:rsidP="00CA67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A67CE">
        <w:rPr>
          <w:sz w:val="28"/>
          <w:szCs w:val="28"/>
        </w:rPr>
        <w:br w:type="page"/>
      </w:r>
      <w:r w:rsidRPr="00CA67CE">
        <w:rPr>
          <w:b/>
          <w:bCs/>
          <w:sz w:val="28"/>
          <w:szCs w:val="28"/>
        </w:rPr>
        <w:t>ЛИТЕРАТУРА</w:t>
      </w:r>
    </w:p>
    <w:p w:rsidR="00CA67CE" w:rsidRPr="00CA67CE" w:rsidRDefault="00CA67CE" w:rsidP="00CA67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20BE9" w:rsidRPr="00CA67CE" w:rsidRDefault="00020BE9" w:rsidP="00CA67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Василевская Т. И., Стасенко В.А. Налоги в Беларуси. Теория, методика и практика. Мн.: Белпринт, 2007.69с.</w:t>
      </w:r>
    </w:p>
    <w:p w:rsidR="00020BE9" w:rsidRPr="00CA67CE" w:rsidRDefault="00020BE9" w:rsidP="00CA67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Видянин В.И. Теория финансово-хозяйственного контроля: Учебное пособие. М.: МИНХ  им. Плеханова, 2005.с.152</w:t>
      </w:r>
    </w:p>
    <w:p w:rsidR="00020BE9" w:rsidRPr="00CA67CE" w:rsidRDefault="00020BE9" w:rsidP="00CA67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>Гализмяков Р.Ф. Контроль за налогами на предприятии. Мн.: Эксперт, 2007. с.59</w:t>
      </w:r>
    </w:p>
    <w:p w:rsidR="00020BE9" w:rsidRPr="00CA67CE" w:rsidRDefault="00020BE9" w:rsidP="00CA67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67CE">
        <w:rPr>
          <w:sz w:val="28"/>
          <w:szCs w:val="28"/>
        </w:rPr>
        <w:t xml:space="preserve"> Глухов В.В., Дольдев И.В. Налоги. Теория и практика: Учеб. пособие. СП.: Спец. Литература. 2007. 196 с.</w:t>
      </w:r>
      <w:bookmarkStart w:id="0" w:name="_GoBack"/>
      <w:bookmarkEnd w:id="0"/>
    </w:p>
    <w:sectPr w:rsidR="00020BE9" w:rsidRPr="00CA67CE" w:rsidSect="00CA67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B02B64"/>
    <w:multiLevelType w:val="hybridMultilevel"/>
    <w:tmpl w:val="6944E386"/>
    <w:lvl w:ilvl="0" w:tplc="4600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62464"/>
    <w:multiLevelType w:val="hybridMultilevel"/>
    <w:tmpl w:val="B46E8306"/>
    <w:lvl w:ilvl="0" w:tplc="31FA8FB0">
      <w:numFmt w:val="bullet"/>
      <w:lvlText w:val="—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BE9"/>
    <w:rsid w:val="00020BE9"/>
    <w:rsid w:val="00184311"/>
    <w:rsid w:val="004967EB"/>
    <w:rsid w:val="004E18D3"/>
    <w:rsid w:val="005B4592"/>
    <w:rsid w:val="005C1EC1"/>
    <w:rsid w:val="006030C8"/>
    <w:rsid w:val="006B26D9"/>
    <w:rsid w:val="00725100"/>
    <w:rsid w:val="007B7732"/>
    <w:rsid w:val="00CA67CE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EFA425-1F9D-4620-9555-6A908A86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0BE9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20BE9"/>
    <w:pPr>
      <w:shd w:val="clear" w:color="auto" w:fill="FFFFFF"/>
      <w:ind w:firstLine="567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ГСОУДАРСТВЕННЫЙ УНИВЕРСИТЕТ ИНФОРМАТИКИ И РАДИОЭЛЕКТРОНИКИ</vt:lpstr>
    </vt:vector>
  </TitlesOfParts>
  <Company>Company</Company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ГСОУДАРСТВЕННЫЙ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2014-03-13T03:57:00Z</dcterms:created>
  <dcterms:modified xsi:type="dcterms:W3CDTF">2014-03-13T03:57:00Z</dcterms:modified>
</cp:coreProperties>
</file>