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B" w:rsidRPr="00A73F3B" w:rsidRDefault="00E5592F" w:rsidP="008A2984">
      <w:pPr>
        <w:pStyle w:val="2"/>
      </w:pPr>
      <w:r w:rsidRPr="00A73F3B">
        <w:t>Влияние селенита натрия и селенита цинка на церебральную гемодинамику, системное артериальное давление и частоту сердечных сокращений условиях экспериментальной нормы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b"/>
          <w:b w:val="0"/>
          <w:bCs w:val="0"/>
        </w:rPr>
      </w:pP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rStyle w:val="ab"/>
          <w:b w:val="0"/>
          <w:bCs w:val="0"/>
        </w:rPr>
        <w:t>Острые опыты проведены на 90 мышах массой</w:t>
      </w:r>
      <w:r w:rsidR="00A73F3B" w:rsidRPr="00A73F3B">
        <w:rPr>
          <w:rStyle w:val="ab"/>
          <w:b w:val="0"/>
          <w:bCs w:val="0"/>
        </w:rPr>
        <w:t xml:space="preserve"> </w:t>
      </w:r>
      <w:r w:rsidRPr="00A73F3B">
        <w:rPr>
          <w:rStyle w:val="ab"/>
          <w:b w:val="0"/>
          <w:bCs w:val="0"/>
        </w:rPr>
        <w:t>20 – 22 г и 48 крысах массой 200 – 250 г</w:t>
      </w:r>
      <w:r w:rsidR="00A73F3B" w:rsidRPr="00A73F3B">
        <w:rPr>
          <w:rStyle w:val="ab"/>
          <w:b w:val="0"/>
          <w:bCs w:val="0"/>
        </w:rPr>
        <w:t xml:space="preserve">. </w:t>
      </w:r>
      <w:r w:rsidRPr="00A73F3B">
        <w:rPr>
          <w:rStyle w:val="ab"/>
          <w:b w:val="0"/>
          <w:bCs w:val="0"/>
        </w:rPr>
        <w:t>Регистрацию объёмной скорости мозгового кровотока осуществляли методом водородного клиренса</w:t>
      </w:r>
      <w:r w:rsidR="00A73F3B" w:rsidRPr="00A73F3B">
        <w:rPr>
          <w:rStyle w:val="ab"/>
          <w:b w:val="0"/>
          <w:bCs w:val="0"/>
        </w:rPr>
        <w:t xml:space="preserve">. </w:t>
      </w:r>
      <w:r w:rsidRPr="00A73F3B">
        <w:t>Системное</w:t>
      </w:r>
      <w:r w:rsidR="00A73F3B" w:rsidRPr="00A73F3B">
        <w:t xml:space="preserve"> </w:t>
      </w:r>
      <w:r w:rsidRPr="00A73F3B">
        <w:rPr>
          <w:rStyle w:val="ab"/>
          <w:b w:val="0"/>
          <w:bCs w:val="0"/>
        </w:rPr>
        <w:t xml:space="preserve">артериальное давление </w:t>
      </w:r>
      <w:r w:rsidRPr="00A73F3B">
        <w:t xml:space="preserve">и частоту сердечных сокращений у бодрствующих животных проводили с использованием одноразовых датчиков </w:t>
      </w:r>
      <w:r w:rsidRPr="00A73F3B">
        <w:rPr>
          <w:lang w:val="en-US"/>
        </w:rPr>
        <w:t>SP</w:t>
      </w:r>
      <w:r w:rsidRPr="00A73F3B">
        <w:t>-01 (США</w:t>
      </w:r>
      <w:r w:rsidR="00A73F3B" w:rsidRPr="00A73F3B">
        <w:t xml:space="preserve">) </w:t>
      </w:r>
      <w:r w:rsidRPr="00A73F3B">
        <w:t xml:space="preserve">и компьютерной программы </w:t>
      </w:r>
      <w:r w:rsidRPr="00A73F3B">
        <w:rPr>
          <w:lang w:val="en-US"/>
        </w:rPr>
        <w:t>Bioshell</w:t>
      </w:r>
      <w:r w:rsidR="00A73F3B" w:rsidRPr="00A73F3B">
        <w:t xml:space="preserve">. </w:t>
      </w:r>
      <w:r w:rsidRPr="00A73F3B">
        <w:t>Исследуемые вещества вводили в дозах 30, 50, 100 мкг/кг внутрибрюшинно</w:t>
      </w:r>
      <w:r w:rsidR="00A73F3B" w:rsidRPr="00A73F3B">
        <w:t xml:space="preserve">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a"/>
          <w:b w:val="0"/>
          <w:bCs w:val="0"/>
          <w:sz w:val="28"/>
          <w:szCs w:val="28"/>
        </w:rPr>
      </w:pPr>
    </w:p>
    <w:p w:rsidR="00A73F3B" w:rsidRDefault="00E5592F" w:rsidP="008A2984">
      <w:pPr>
        <w:pStyle w:val="2"/>
        <w:rPr>
          <w:rStyle w:val="aa"/>
          <w:b/>
          <w:bCs/>
          <w:sz w:val="28"/>
          <w:szCs w:val="28"/>
        </w:rPr>
      </w:pPr>
      <w:r w:rsidRPr="00A73F3B">
        <w:rPr>
          <w:rStyle w:val="aa"/>
          <w:b/>
          <w:bCs/>
          <w:sz w:val="28"/>
          <w:szCs w:val="28"/>
        </w:rPr>
        <w:t>1</w:t>
      </w:r>
      <w:r w:rsidR="00A73F3B" w:rsidRPr="00A73F3B">
        <w:rPr>
          <w:rStyle w:val="aa"/>
          <w:b/>
          <w:bCs/>
          <w:sz w:val="28"/>
          <w:szCs w:val="28"/>
        </w:rPr>
        <w:t xml:space="preserve">. </w:t>
      </w:r>
      <w:r w:rsidRPr="00A73F3B">
        <w:rPr>
          <w:rStyle w:val="aa"/>
          <w:b/>
          <w:bCs/>
          <w:sz w:val="28"/>
          <w:szCs w:val="28"/>
        </w:rPr>
        <w:t>Изучение острой токсичности исследуемых соединений</w:t>
      </w:r>
    </w:p>
    <w:p w:rsidR="008A2984" w:rsidRPr="008A2984" w:rsidRDefault="008A2984" w:rsidP="008A2984"/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Определение острой токсичности селенита натрия, селенита цинка и расчёты LD50 проводили по методу Кербера</w:t>
      </w:r>
      <w:r w:rsidR="00A73F3B" w:rsidRPr="00A73F3B">
        <w:t xml:space="preserve">. </w:t>
      </w:r>
      <w:r w:rsidRPr="00A73F3B">
        <w:t>Белым мышам (90 особей</w:t>
      </w:r>
      <w:r w:rsidR="00A73F3B" w:rsidRPr="00A73F3B">
        <w:t xml:space="preserve">) </w:t>
      </w:r>
      <w:r w:rsidRPr="00A73F3B">
        <w:t>массой 20-22 г, обоего пола селенит натрия и селенит цинка вводили в 0,5 мл изотонического раствора внутрибрюшинно в дозах 1, 2, 3, 4, 5, 6, 7, 8 мг/кг</w:t>
      </w:r>
      <w:r w:rsidR="00A73F3B" w:rsidRPr="00A73F3B">
        <w:t xml:space="preserve">. </w:t>
      </w:r>
      <w:r w:rsidRPr="00A73F3B">
        <w:t>Наблюдение за поведением и состоянием подопытных животных проводилось в течение 7 суток, при этом отмечали изменение внешнего вида, поведенческих реакций и количество погибших животных</w:t>
      </w:r>
      <w:r w:rsidR="00A73F3B" w:rsidRPr="00A73F3B">
        <w:t xml:space="preserve">. </w:t>
      </w:r>
      <w:r w:rsidRPr="00A73F3B">
        <w:t>Контрольной группе животных (10 особей</w:t>
      </w:r>
      <w:r w:rsidR="00A73F3B" w:rsidRPr="00A73F3B">
        <w:t xml:space="preserve">) </w:t>
      </w:r>
      <w:r w:rsidRPr="00A73F3B">
        <w:t>вводили физиологический раствор в эквивалентном объеме</w:t>
      </w:r>
      <w:r w:rsidR="00A73F3B" w:rsidRPr="00A73F3B">
        <w:t xml:space="preserve">.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LD</w:t>
      </w:r>
      <w:r w:rsidRPr="00A73F3B">
        <w:t>50 рассчитывали по формуле</w:t>
      </w:r>
      <w:r w:rsidR="00A73F3B" w:rsidRPr="00A73F3B">
        <w:t xml:space="preserve">: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LD</w:t>
      </w:r>
      <w:r w:rsidRPr="00A73F3B">
        <w:t xml:space="preserve">50 = </w:t>
      </w:r>
      <w:r w:rsidRPr="00A73F3B">
        <w:rPr>
          <w:lang w:val="en-US"/>
        </w:rPr>
        <w:t>LD</w:t>
      </w:r>
      <w:r w:rsidRPr="00A73F3B">
        <w:t xml:space="preserve">100 – </w:t>
      </w:r>
      <w:r w:rsidRPr="00A73F3B">
        <w:rPr>
          <w:lang w:val="el-GR"/>
        </w:rPr>
        <w:t>Σ</w:t>
      </w:r>
      <w:r w:rsidRPr="00A73F3B">
        <w:t xml:space="preserve"> (</w:t>
      </w:r>
      <w:r w:rsidRPr="00A73F3B">
        <w:rPr>
          <w:lang w:val="en-US"/>
        </w:rPr>
        <w:t>Z</w:t>
      </w:r>
      <w:r w:rsidRPr="00A73F3B">
        <w:t>*</w:t>
      </w:r>
      <w:r w:rsidRPr="00A73F3B">
        <w:rPr>
          <w:lang w:val="en-US"/>
        </w:rPr>
        <w:t>D</w:t>
      </w:r>
      <w:r w:rsidR="00A73F3B" w:rsidRPr="00A73F3B">
        <w:t xml:space="preserve">) </w:t>
      </w:r>
      <w:r w:rsidRPr="00A73F3B">
        <w:t>/</w:t>
      </w:r>
      <w:r w:rsidRPr="00A73F3B">
        <w:rPr>
          <w:lang w:val="en-US"/>
        </w:rPr>
        <w:t>m</w:t>
      </w:r>
      <w:r w:rsidRPr="00A73F3B">
        <w:t>, где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l-GR"/>
        </w:rPr>
        <w:t>Σ</w:t>
      </w:r>
      <w:r w:rsidRPr="00A73F3B">
        <w:t xml:space="preserve"> – сумма</w:t>
      </w:r>
      <w:r w:rsidR="00A73F3B" w:rsidRPr="00A73F3B"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Z</w:t>
      </w:r>
      <w:r w:rsidRPr="00A73F3B">
        <w:t xml:space="preserve"> – половина суммы числа животных павших от двух последующих доз</w:t>
      </w:r>
      <w:r w:rsidR="00A73F3B" w:rsidRPr="00A73F3B">
        <w:t xml:space="preserve">;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D</w:t>
      </w:r>
      <w:r w:rsidRPr="00A73F3B">
        <w:t xml:space="preserve"> – интервал между каждыми двумя последующими дозами</w:t>
      </w:r>
      <w:r w:rsidR="00A73F3B" w:rsidRPr="00A73F3B">
        <w:t xml:space="preserve">;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m</w:t>
      </w:r>
      <w:r w:rsidRPr="00A73F3B">
        <w:t xml:space="preserve"> – число животных на каждую дозу</w:t>
      </w:r>
      <w:r w:rsidR="00A73F3B" w:rsidRPr="00A73F3B">
        <w:t xml:space="preserve">;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За время наблюдения в контрольной группе не погибло ни одного животного, а также не наблюдалось особых изменений во внешнем виде и поведении мышей</w:t>
      </w:r>
      <w:r w:rsidR="00A73F3B" w:rsidRPr="00A73F3B">
        <w:t xml:space="preserve">.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В опытных группах количество погибших животных в зависимости от дозы приведено в таблицах 1 и 2</w:t>
      </w:r>
      <w:r w:rsidR="00A73F3B" w:rsidRPr="00A73F3B">
        <w:t xml:space="preserve">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1 – Влияние различных доз селенита натрия на выживаемость животных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04"/>
        <w:gridCol w:w="2124"/>
        <w:gridCol w:w="1210"/>
        <w:gridCol w:w="1217"/>
        <w:gridCol w:w="714"/>
      </w:tblGrid>
      <w:tr w:rsidR="00E5592F" w:rsidRPr="00A73F3B">
        <w:trPr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</w:pPr>
            <w:r w:rsidRPr="00A73F3B">
              <w:t>Доза селенита натрия мг/кг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</w:pPr>
            <w:r w:rsidRPr="00A73F3B">
              <w:t>Общее число животных в группе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</w:pPr>
            <w:r w:rsidRPr="00A73F3B">
              <w:t>Число павших животных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Z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D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Z</w:t>
            </w:r>
            <w:r w:rsidRPr="00A73F3B">
              <w:t>*</w:t>
            </w:r>
            <w:r w:rsidRPr="00A73F3B">
              <w:rPr>
                <w:lang w:val="en-US"/>
              </w:rPr>
              <w:t>D</w:t>
            </w:r>
          </w:p>
        </w:tc>
      </w:tr>
      <w:tr w:rsidR="00E5592F" w:rsidRPr="00A73F3B">
        <w:trPr>
          <w:trHeight w:val="622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</w:tr>
      <w:tr w:rsidR="00E5592F" w:rsidRPr="00A73F3B">
        <w:trPr>
          <w:trHeight w:val="698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</w:pPr>
            <w:r w:rsidRPr="00A73F3B">
              <w:t>2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</w:tr>
      <w:tr w:rsidR="00E5592F" w:rsidRPr="00A73F3B">
        <w:trPr>
          <w:trHeight w:val="719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</w:pPr>
            <w:r w:rsidRPr="00A73F3B">
              <w:t>3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</w:pPr>
            <w:r w:rsidRPr="00A73F3B">
              <w:t>2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</w:tr>
      <w:tr w:rsidR="00E5592F" w:rsidRPr="00A73F3B">
        <w:trPr>
          <w:trHeight w:val="697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</w:pPr>
            <w:r w:rsidRPr="00A73F3B">
              <w:t>3</w:t>
            </w:r>
          </w:p>
        </w:tc>
        <w:tc>
          <w:tcPr>
            <w:tcW w:w="688" w:type="pct"/>
          </w:tcPr>
          <w:p w:rsidR="00E5592F" w:rsidRPr="00A73F3B" w:rsidRDefault="00A73F3B" w:rsidP="008A2984">
            <w:pPr>
              <w:pStyle w:val="afe"/>
            </w:pPr>
            <w:r>
              <w:rPr>
                <w:lang w:val="en-US"/>
              </w:rPr>
              <w:t>3.5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A73F3B" w:rsidP="008A2984">
            <w:pPr>
              <w:pStyle w:val="afe"/>
            </w:pPr>
            <w:r>
              <w:rPr>
                <w:lang w:val="en-US"/>
              </w:rPr>
              <w:t>3.5</w:t>
            </w:r>
          </w:p>
        </w:tc>
      </w:tr>
      <w:tr w:rsidR="00E5592F" w:rsidRPr="00A73F3B">
        <w:trPr>
          <w:trHeight w:val="716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5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3</w:t>
            </w:r>
          </w:p>
        </w:tc>
        <w:tc>
          <w:tcPr>
            <w:tcW w:w="688" w:type="pct"/>
          </w:tcPr>
          <w:p w:rsidR="00E5592F" w:rsidRPr="00A73F3B" w:rsidRDefault="00A73F3B" w:rsidP="008A2984">
            <w:pPr>
              <w:pStyle w:val="afe"/>
            </w:pPr>
            <w:r>
              <w:t>4.5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A73F3B" w:rsidP="008A2984">
            <w:pPr>
              <w:pStyle w:val="afe"/>
            </w:pPr>
            <w:r>
              <w:t>4.5</w:t>
            </w:r>
          </w:p>
        </w:tc>
      </w:tr>
      <w:tr w:rsidR="00E5592F" w:rsidRPr="00A73F3B">
        <w:trPr>
          <w:trHeight w:val="708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5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5</w:t>
            </w:r>
            <w:r w:rsidR="00A73F3B">
              <w:t>.5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5</w:t>
            </w:r>
            <w:r w:rsidR="00A73F3B">
              <w:t>.5</w:t>
            </w:r>
          </w:p>
        </w:tc>
      </w:tr>
      <w:tr w:rsidR="00E5592F" w:rsidRPr="00A73F3B">
        <w:trPr>
          <w:trHeight w:val="715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7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5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7</w:t>
            </w:r>
            <w:r w:rsidR="00A73F3B">
              <w:t>.5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7</w:t>
            </w:r>
            <w:r w:rsidR="00A73F3B">
              <w:t>.5</w:t>
            </w:r>
          </w:p>
        </w:tc>
      </w:tr>
      <w:tr w:rsidR="00E5592F" w:rsidRPr="00A73F3B">
        <w:trPr>
          <w:trHeight w:val="693"/>
          <w:jc w:val="center"/>
        </w:trPr>
        <w:tc>
          <w:tcPr>
            <w:tcW w:w="92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8</w:t>
            </w:r>
          </w:p>
        </w:tc>
        <w:tc>
          <w:tcPr>
            <w:tcW w:w="1083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208" w:type="pct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688" w:type="pct"/>
          </w:tcPr>
          <w:p w:rsidR="00E5592F" w:rsidRPr="00A73F3B" w:rsidRDefault="00E5592F" w:rsidP="008A2984">
            <w:pPr>
              <w:pStyle w:val="afe"/>
            </w:pPr>
            <w:r w:rsidRPr="00A73F3B">
              <w:t>8</w:t>
            </w:r>
          </w:p>
        </w:tc>
        <w:tc>
          <w:tcPr>
            <w:tcW w:w="692" w:type="pct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406" w:type="pct"/>
          </w:tcPr>
          <w:p w:rsidR="00E5592F" w:rsidRPr="00A73F3B" w:rsidRDefault="00E5592F" w:rsidP="008A2984">
            <w:pPr>
              <w:pStyle w:val="afe"/>
            </w:pPr>
            <w:r w:rsidRPr="00A73F3B">
              <w:t>8</w:t>
            </w:r>
          </w:p>
        </w:tc>
      </w:tr>
    </w:tbl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 xml:space="preserve">Отсюда </w:t>
      </w:r>
      <w:r w:rsidRPr="00A73F3B">
        <w:rPr>
          <w:lang w:val="en-US"/>
        </w:rPr>
        <w:t>LD</w:t>
      </w:r>
      <w:r w:rsidRPr="00A73F3B">
        <w:t>50 составила</w:t>
      </w:r>
      <w:r w:rsidR="00A73F3B" w:rsidRPr="00A73F3B">
        <w:t xml:space="preserve">: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LD</w:t>
      </w:r>
      <w:r w:rsidRPr="00A73F3B">
        <w:t>50 = 8 – (1,0+3,5+4,5+5,5+7,5+8,0</w:t>
      </w:r>
      <w:r w:rsidR="00A73F3B" w:rsidRPr="00A73F3B">
        <w:t xml:space="preserve">) </w:t>
      </w:r>
      <w:r w:rsidRPr="00A73F3B">
        <w:t>/ 6 = 3 мг/кг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Результаты проведённых исследований показали, что согласно требованиям табуляции классов токсичности селенит натрия относится ко второму классу токсичности</w:t>
      </w:r>
      <w:r w:rsidR="00A73F3B" w:rsidRPr="00A73F3B">
        <w:t xml:space="preserve">. </w:t>
      </w:r>
      <w:r w:rsidRPr="00A73F3B">
        <w:rPr>
          <w:lang w:val="en-US"/>
        </w:rPr>
        <w:t>LD</w:t>
      </w:r>
      <w:r w:rsidRPr="00A73F3B">
        <w:t>50 составила 3 мг/кг</w:t>
      </w:r>
      <w:r w:rsidR="00A73F3B" w:rsidRPr="00A73F3B">
        <w:t xml:space="preserve">. </w:t>
      </w:r>
    </w:p>
    <w:p w:rsidR="00E5592F" w:rsidRPr="00A73F3B" w:rsidRDefault="008A2984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Таблица 2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>Влияние различных доз селенита цинка на выживаемость животных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969"/>
        <w:gridCol w:w="2195"/>
        <w:gridCol w:w="1275"/>
        <w:gridCol w:w="1132"/>
        <w:gridCol w:w="792"/>
      </w:tblGrid>
      <w:tr w:rsidR="00E5592F" w:rsidRPr="00A73F3B" w:rsidTr="00BD4DCB">
        <w:trPr>
          <w:jc w:val="center"/>
        </w:trPr>
        <w:tc>
          <w:tcPr>
            <w:tcW w:w="1698" w:type="dxa"/>
          </w:tcPr>
          <w:p w:rsidR="00E5592F" w:rsidRPr="00A73F3B" w:rsidRDefault="00E5592F" w:rsidP="008A2984">
            <w:pPr>
              <w:pStyle w:val="afe"/>
            </w:pPr>
            <w:r w:rsidRPr="00A73F3B">
              <w:t>Доза селенита натрия мг/кг</w:t>
            </w:r>
          </w:p>
        </w:tc>
        <w:tc>
          <w:tcPr>
            <w:tcW w:w="1969" w:type="dxa"/>
          </w:tcPr>
          <w:p w:rsidR="00E5592F" w:rsidRPr="00A73F3B" w:rsidRDefault="00E5592F" w:rsidP="008A2984">
            <w:pPr>
              <w:pStyle w:val="afe"/>
            </w:pPr>
            <w:r w:rsidRPr="00A73F3B">
              <w:t>Общее число животных в группе</w:t>
            </w:r>
          </w:p>
        </w:tc>
        <w:tc>
          <w:tcPr>
            <w:tcW w:w="2195" w:type="dxa"/>
          </w:tcPr>
          <w:p w:rsidR="00E5592F" w:rsidRPr="00A73F3B" w:rsidRDefault="00E5592F" w:rsidP="008A2984">
            <w:pPr>
              <w:pStyle w:val="afe"/>
            </w:pPr>
            <w:r w:rsidRPr="00A73F3B">
              <w:t>Число павших животных</w:t>
            </w:r>
          </w:p>
        </w:tc>
        <w:tc>
          <w:tcPr>
            <w:tcW w:w="1275" w:type="dxa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Z</w:t>
            </w:r>
          </w:p>
        </w:tc>
        <w:tc>
          <w:tcPr>
            <w:tcW w:w="1132" w:type="dxa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D</w:t>
            </w:r>
          </w:p>
        </w:tc>
        <w:tc>
          <w:tcPr>
            <w:tcW w:w="792" w:type="dxa"/>
          </w:tcPr>
          <w:p w:rsidR="00E5592F" w:rsidRPr="00A73F3B" w:rsidRDefault="00E5592F" w:rsidP="008A2984">
            <w:pPr>
              <w:pStyle w:val="afe"/>
            </w:pPr>
            <w:r w:rsidRPr="00A73F3B">
              <w:rPr>
                <w:lang w:val="en-US"/>
              </w:rPr>
              <w:t>Z</w:t>
            </w:r>
            <w:r w:rsidRPr="00A73F3B">
              <w:t>*</w:t>
            </w:r>
            <w:r w:rsidRPr="00A73F3B">
              <w:rPr>
                <w:lang w:val="en-US"/>
              </w:rPr>
              <w:t>D</w:t>
            </w:r>
          </w:p>
        </w:tc>
      </w:tr>
      <w:tr w:rsidR="00E5592F" w:rsidRPr="00A73F3B" w:rsidTr="00BD4DCB">
        <w:trPr>
          <w:trHeight w:val="741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</w:t>
            </w:r>
          </w:p>
        </w:tc>
      </w:tr>
      <w:tr w:rsidR="00E5592F" w:rsidRPr="00A73F3B" w:rsidTr="00BD4DCB">
        <w:trPr>
          <w:trHeight w:val="741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2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</w:tr>
      <w:tr w:rsidR="00E5592F" w:rsidRPr="00A73F3B" w:rsidTr="00BD4DCB">
        <w:trPr>
          <w:trHeight w:val="721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0</w:t>
            </w:r>
          </w:p>
        </w:tc>
      </w:tr>
      <w:tr w:rsidR="00E5592F" w:rsidRPr="00A73F3B" w:rsidTr="00BD4DCB">
        <w:trPr>
          <w:trHeight w:val="697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2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</w:tr>
      <w:tr w:rsidR="00E5592F" w:rsidRPr="00A73F3B" w:rsidTr="00BD4DCB">
        <w:trPr>
          <w:trHeight w:val="717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5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</w:tr>
      <w:tr w:rsidR="00E5592F" w:rsidRPr="00A73F3B" w:rsidTr="00BD4DCB">
        <w:trPr>
          <w:trHeight w:val="695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</w:p>
        </w:tc>
      </w:tr>
      <w:tr w:rsidR="00E5592F" w:rsidRPr="00A73F3B" w:rsidTr="00BD4DCB">
        <w:trPr>
          <w:trHeight w:val="714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7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  <w:r w:rsidR="00A73F3B">
              <w:t>.5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</w:t>
            </w:r>
            <w:r w:rsidR="00A73F3B">
              <w:t>.5</w:t>
            </w:r>
          </w:p>
        </w:tc>
      </w:tr>
      <w:tr w:rsidR="00E5592F" w:rsidRPr="00A73F3B" w:rsidTr="00BD4DCB">
        <w:trPr>
          <w:trHeight w:val="707"/>
          <w:jc w:val="center"/>
        </w:trPr>
        <w:tc>
          <w:tcPr>
            <w:tcW w:w="1698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8</w:t>
            </w:r>
          </w:p>
        </w:tc>
        <w:tc>
          <w:tcPr>
            <w:tcW w:w="1969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2195" w:type="dxa"/>
            <w:vAlign w:val="center"/>
          </w:tcPr>
          <w:p w:rsidR="00E5592F" w:rsidRPr="00A73F3B" w:rsidRDefault="00E5592F" w:rsidP="008A2984">
            <w:pPr>
              <w:pStyle w:val="afe"/>
              <w:rPr>
                <w:lang w:val="en-US"/>
              </w:rPr>
            </w:pPr>
            <w:r w:rsidRPr="00A73F3B">
              <w:rPr>
                <w:lang w:val="en-US"/>
              </w:rPr>
              <w:t>6</w:t>
            </w:r>
          </w:p>
        </w:tc>
        <w:tc>
          <w:tcPr>
            <w:tcW w:w="1275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8</w:t>
            </w:r>
          </w:p>
        </w:tc>
        <w:tc>
          <w:tcPr>
            <w:tcW w:w="113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</w:t>
            </w:r>
          </w:p>
        </w:tc>
        <w:tc>
          <w:tcPr>
            <w:tcW w:w="792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8</w:t>
            </w:r>
          </w:p>
        </w:tc>
      </w:tr>
    </w:tbl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 xml:space="preserve">Отсюда </w:t>
      </w:r>
      <w:r w:rsidRPr="00A73F3B">
        <w:rPr>
          <w:lang w:val="en-US"/>
        </w:rPr>
        <w:t>LD</w:t>
      </w:r>
      <w:r w:rsidRPr="00A73F3B">
        <w:t>50 составила</w:t>
      </w:r>
      <w:r w:rsidR="00A73F3B" w:rsidRPr="00A73F3B">
        <w:t xml:space="preserve">: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rPr>
          <w:lang w:val="en-US"/>
        </w:rPr>
        <w:t>LD</w:t>
      </w:r>
      <w:r w:rsidRPr="00A73F3B">
        <w:t>50 = 8 – (1,0+4,0+6,0+6,5+8,0</w:t>
      </w:r>
      <w:r w:rsidR="00A73F3B" w:rsidRPr="00A73F3B">
        <w:t xml:space="preserve">) </w:t>
      </w:r>
      <w:r w:rsidRPr="00A73F3B">
        <w:t xml:space="preserve">/ 6 = 3,75 мг/кг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t>Результаты проведённых исследований показали, что согласно требованиям табуляции классов токсичности селенит цинка относится ко второму классу токсичности</w:t>
      </w:r>
      <w:r w:rsidR="00A73F3B" w:rsidRPr="00A73F3B">
        <w:t xml:space="preserve">. </w:t>
      </w:r>
      <w:r w:rsidRPr="00A73F3B">
        <w:rPr>
          <w:lang w:val="en-US"/>
        </w:rPr>
        <w:t>LD</w:t>
      </w:r>
      <w:r w:rsidRPr="00A73F3B">
        <w:t>50 составила 3,75мг/кг</w:t>
      </w:r>
      <w:r w:rsidR="00A73F3B" w:rsidRPr="00A73F3B">
        <w:t xml:space="preserve">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8A2984">
      <w:pPr>
        <w:pStyle w:val="2"/>
      </w:pPr>
      <w:r w:rsidRPr="00A73F3B">
        <w:t>2</w:t>
      </w:r>
      <w:r w:rsidR="00A73F3B" w:rsidRPr="00A73F3B">
        <w:t xml:space="preserve">. </w:t>
      </w:r>
      <w:r w:rsidRPr="00A73F3B">
        <w:t>Влияние селенита натрия и селенита цинка на мозговой кровоток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Эксперименты проведены на 40 белых беспородных крысах, выращенных в стандартных условиях вивария, массой 200,0-230,0 г</w:t>
      </w:r>
      <w:r w:rsidR="00A73F3B" w:rsidRPr="00A73F3B">
        <w:t xml:space="preserve">. </w:t>
      </w:r>
      <w:r w:rsidRPr="00A73F3B">
        <w:t>В качестве наркоза использовали хлоралгидрат в дозе 300 мг/кг</w:t>
      </w:r>
      <w:r w:rsidR="00A73F3B" w:rsidRPr="00A73F3B">
        <w:t xml:space="preserve">. </w:t>
      </w:r>
      <w:r w:rsidRPr="00A73F3B">
        <w:t>Вещества вводили внутрибрюшинно, однократно, в виде</w:t>
      </w:r>
      <w:r w:rsidR="00A73F3B" w:rsidRPr="00A73F3B">
        <w:t xml:space="preserve"> </w:t>
      </w:r>
      <w:r w:rsidRPr="00A73F3B">
        <w:t>изотонического раствора</w:t>
      </w:r>
      <w:r w:rsidR="00A73F3B" w:rsidRPr="00A73F3B">
        <w:t xml:space="preserve"> </w:t>
      </w:r>
      <w:r w:rsidRPr="00A73F3B">
        <w:t>в дозах 100, 50 и 30 мкг/кг</w:t>
      </w:r>
      <w:r w:rsidR="00A73F3B" w:rsidRPr="00A73F3B">
        <w:t xml:space="preserve">. </w:t>
      </w:r>
      <w:r w:rsidRPr="00A73F3B">
        <w:t>МК регистрировали методом водородного клиренса</w:t>
      </w:r>
      <w:r w:rsidR="00A73F3B" w:rsidRPr="00A73F3B">
        <w:t xml:space="preserve">. </w:t>
      </w:r>
      <w:r w:rsidRPr="00A73F3B">
        <w:t>Полученные результаты сравнивали с исходными значениями МК</w:t>
      </w:r>
      <w:r w:rsidR="00A73F3B" w:rsidRPr="00A73F3B">
        <w:t xml:space="preserve">.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Внутрибрюшинное введение селенита натрия в дозе 30 мкг/кг (6 опытов</w:t>
      </w:r>
      <w:r w:rsidR="00A73F3B" w:rsidRPr="00A73F3B">
        <w:t xml:space="preserve">) </w:t>
      </w:r>
      <w:r w:rsidRPr="00A73F3B">
        <w:t>вызывало достоверное снижение МК с первых минут эксперимента</w:t>
      </w:r>
      <w:r w:rsidR="00A73F3B" w:rsidRPr="00A73F3B">
        <w:t xml:space="preserve">. </w:t>
      </w:r>
      <w:r w:rsidRPr="00A73F3B">
        <w:t>Так, на 5 минуте наблюдения степень снижение МК составила 25%, а на 15 минуте</w:t>
      </w:r>
      <w:r w:rsidR="00A73F3B" w:rsidRPr="00A73F3B">
        <w:t xml:space="preserve"> - </w:t>
      </w:r>
      <w:r w:rsidRPr="00A73F3B">
        <w:t>41,2% по отношению к исходному уровню</w:t>
      </w:r>
      <w:r w:rsidR="00A73F3B" w:rsidRPr="00A73F3B">
        <w:t xml:space="preserve">. </w:t>
      </w:r>
      <w:r w:rsidRPr="00A73F3B">
        <w:t>В дальнейшем МК продолжал снижаться и на 60 минуте был ниже исходного уровня на 53,7±15,8% (таблица 3</w:t>
      </w:r>
      <w:r w:rsidR="00A73F3B" w:rsidRPr="00A73F3B">
        <w:t xml:space="preserve">).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3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Pr="00A73F3B">
        <w:rPr>
          <w:rStyle w:val="a7"/>
          <w:b w:val="0"/>
          <w:bCs w:val="0"/>
        </w:rPr>
        <w:t xml:space="preserve">у белых крыс при введении селенита натрия в дозе 30 мкг/кг, (M±m, n=6,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193"/>
      </w:tblGrid>
      <w:tr w:rsidR="00E5592F" w:rsidRPr="00A73F3B">
        <w:trPr>
          <w:jc w:val="center"/>
        </w:trPr>
        <w:tc>
          <w:tcPr>
            <w:tcW w:w="5760" w:type="dxa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 xml:space="preserve">Исходные данные 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153,0±66,3</w:t>
            </w:r>
          </w:p>
        </w:tc>
      </w:tr>
      <w:tr w:rsidR="00E5592F" w:rsidRPr="00A73F3B">
        <w:trPr>
          <w:trHeight w:val="1020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705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-25,0±19,4*</w:t>
            </w:r>
          </w:p>
        </w:tc>
      </w:tr>
      <w:tr w:rsidR="00E5592F" w:rsidRPr="00A73F3B">
        <w:trPr>
          <w:trHeight w:val="882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-41,2±17,1*</w:t>
            </w:r>
          </w:p>
        </w:tc>
      </w:tr>
      <w:tr w:rsidR="00E5592F" w:rsidRPr="00A73F3B">
        <w:trPr>
          <w:trHeight w:val="714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-46,0±10,6*</w:t>
            </w:r>
          </w:p>
        </w:tc>
      </w:tr>
      <w:tr w:rsidR="00E5592F" w:rsidRPr="00A73F3B">
        <w:trPr>
          <w:trHeight w:val="698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-52,1±13,7*</w:t>
            </w:r>
          </w:p>
        </w:tc>
      </w:tr>
      <w:tr w:rsidR="00E5592F" w:rsidRPr="00A73F3B">
        <w:trPr>
          <w:trHeight w:val="727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-53,7±15,8*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Аналогично изменялся МК после введения селенита натрия в дозе 50 мкг/кг (6 опытов</w:t>
      </w:r>
      <w:r w:rsidR="00A73F3B" w:rsidRPr="00A73F3B">
        <w:t>),</w:t>
      </w:r>
      <w:r w:rsidRPr="00A73F3B">
        <w:t xml:space="preserve"> однако степень его снижения была менее выраженной</w:t>
      </w:r>
      <w:r w:rsidR="00A73F3B" w:rsidRPr="00A73F3B">
        <w:t xml:space="preserve">. </w:t>
      </w:r>
      <w:r w:rsidRPr="00A73F3B">
        <w:t>На 5 минуте наблюдения МК был ниже исходного уровня на 28,1±13,1%, а к концу наблюдения – на 41,3±10,5% (таблица 4</w:t>
      </w:r>
      <w:r w:rsidR="00A73F3B" w:rsidRPr="00A73F3B">
        <w:t xml:space="preserve">). </w:t>
      </w:r>
    </w:p>
    <w:p w:rsidR="00E5592F" w:rsidRPr="00A73F3B" w:rsidRDefault="008A2984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Таблица 4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="00E5592F" w:rsidRPr="00A73F3B">
        <w:rPr>
          <w:rStyle w:val="a7"/>
          <w:b w:val="0"/>
          <w:bCs w:val="0"/>
        </w:rPr>
        <w:t xml:space="preserve">у белых крыс при введении селенита натрия в дозе 50 мкг/кг, (M±m, n=6, </w:t>
      </w:r>
      <w:r w:rsidR="00E5592F" w:rsidRPr="00A73F3B">
        <w:rPr>
          <w:rStyle w:val="a7"/>
          <w:b w:val="0"/>
          <w:bCs w:val="0"/>
        </w:rPr>
        <w:sym w:font="Symbol" w:char="F044"/>
      </w:r>
      <w:r w:rsidR="00E5592F"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053"/>
      </w:tblGrid>
      <w:tr w:rsidR="00E5592F" w:rsidRPr="00A73F3B">
        <w:trPr>
          <w:trHeight w:val="614"/>
          <w:jc w:val="center"/>
        </w:trPr>
        <w:tc>
          <w:tcPr>
            <w:tcW w:w="5760" w:type="dxa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 xml:space="preserve">Исходные данные </w:t>
            </w:r>
          </w:p>
        </w:tc>
        <w:tc>
          <w:tcPr>
            <w:tcW w:w="3053" w:type="dxa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A73F3B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114,4±30,4</w:t>
            </w:r>
          </w:p>
        </w:tc>
      </w:tr>
      <w:tr w:rsidR="00E5592F" w:rsidRPr="00A73F3B">
        <w:trPr>
          <w:trHeight w:val="1122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903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-28,1±13,1*</w:t>
            </w:r>
          </w:p>
        </w:tc>
      </w:tr>
      <w:tr w:rsidR="00E5592F" w:rsidRPr="00A73F3B">
        <w:trPr>
          <w:trHeight w:val="878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-28,4±13,7</w:t>
            </w:r>
          </w:p>
        </w:tc>
      </w:tr>
      <w:tr w:rsidR="00E5592F" w:rsidRPr="00A73F3B">
        <w:trPr>
          <w:trHeight w:val="897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-25,3±24,6</w:t>
            </w:r>
          </w:p>
        </w:tc>
      </w:tr>
      <w:tr w:rsidR="00E5592F" w:rsidRPr="00A73F3B">
        <w:trPr>
          <w:trHeight w:val="873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-32,0±8,1*</w:t>
            </w:r>
          </w:p>
        </w:tc>
      </w:tr>
      <w:tr w:rsidR="00E5592F" w:rsidRPr="00A73F3B">
        <w:trPr>
          <w:trHeight w:val="890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-41,3±10,5*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При введении селенита натрия в дозе 100 мкг/кг (8 опытов</w:t>
      </w:r>
      <w:r w:rsidR="00A73F3B" w:rsidRPr="00A73F3B">
        <w:t xml:space="preserve">) </w:t>
      </w:r>
      <w:r w:rsidRPr="00A73F3B">
        <w:t>эффект также наступал с первых минут наблюдения, при этом снижение МК было достоверно ниже чем при введении селенита натрия в дозах 30 и 50 мкг/кг</w:t>
      </w:r>
      <w:r w:rsidR="00A73F3B" w:rsidRPr="00A73F3B">
        <w:t xml:space="preserve">. </w:t>
      </w:r>
      <w:r w:rsidRPr="00A73F3B">
        <w:t>Так, в ранние сроки наблюдения мозговой кровоток уменьшался незначительно (на 6-14%</w:t>
      </w:r>
      <w:r w:rsidR="00A73F3B" w:rsidRPr="00A73F3B">
        <w:t xml:space="preserve">). </w:t>
      </w:r>
      <w:r w:rsidRPr="00A73F3B">
        <w:t>К концу экспериментов на 60 минуте МК был меньше исходного уровня на 20,5±12,7% (таблица 5</w:t>
      </w:r>
      <w:r w:rsidR="00A73F3B" w:rsidRPr="00A73F3B">
        <w:t xml:space="preserve">).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BD4DCB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Таблица 5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="00E5592F" w:rsidRPr="00A73F3B">
        <w:rPr>
          <w:rStyle w:val="a7"/>
          <w:b w:val="0"/>
          <w:bCs w:val="0"/>
        </w:rPr>
        <w:t xml:space="preserve">у белых крыс при введении селенита натрия в дозе 100 мкг/кг, (M±m, n=8, </w:t>
      </w:r>
      <w:r w:rsidR="00E5592F" w:rsidRPr="00A73F3B">
        <w:rPr>
          <w:rStyle w:val="a7"/>
          <w:b w:val="0"/>
          <w:bCs w:val="0"/>
        </w:rPr>
        <w:sym w:font="Symbol" w:char="F044"/>
      </w:r>
      <w:r w:rsidR="00E5592F"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3131"/>
      </w:tblGrid>
      <w:tr w:rsidR="00E5592F" w:rsidRPr="00A73F3B">
        <w:trPr>
          <w:trHeight w:val="1318"/>
          <w:jc w:val="center"/>
        </w:trPr>
        <w:tc>
          <w:tcPr>
            <w:tcW w:w="5940" w:type="dxa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 xml:space="preserve">Исходные данные </w:t>
            </w:r>
          </w:p>
        </w:tc>
        <w:tc>
          <w:tcPr>
            <w:tcW w:w="3131" w:type="dxa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184,6±59,6</w:t>
            </w:r>
          </w:p>
        </w:tc>
      </w:tr>
      <w:tr w:rsidR="00E5592F" w:rsidRPr="00A73F3B">
        <w:trPr>
          <w:trHeight w:val="942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877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-6,6±4,6*</w:t>
            </w:r>
          </w:p>
        </w:tc>
      </w:tr>
      <w:tr w:rsidR="00E5592F" w:rsidRPr="00A73F3B">
        <w:trPr>
          <w:trHeight w:val="880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-13,4±6,6*</w:t>
            </w:r>
          </w:p>
        </w:tc>
      </w:tr>
      <w:tr w:rsidR="00E5592F" w:rsidRPr="00A73F3B">
        <w:trPr>
          <w:trHeight w:val="899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-16,2±15,9</w:t>
            </w:r>
          </w:p>
        </w:tc>
      </w:tr>
      <w:tr w:rsidR="00E5592F" w:rsidRPr="00A73F3B">
        <w:trPr>
          <w:trHeight w:val="852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-22,0±11,1*</w:t>
            </w:r>
          </w:p>
        </w:tc>
      </w:tr>
      <w:tr w:rsidR="00E5592F" w:rsidRPr="00A73F3B">
        <w:trPr>
          <w:trHeight w:val="907"/>
          <w:jc w:val="center"/>
        </w:trPr>
        <w:tc>
          <w:tcPr>
            <w:tcW w:w="594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3131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-20,5±12,7*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Суммарные результаты опытов представлены на рисунке 1</w:t>
      </w:r>
      <w:r w:rsidR="00A73F3B" w:rsidRPr="00A73F3B">
        <w:rPr>
          <w:rStyle w:val="a7"/>
          <w:b w:val="0"/>
          <w:bCs w:val="0"/>
        </w:rPr>
        <w:t xml:space="preserve">. </w:t>
      </w:r>
    </w:p>
    <w:p w:rsidR="00E5592F" w:rsidRPr="00A73F3B" w:rsidRDefault="009032F2" w:rsidP="00A73F3B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169.55pt;width:5.25pt;height:5.25pt;z-index:251653632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5in;margin-top:187.55pt;width:5.25pt;height:5.25pt;z-index:251656704">
            <v:imagedata r:id="rId7" o:title=""/>
          </v:shape>
        </w:pict>
      </w:r>
      <w:r>
        <w:rPr>
          <w:noProof/>
        </w:rPr>
        <w:pict>
          <v:shape id="_x0000_s1028" type="#_x0000_t75" style="position:absolute;left:0;text-align:left;margin-left:5in;margin-top:124.55pt;width:5.25pt;height:5.25pt;z-index:251654656">
            <v:imagedata r:id="rId7" o:title=""/>
          </v:shape>
        </w:pict>
      </w:r>
      <w:r>
        <w:rPr>
          <w:noProof/>
        </w:rPr>
        <w:pict>
          <v:shape id="_x0000_s1029" type="#_x0000_t75" style="position:absolute;left:0;text-align:left;margin-left:90pt;margin-top:86.7pt;width:5.25pt;height:5.25pt;z-index:251650560" o:allowincell="f">
            <v:imagedata r:id="rId7" o:title=""/>
          </v:shape>
        </w:pict>
      </w:r>
      <w:r>
        <w:rPr>
          <w:noProof/>
        </w:rPr>
        <w:pict>
          <v:shape id="_x0000_s1030" type="#_x0000_t75" style="position:absolute;left:0;text-align:left;margin-left:1in;margin-top:113.7pt;width:5.25pt;height:5.25pt;z-index:251651584" o:allowincell="f">
            <v:imagedata r:id="rId7" o:title=""/>
          </v:shape>
        </w:pict>
      </w:r>
      <w:r>
        <w:rPr>
          <w:noProof/>
        </w:rPr>
        <w:pict>
          <v:shape id="_x0000_s1031" type="#_x0000_t75" style="position:absolute;left:0;text-align:left;margin-left:468pt;margin-top:191.2pt;width:5.25pt;height:5.25pt;z-index:251657728" o:allowincell="f">
            <v:imagedata r:id="rId7" o:title=""/>
          </v:shape>
        </w:pict>
      </w:r>
      <w:r>
        <w:rPr>
          <w:noProof/>
        </w:rPr>
        <w:pict>
          <v:shape id="_x0000_s1032" type="#_x0000_t75" style="position:absolute;left:0;text-align:left;margin-left:468pt;margin-top:146.2pt;width:5.25pt;height:5.25pt;z-index:251655680" o:allowincell="f">
            <v:imagedata r:id="rId7" o:title=""/>
          </v:shape>
        </w:pict>
      </w:r>
      <w:r>
        <w:rPr>
          <w:noProof/>
        </w:rPr>
        <w:pict>
          <v:shape id="_x0000_s1033" type="#_x0000_t75" style="position:absolute;left:0;text-align:left;margin-left:90pt;margin-top:29.2pt;width:5.25pt;height:5.25pt;z-index:251646464" o:allowincell="f">
            <v:imagedata r:id="rId7" o:title=""/>
          </v:shape>
        </w:pict>
      </w:r>
      <w:r>
        <w:rPr>
          <w:noProof/>
        </w:rPr>
        <w:pict>
          <v:shape id="_x0000_s1034" type="#_x0000_t75" style="position:absolute;left:0;text-align:left;margin-left:162pt;margin-top:56.2pt;width:5.25pt;height:5.25pt;z-index:251647488" o:allowincell="f">
            <v:imagedata r:id="rId7" o:title=""/>
          </v:shape>
        </w:pict>
      </w:r>
      <w:r>
        <w:rPr>
          <w:noProof/>
        </w:rPr>
        <w:pict>
          <v:shape id="_x0000_s1035" type="#_x0000_t75" style="position:absolute;left:0;text-align:left;margin-left:5in;margin-top:83.2pt;width:5.25pt;height:5.25pt;z-index:251648512" o:allowincell="f">
            <v:imagedata r:id="rId7" o:title=""/>
          </v:shape>
        </w:pict>
      </w:r>
      <w:r>
        <w:rPr>
          <w:noProof/>
        </w:rPr>
        <w:pict>
          <v:shape id="_x0000_s1036" type="#_x0000_t75" style="position:absolute;left:0;text-align:left;margin-left:468pt;margin-top:74.2pt;width:5.25pt;height:5.25pt;z-index:251649536" o:allowincell="f">
            <v:imagedata r:id="rId7" o:title=""/>
          </v:shape>
        </w:pict>
      </w:r>
      <w:r>
        <w:rPr>
          <w:noProof/>
        </w:rPr>
        <w:pict>
          <v:shape id="_x0000_s1037" type="#_x0000_t75" style="position:absolute;left:0;text-align:left;margin-left:162pt;margin-top:146.2pt;width:5.25pt;height:5.25pt;z-index:251652608" o:allowincell="f">
            <v:imagedata r:id="rId7" o:title=""/>
          </v:shape>
        </w:pict>
      </w:r>
      <w:r>
        <w:pict>
          <v:shape id="_x0000_i1025" type="#_x0000_t75" style="width:283.5pt;height:171.75pt">
            <v:imagedata r:id="rId8" o:title=""/>
          </v:shape>
        </w:pict>
      </w:r>
    </w:p>
    <w:p w:rsidR="00BD4DCB" w:rsidRPr="00A73F3B" w:rsidRDefault="00BD4DCB" w:rsidP="00BD4DC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Рисунок 1 - Динамика изменения МК у белых крыс при введении селенита натрия в дозах 30 мкг/кг, 50 мкг/кг, 100 мкг/кг</w:t>
      </w:r>
    </w:p>
    <w:p w:rsidR="00E5592F" w:rsidRPr="00A73F3B" w:rsidRDefault="00BD4DCB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По оси абсцисс – время наблюдения в минутах</w:t>
      </w:r>
      <w:r w:rsidR="00A73F3B" w:rsidRPr="00A73F3B">
        <w:rPr>
          <w:rStyle w:val="a7"/>
          <w:b w:val="0"/>
          <w:bCs w:val="0"/>
        </w:rPr>
        <w:t xml:space="preserve">; </w:t>
      </w:r>
      <w:r w:rsidRPr="00A73F3B">
        <w:rPr>
          <w:rStyle w:val="a7"/>
          <w:b w:val="0"/>
          <w:bCs w:val="0"/>
        </w:rPr>
        <w:t xml:space="preserve">по оси ординат – изменение мозгового кровотока в процентах от исходного уровня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Внутрибрюшинное введение селенита цинка в дозе 30 мкг/кг (6 опытов</w:t>
      </w:r>
      <w:r w:rsidR="00A73F3B" w:rsidRPr="00A73F3B">
        <w:t xml:space="preserve">) </w:t>
      </w:r>
      <w:r w:rsidRPr="00A73F3B">
        <w:t>вызывало достоверное снижение МК с первых минут эксперимента</w:t>
      </w:r>
      <w:r w:rsidR="00A73F3B" w:rsidRPr="00A73F3B">
        <w:t xml:space="preserve">. </w:t>
      </w:r>
      <w:r w:rsidRPr="00A73F3B">
        <w:t>Так, на 5 минуте наблюдения степень снижения МК составила 18,3%, по отношению к исходному уровню</w:t>
      </w:r>
      <w:r w:rsidR="00A73F3B" w:rsidRPr="00A73F3B">
        <w:t xml:space="preserve">. </w:t>
      </w:r>
      <w:r w:rsidRPr="00A73F3B">
        <w:t>В дальнейшем МК также сохранял тенденцию к снижению</w:t>
      </w:r>
      <w:r w:rsidR="00A73F3B" w:rsidRPr="00A73F3B">
        <w:t xml:space="preserve">. </w:t>
      </w:r>
      <w:r w:rsidRPr="00A73F3B">
        <w:t>К 30 минуте наблюдения МК был ниже исходного уровня в среднем на 39,8%</w:t>
      </w:r>
      <w:r w:rsidR="00A73F3B" w:rsidRPr="00A73F3B">
        <w:t xml:space="preserve">. </w:t>
      </w:r>
      <w:r w:rsidRPr="00A73F3B">
        <w:t>К 45 минуте МК опытных животных стабилизировался</w:t>
      </w:r>
      <w:r w:rsidR="00A73F3B" w:rsidRPr="00A73F3B">
        <w:t xml:space="preserve">. </w:t>
      </w:r>
      <w:r w:rsidRPr="00A73F3B">
        <w:t>Снижение по отношению к исходному уровню составило 38,6%</w:t>
      </w:r>
      <w:r w:rsidR="00A73F3B" w:rsidRPr="00A73F3B">
        <w:t xml:space="preserve">. </w:t>
      </w:r>
      <w:r w:rsidRPr="00A73F3B">
        <w:t>На 60 минуте наблюдения МК остался ниже исходного уровня на 39,9% (таблица 6</w:t>
      </w:r>
      <w:r w:rsidR="00A73F3B" w:rsidRPr="00A73F3B">
        <w:t xml:space="preserve">).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6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Pr="00A73F3B">
        <w:rPr>
          <w:rStyle w:val="a7"/>
          <w:b w:val="0"/>
          <w:bCs w:val="0"/>
        </w:rPr>
        <w:t xml:space="preserve">у белых крыс при введении селенита цинка в дозе 30 мкг/кг, (M±m, n=6,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0"/>
        <w:gridCol w:w="2687"/>
      </w:tblGrid>
      <w:tr w:rsidR="00E5592F" w:rsidRPr="00A73F3B">
        <w:trPr>
          <w:trHeight w:val="1493"/>
          <w:jc w:val="center"/>
        </w:trPr>
        <w:tc>
          <w:tcPr>
            <w:tcW w:w="3367" w:type="pct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Исходные данные</w:t>
            </w:r>
          </w:p>
        </w:tc>
        <w:tc>
          <w:tcPr>
            <w:tcW w:w="1633" w:type="pct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149,9±27,1</w:t>
            </w:r>
          </w:p>
        </w:tc>
      </w:tr>
      <w:tr w:rsidR="00E5592F" w:rsidRPr="00A73F3B">
        <w:trPr>
          <w:trHeight w:val="1094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795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-18,3±17,3*</w:t>
            </w:r>
          </w:p>
        </w:tc>
      </w:tr>
      <w:tr w:rsidR="00E5592F" w:rsidRPr="00A73F3B">
        <w:trPr>
          <w:trHeight w:val="908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-24,3±10,9*</w:t>
            </w:r>
          </w:p>
        </w:tc>
      </w:tr>
      <w:tr w:rsidR="00E5592F" w:rsidRPr="00A73F3B">
        <w:trPr>
          <w:trHeight w:val="900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-39,8±9,8*</w:t>
            </w:r>
          </w:p>
        </w:tc>
      </w:tr>
      <w:tr w:rsidR="00E5592F" w:rsidRPr="00A73F3B">
        <w:trPr>
          <w:trHeight w:val="891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-38,6±15,3*</w:t>
            </w:r>
          </w:p>
        </w:tc>
      </w:tr>
      <w:tr w:rsidR="00E5592F" w:rsidRPr="00A73F3B">
        <w:trPr>
          <w:trHeight w:val="895"/>
          <w:jc w:val="center"/>
        </w:trPr>
        <w:tc>
          <w:tcPr>
            <w:tcW w:w="3367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1633" w:type="pct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-39,9±22,2*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В опытах с внутрибрюшинным введением селенита цинка в дозе 50 мкг/кг также отмечалась тенденция к снижению МК</w:t>
      </w:r>
      <w:r w:rsidR="00A73F3B" w:rsidRPr="00A73F3B">
        <w:t xml:space="preserve">. </w:t>
      </w:r>
      <w:r w:rsidRPr="00A73F3B">
        <w:t>Однако достоверно МК снижался только на 45 минуте, степень его снижения составила в среднем 38,2% (таблица 7</w:t>
      </w:r>
      <w:r w:rsidR="00A73F3B" w:rsidRPr="00A73F3B">
        <w:t xml:space="preserve">).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7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Pr="00A73F3B">
        <w:rPr>
          <w:rStyle w:val="a7"/>
          <w:b w:val="0"/>
          <w:bCs w:val="0"/>
        </w:rPr>
        <w:t xml:space="preserve">у белых крыс при введении селенита цинка в дозе 50 мкг/кг, (M±m, n=6,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193"/>
      </w:tblGrid>
      <w:tr w:rsidR="00E5592F" w:rsidRPr="00A73F3B">
        <w:trPr>
          <w:trHeight w:val="614"/>
          <w:jc w:val="center"/>
        </w:trPr>
        <w:tc>
          <w:tcPr>
            <w:tcW w:w="5760" w:type="dxa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 xml:space="preserve">Исходные данные 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86,7±19,1</w:t>
            </w:r>
          </w:p>
        </w:tc>
      </w:tr>
      <w:tr w:rsidR="00E5592F" w:rsidRPr="00A73F3B">
        <w:trPr>
          <w:trHeight w:val="1122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803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-14,6±22,4</w:t>
            </w:r>
          </w:p>
        </w:tc>
      </w:tr>
      <w:tr w:rsidR="00E5592F" w:rsidRPr="00A73F3B">
        <w:trPr>
          <w:trHeight w:val="796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-29,5±21,2</w:t>
            </w:r>
          </w:p>
        </w:tc>
      </w:tr>
      <w:tr w:rsidR="00E5592F" w:rsidRPr="00A73F3B">
        <w:trPr>
          <w:trHeight w:val="899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-32,1±27,2</w:t>
            </w:r>
          </w:p>
        </w:tc>
      </w:tr>
      <w:tr w:rsidR="00E5592F" w:rsidRPr="00A73F3B">
        <w:trPr>
          <w:trHeight w:val="874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-38,2±21,5*</w:t>
            </w:r>
          </w:p>
        </w:tc>
      </w:tr>
      <w:tr w:rsidR="00E5592F" w:rsidRPr="00A73F3B">
        <w:trPr>
          <w:trHeight w:val="893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319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-39,8±27,5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При введении селенита цинка в дозе 100 мкг/кг (8 опытов</w:t>
      </w:r>
      <w:r w:rsidR="00A73F3B" w:rsidRPr="00A73F3B">
        <w:t xml:space="preserve">) </w:t>
      </w:r>
      <w:r w:rsidR="00BD4DCB">
        <w:t>выраженный вазоконстри</w:t>
      </w:r>
      <w:r w:rsidRPr="00A73F3B">
        <w:t>кторный эффект наступал с первых минут наблюдения, при этом степень снижения МК к концу наблюдения была ниже, чем при введении селенита цинка в дозах 30 и 50 мкг/кг</w:t>
      </w:r>
      <w:r w:rsidR="00A73F3B" w:rsidRPr="00A73F3B">
        <w:t xml:space="preserve">. </w:t>
      </w:r>
      <w:r w:rsidRPr="00A73F3B">
        <w:t>Так, на 5 минуте наблюдения отмечалось достоверное снижение МК на 24,0±18,3%</w:t>
      </w:r>
      <w:r w:rsidR="00A73F3B" w:rsidRPr="00A73F3B">
        <w:t xml:space="preserve">. </w:t>
      </w:r>
      <w:r w:rsidRPr="00A73F3B">
        <w:t>Наиболее выраженная вазоконстрикторная реакция наблюдалась на 15 минуте, когда МК был в среднем на 30,7% ниже исходного уровня</w:t>
      </w:r>
      <w:r w:rsidR="00A73F3B" w:rsidRPr="00A73F3B">
        <w:t xml:space="preserve">. </w:t>
      </w:r>
      <w:r w:rsidRPr="00A73F3B">
        <w:t>В дальнейшем величина МК не изменялась (таблица 8</w:t>
      </w:r>
      <w:r w:rsidR="00A73F3B" w:rsidRPr="00A73F3B">
        <w:t xml:space="preserve">). </w:t>
      </w:r>
    </w:p>
    <w:p w:rsidR="00BD4DCB" w:rsidRDefault="00BD4DCB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BD4DCB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8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Динамика изменения скорости мозгового кровотока (МК</w:t>
      </w:r>
      <w:r w:rsidR="00A73F3B" w:rsidRPr="00A73F3B">
        <w:rPr>
          <w:rStyle w:val="a7"/>
          <w:b w:val="0"/>
          <w:bCs w:val="0"/>
        </w:rPr>
        <w:t xml:space="preserve">) </w:t>
      </w:r>
      <w:r w:rsidRPr="00A73F3B">
        <w:rPr>
          <w:rStyle w:val="a7"/>
          <w:b w:val="0"/>
          <w:bCs w:val="0"/>
        </w:rPr>
        <w:t xml:space="preserve">у белых крыс при введении селенита цинка в дозе 100 мкг/кг, (M±m, n=8,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053"/>
      </w:tblGrid>
      <w:tr w:rsidR="00E5592F" w:rsidRPr="00A73F3B">
        <w:trPr>
          <w:trHeight w:val="1441"/>
          <w:jc w:val="center"/>
        </w:trPr>
        <w:tc>
          <w:tcPr>
            <w:tcW w:w="5760" w:type="dxa"/>
            <w:tcBorders>
              <w:right w:val="nil"/>
            </w:tcBorders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Исходные данные</w:t>
            </w:r>
          </w:p>
        </w:tc>
        <w:tc>
          <w:tcPr>
            <w:tcW w:w="3053" w:type="dxa"/>
            <w:tcBorders>
              <w:left w:val="nil"/>
            </w:tcBorders>
            <w:vAlign w:val="center"/>
          </w:tcPr>
          <w:p w:rsidR="00E5592F" w:rsidRPr="00A73F3B" w:rsidRDefault="00E5592F" w:rsidP="008A2984">
            <w:pPr>
              <w:pStyle w:val="afe"/>
              <w:rPr>
                <w:rFonts w:eastAsia="Arial Unicode MS"/>
              </w:rPr>
            </w:pPr>
            <w:r w:rsidRPr="00A73F3B">
              <w:t>МК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мл/100г/мин</w:t>
            </w:r>
          </w:p>
          <w:p w:rsidR="00E5592F" w:rsidRPr="00A73F3B" w:rsidRDefault="00E5592F" w:rsidP="008A2984">
            <w:pPr>
              <w:pStyle w:val="afe"/>
            </w:pPr>
            <w:r w:rsidRPr="00A73F3B">
              <w:t>101,2±22,3</w:t>
            </w:r>
          </w:p>
        </w:tc>
      </w:tr>
      <w:tr w:rsidR="00E5592F" w:rsidRPr="00A73F3B">
        <w:trPr>
          <w:trHeight w:val="1216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Время после введения физиологического раствора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% от исходных данных</w:t>
            </w:r>
          </w:p>
        </w:tc>
      </w:tr>
      <w:tr w:rsidR="00E5592F" w:rsidRPr="00A73F3B">
        <w:trPr>
          <w:trHeight w:val="790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Через 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-24,0±18,3*</w:t>
            </w:r>
          </w:p>
        </w:tc>
      </w:tr>
      <w:tr w:rsidR="00E5592F" w:rsidRPr="00A73F3B">
        <w:trPr>
          <w:trHeight w:val="892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15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-30,7±17,1*</w:t>
            </w:r>
          </w:p>
        </w:tc>
      </w:tr>
      <w:tr w:rsidR="00E5592F" w:rsidRPr="00A73F3B">
        <w:trPr>
          <w:trHeight w:val="899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30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-29,1±13,2*</w:t>
            </w:r>
          </w:p>
        </w:tc>
      </w:tr>
      <w:tr w:rsidR="00E5592F" w:rsidRPr="00A73F3B">
        <w:trPr>
          <w:trHeight w:val="919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45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-25,4±17,3*</w:t>
            </w:r>
          </w:p>
        </w:tc>
      </w:tr>
      <w:tr w:rsidR="00E5592F" w:rsidRPr="00A73F3B">
        <w:trPr>
          <w:trHeight w:val="896"/>
          <w:jc w:val="center"/>
        </w:trPr>
        <w:tc>
          <w:tcPr>
            <w:tcW w:w="5760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60 мин</w:t>
            </w:r>
          </w:p>
        </w:tc>
        <w:tc>
          <w:tcPr>
            <w:tcW w:w="3053" w:type="dxa"/>
            <w:vAlign w:val="center"/>
          </w:tcPr>
          <w:p w:rsidR="00E5592F" w:rsidRPr="00A73F3B" w:rsidRDefault="00E5592F" w:rsidP="008A2984">
            <w:pPr>
              <w:pStyle w:val="afe"/>
            </w:pPr>
            <w:r w:rsidRPr="00A73F3B">
              <w:t>-27,4±15,0*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 р≤0,05</w:t>
      </w:r>
    </w:p>
    <w:p w:rsidR="00BD4DCB" w:rsidRDefault="00BD4DCB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Данные о влиянии различных доз селенита цинка на мозговой кровоток представлены на рисунке 2</w:t>
      </w:r>
      <w:r w:rsidR="00A73F3B" w:rsidRPr="00A73F3B">
        <w:rPr>
          <w:rStyle w:val="a7"/>
          <w:b w:val="0"/>
          <w:bCs w:val="0"/>
        </w:rPr>
        <w:t xml:space="preserve">. </w:t>
      </w:r>
    </w:p>
    <w:p w:rsidR="00BD4DCB" w:rsidRDefault="00BD4DCB" w:rsidP="00BD4DC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9032F2">
        <w:rPr>
          <w:noProof/>
        </w:rPr>
        <w:pict>
          <v:shape id="_x0000_s1038" type="#_x0000_t75" style="position:absolute;left:0;text-align:left;margin-left:1in;margin-top:122.7pt;width:5.25pt;height:5.25pt;z-index:251668992">
            <v:imagedata r:id="rId7" o:title=""/>
          </v:shape>
        </w:pict>
      </w:r>
      <w:r w:rsidR="009032F2">
        <w:rPr>
          <w:noProof/>
        </w:rPr>
        <w:pict>
          <v:shape id="_x0000_s1039" type="#_x0000_t75" style="position:absolute;left:0;text-align:left;margin-left:261pt;margin-top:122.7pt;width:5.25pt;height:5.25pt;z-index:251666944">
            <v:imagedata r:id="rId7" o:title=""/>
          </v:shape>
        </w:pict>
      </w:r>
      <w:r w:rsidR="009032F2">
        <w:rPr>
          <w:noProof/>
        </w:rPr>
        <w:pict>
          <v:shape id="_x0000_s1040" type="#_x0000_t75" style="position:absolute;left:0;text-align:left;margin-left:261pt;margin-top:167.7pt;width:5.25pt;height:5.25pt;z-index:251667968">
            <v:imagedata r:id="rId7" o:title=""/>
          </v:shape>
        </w:pict>
      </w:r>
      <w:r w:rsidR="009032F2">
        <w:rPr>
          <w:noProof/>
        </w:rPr>
        <w:pict>
          <v:shape id="_x0000_s1041" type="#_x0000_t75" style="position:absolute;left:0;text-align:left;margin-left:153pt;margin-top:104.7pt;width:5.25pt;height:5.25pt;z-index:251665920">
            <v:imagedata r:id="rId7" o:title=""/>
          </v:shape>
        </w:pict>
      </w:r>
      <w:r w:rsidR="009032F2">
        <w:rPr>
          <w:noProof/>
        </w:rPr>
        <w:pict>
          <v:shape id="_x0000_s1042" type="#_x0000_t75" style="position:absolute;left:0;text-align:left;margin-left:1in;margin-top:95.7pt;width:5.25pt;height:5.25pt;z-index:251664896">
            <v:imagedata r:id="rId7" o:title=""/>
          </v:shape>
        </w:pict>
      </w:r>
      <w:r w:rsidR="009032F2">
        <w:rPr>
          <w:noProof/>
        </w:rPr>
        <w:pict>
          <v:shape id="_x0000_s1043" type="#_x0000_t75" style="position:absolute;left:0;text-align:left;margin-left:5in;margin-top:185pt;width:5.25pt;height:5.25pt;z-index:251660800">
            <v:imagedata r:id="rId7" o:title=""/>
          </v:shape>
        </w:pict>
      </w:r>
      <w:r w:rsidR="009032F2">
        <w:rPr>
          <w:noProof/>
        </w:rPr>
        <w:pict>
          <v:shape id="_x0000_s1044" type="#_x0000_t75" style="position:absolute;left:0;text-align:left;margin-left:5in;margin-top:158pt;width:5.25pt;height:5.25pt;z-index:251658752">
            <v:imagedata r:id="rId7" o:title=""/>
          </v:shape>
        </w:pict>
      </w:r>
      <w:r w:rsidR="009032F2">
        <w:rPr>
          <w:noProof/>
        </w:rPr>
        <w:pict>
          <v:shape id="_x0000_s1045" type="#_x0000_t75" style="position:absolute;left:0;text-align:left;margin-left:153pt;margin-top:158pt;width:5.25pt;height:5.25pt;z-index:251661824">
            <v:imagedata r:id="rId7" o:title=""/>
          </v:shape>
        </w:pict>
      </w:r>
      <w:r w:rsidR="009032F2">
        <w:rPr>
          <w:noProof/>
        </w:rPr>
        <w:pict>
          <v:shape id="_x0000_s1046" type="#_x0000_t75" style="position:absolute;left:0;text-align:left;margin-left:459pt;margin-top:191.2pt;width:5.25pt;height:5.25pt;z-index:251659776" o:allowincell="f">
            <v:imagedata r:id="rId7" o:title=""/>
          </v:shape>
        </w:pict>
      </w:r>
      <w:r w:rsidR="009032F2">
        <w:rPr>
          <w:noProof/>
        </w:rPr>
        <w:pict>
          <v:shape id="_x0000_s1047" type="#_x0000_t75" style="position:absolute;left:0;text-align:left;margin-left:459pt;margin-top:119.2pt;width:5.25pt;height:5.25pt;z-index:251663872" o:allowincell="f">
            <v:imagedata r:id="rId7" o:title=""/>
          </v:shape>
        </w:pict>
      </w:r>
      <w:r w:rsidR="009032F2">
        <w:rPr>
          <w:noProof/>
        </w:rPr>
        <w:pict>
          <v:shape id="_x0000_s1048" type="#_x0000_t75" style="position:absolute;left:0;text-align:left;margin-left:5in;margin-top:110.2pt;width:5.25pt;height:5.25pt;z-index:251662848" o:allowincell="f">
            <v:imagedata r:id="rId7" o:title=""/>
          </v:shape>
        </w:pict>
      </w:r>
      <w:r w:rsidR="009F08F3" w:rsidRPr="00A73F3B">
        <w:object w:dxaOrig="5925" w:dyaOrig="3240">
          <v:shape id="_x0000_i1026" type="#_x0000_t75" style="width:296.25pt;height:162pt" o:ole="">
            <v:imagedata r:id="rId9" o:title=""/>
          </v:shape>
          <o:OLEObject Type="Embed" ProgID="Excel.Sheet.8" ShapeID="_x0000_i1026" DrawAspect="Content" ObjectID="_1465020214" r:id="rId10">
            <o:FieldCodes>\s</o:FieldCodes>
          </o:OLEObject>
        </w:object>
      </w:r>
      <w:r w:rsidRPr="00BD4DCB">
        <w:rPr>
          <w:rStyle w:val="a7"/>
          <w:b w:val="0"/>
          <w:bCs w:val="0"/>
        </w:rPr>
        <w:t xml:space="preserve"> </w:t>
      </w:r>
    </w:p>
    <w:p w:rsidR="00BD4DCB" w:rsidRPr="00A73F3B" w:rsidRDefault="00BD4DCB" w:rsidP="00BD4DC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Рисунок 2 - Динамика изменения МК у белых крыс при введении селенита цинка в дозах 30мкг/кг, 50 мкг/кг, 100 мкг/кг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р≤0,05</w:t>
      </w:r>
    </w:p>
    <w:p w:rsidR="00BD4DCB" w:rsidRDefault="00BD4DCB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По оси абсцисс – время наблюдения в минутах</w:t>
      </w:r>
      <w:r w:rsidR="00A73F3B" w:rsidRPr="00A73F3B">
        <w:rPr>
          <w:rStyle w:val="a7"/>
          <w:b w:val="0"/>
          <w:bCs w:val="0"/>
        </w:rPr>
        <w:t xml:space="preserve">; </w:t>
      </w:r>
      <w:r w:rsidRPr="00A73F3B">
        <w:rPr>
          <w:rStyle w:val="a7"/>
          <w:b w:val="0"/>
          <w:bCs w:val="0"/>
        </w:rPr>
        <w:t xml:space="preserve">по оси ординат – изменение мозгового кровотока в процентах от исходного уровня 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8A2984">
      <w:pPr>
        <w:pStyle w:val="2"/>
      </w:pPr>
      <w:r w:rsidRPr="00A73F3B">
        <w:t>3</w:t>
      </w:r>
      <w:r w:rsidR="00A73F3B" w:rsidRPr="00A73F3B">
        <w:t xml:space="preserve">. </w:t>
      </w:r>
      <w:r w:rsidRPr="00A73F3B">
        <w:t>Влияние селенита натрия и селенита цинка на артериальное давление и частоту сердечных сокращений у бодрствующих крыс</w:t>
      </w:r>
    </w:p>
    <w:p w:rsidR="008A2984" w:rsidRDefault="008A2984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Известно, что снижение уровня артериального давлени</w:t>
      </w:r>
      <w:r w:rsidR="00BD4DCB">
        <w:t>я, а следовательно, и перфузион</w:t>
      </w:r>
      <w:r w:rsidRPr="00A73F3B">
        <w:t>ного давления у больных с ишемическим инсультом, вызывает дальнейшее</w:t>
      </w:r>
      <w:r w:rsidR="00A73F3B" w:rsidRPr="00A73F3B">
        <w:t xml:space="preserve"> </w:t>
      </w:r>
      <w:r w:rsidRPr="00A73F3B">
        <w:t>ухудшение ишемизированных областей мозга</w:t>
      </w:r>
      <w:r w:rsidR="00A73F3B" w:rsidRPr="00A73F3B">
        <w:t xml:space="preserve">. </w:t>
      </w:r>
      <w:r w:rsidRPr="00A73F3B">
        <w:t>Поэтому нейропротекторы не должны обладать выраженным гипотензивным эффектом и не вызывать существенного изменения ЧСС</w:t>
      </w:r>
      <w:r w:rsidR="00A73F3B" w:rsidRPr="00A73F3B">
        <w:t xml:space="preserve">. </w:t>
      </w:r>
      <w:r w:rsidRPr="00A73F3B">
        <w:t>В связи с этим следующим этапом нашей работы было изучение влияния исследуемых веществ на САД и ЧСС</w:t>
      </w:r>
      <w:r w:rsidR="00A73F3B" w:rsidRPr="00A73F3B"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Эксперименты проведены на 12 бодрствующих нормотензивных крысах обоего пола, массой 220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250г</w:t>
      </w:r>
      <w:r w:rsidR="00A73F3B" w:rsidRPr="00A73F3B">
        <w:rPr>
          <w:rStyle w:val="a7"/>
          <w:b w:val="0"/>
          <w:bCs w:val="0"/>
        </w:rPr>
        <w:t xml:space="preserve">. </w:t>
      </w:r>
      <w:r w:rsidRPr="00A73F3B">
        <w:t>Предварительно за 24</w:t>
      </w:r>
      <w:r w:rsidR="00A73F3B" w:rsidRPr="00A73F3B">
        <w:t xml:space="preserve"> - </w:t>
      </w:r>
      <w:r w:rsidRPr="00A73F3B">
        <w:t>48 часов до начала эксперимента под хлоралгидратным наркозом (300 мг/кг, внутрибрюшинно</w:t>
      </w:r>
      <w:r w:rsidR="00A73F3B" w:rsidRPr="00A73F3B">
        <w:t xml:space="preserve">) </w:t>
      </w:r>
      <w:r w:rsidRPr="00A73F3B">
        <w:t>имплантировали полиэтиленовый катетер в сонную артерию</w:t>
      </w:r>
      <w:r w:rsidR="00A73F3B" w:rsidRPr="00A73F3B">
        <w:t xml:space="preserve">. </w:t>
      </w:r>
      <w:r w:rsidRPr="00A73F3B">
        <w:t xml:space="preserve">Регистрацию данных у бодрствующих крыс производили с использованием одноразовых датчиков </w:t>
      </w:r>
      <w:r w:rsidRPr="00A73F3B">
        <w:rPr>
          <w:lang w:val="en-US"/>
        </w:rPr>
        <w:t>SP</w:t>
      </w:r>
      <w:r w:rsidRPr="00A73F3B">
        <w:t>-01 (США</w:t>
      </w:r>
      <w:r w:rsidR="00A73F3B" w:rsidRPr="00A73F3B">
        <w:t xml:space="preserve">) </w:t>
      </w:r>
      <w:r w:rsidRPr="00A73F3B">
        <w:t>и компьютерной программы “</w:t>
      </w:r>
      <w:r w:rsidRPr="00A73F3B">
        <w:rPr>
          <w:lang w:val="en-US"/>
        </w:rPr>
        <w:t>Bioshell</w:t>
      </w:r>
      <w:r w:rsidRPr="00A73F3B">
        <w:t xml:space="preserve"> 1</w:t>
      </w:r>
      <w:r w:rsidR="00A73F3B">
        <w:t>.0</w:t>
      </w:r>
      <w:r w:rsidRPr="00A73F3B">
        <w:t xml:space="preserve">0” в реальном масштабе времени на базе персонального компьютера </w:t>
      </w:r>
      <w:r w:rsidRPr="00A73F3B">
        <w:rPr>
          <w:lang w:val="en-US"/>
        </w:rPr>
        <w:t>IBM</w:t>
      </w:r>
      <w:r w:rsidRPr="00A73F3B">
        <w:t xml:space="preserve"> </w:t>
      </w:r>
      <w:r w:rsidRPr="00A73F3B">
        <w:rPr>
          <w:lang w:val="en-US"/>
        </w:rPr>
        <w:t>AT</w:t>
      </w:r>
      <w:r w:rsidRPr="00A73F3B">
        <w:t xml:space="preserve"> 486</w:t>
      </w:r>
      <w:r w:rsidR="00A73F3B" w:rsidRPr="00A73F3B">
        <w:t xml:space="preserve"> [</w:t>
      </w:r>
      <w:r w:rsidRPr="00A73F3B">
        <w:t>202</w:t>
      </w:r>
      <w:r w:rsidR="00A73F3B" w:rsidRPr="00A73F3B">
        <w:t xml:space="preserve">]. </w:t>
      </w:r>
      <w:r w:rsidRPr="00A73F3B">
        <w:t>Длительность регистрации показателей составляла 60 минут с момента введения исследуемого вещества</w:t>
      </w:r>
      <w:r w:rsidR="00A73F3B" w:rsidRPr="00A73F3B">
        <w:t xml:space="preserve">. </w:t>
      </w:r>
      <w:r w:rsidRPr="00A73F3B">
        <w:t xml:space="preserve">Исследуемые соединения вводили внутрибрюшинно, однократно в дозе 100 мкг/кг, поскольку в этой дозе в меньшей степени </w:t>
      </w:r>
      <w:r w:rsidRPr="00A73F3B">
        <w:rPr>
          <w:rStyle w:val="a7"/>
          <w:b w:val="0"/>
          <w:bCs w:val="0"/>
        </w:rPr>
        <w:t>снижался</w:t>
      </w:r>
      <w:r w:rsidR="00A73F3B" w:rsidRPr="00A73F3B">
        <w:rPr>
          <w:rStyle w:val="a7"/>
          <w:b w:val="0"/>
          <w:bCs w:val="0"/>
        </w:rPr>
        <w:t xml:space="preserve"> </w:t>
      </w:r>
      <w:r w:rsidRPr="00A73F3B">
        <w:rPr>
          <w:rStyle w:val="a7"/>
          <w:b w:val="0"/>
          <w:bCs w:val="0"/>
        </w:rPr>
        <w:t>мозговой кровоток</w:t>
      </w:r>
      <w:r w:rsidR="00A73F3B" w:rsidRPr="00A73F3B">
        <w:rPr>
          <w:rStyle w:val="a7"/>
          <w:b w:val="0"/>
          <w:bCs w:val="0"/>
        </w:rPr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Внутрибрюшинное введение селенита натрия и селенита цинка в дозе 100 мкг/кг (6 опытов</w:t>
      </w:r>
      <w:r w:rsidR="00A73F3B" w:rsidRPr="00A73F3B">
        <w:t xml:space="preserve">) </w:t>
      </w:r>
      <w:r w:rsidRPr="00A73F3B">
        <w:t>не вызывало достоверного изменения АД по сравнению с исходным уровнем у бодрствующих животных в течение всего срока наблюдения</w:t>
      </w:r>
      <w:r w:rsidR="00A73F3B" w:rsidRPr="00A73F3B">
        <w:t xml:space="preserve">. </w:t>
      </w:r>
      <w:r w:rsidRPr="00A73F3B">
        <w:t>Однако необходимо отметить, что при введении селенита натрия отмечалась некоторая тенденция к снижению АД на 6%, а при введении селенита цинка</w:t>
      </w:r>
      <w:r w:rsidR="00A73F3B" w:rsidRPr="00A73F3B">
        <w:t xml:space="preserve"> - </w:t>
      </w:r>
      <w:r w:rsidRPr="00A73F3B">
        <w:t>незначительное увеличение АД в среднем на 6%</w:t>
      </w:r>
      <w:r w:rsidR="00A73F3B" w:rsidRPr="00A73F3B">
        <w:t xml:space="preserve">. </w:t>
      </w:r>
    </w:p>
    <w:p w:rsid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Результаты экспериментов представлены на рисунке 3 и в таблицах 9</w:t>
      </w:r>
      <w:r w:rsidR="00A73F3B">
        <w:t xml:space="preserve">,10. </w:t>
      </w:r>
    </w:p>
    <w:p w:rsidR="00051894" w:rsidRPr="00A73F3B" w:rsidRDefault="00051894" w:rsidP="00A73F3B">
      <w:pPr>
        <w:widowControl w:val="0"/>
        <w:autoSpaceDE w:val="0"/>
        <w:autoSpaceDN w:val="0"/>
        <w:adjustRightInd w:val="0"/>
        <w:ind w:firstLine="709"/>
      </w:pPr>
    </w:p>
    <w:p w:rsidR="00AD6364" w:rsidRDefault="009F08F3" w:rsidP="00AD6364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object w:dxaOrig="6600" w:dyaOrig="3270">
          <v:shape id="_x0000_i1027" type="#_x0000_t75" style="width:330pt;height:163.5pt" o:ole="" fillcolor="black">
            <v:imagedata r:id="rId11" o:title=""/>
          </v:shape>
          <o:OLEObject Type="Embed" ProgID="Excel.Sheet.8" ShapeID="_x0000_i1027" DrawAspect="Content" ObjectID="_1465020215" r:id="rId12">
            <o:FieldCodes>\s</o:FieldCodes>
          </o:OLEObject>
        </w:object>
      </w:r>
      <w:r w:rsidR="00AD6364" w:rsidRPr="00AD6364">
        <w:rPr>
          <w:rStyle w:val="a7"/>
          <w:b w:val="0"/>
          <w:bCs w:val="0"/>
        </w:rPr>
        <w:t xml:space="preserve"> </w:t>
      </w:r>
    </w:p>
    <w:p w:rsidR="00AD6364" w:rsidRPr="00A73F3B" w:rsidRDefault="00AD6364" w:rsidP="00AD6364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 xml:space="preserve">Рисунок 3 – Влияние селенита натрия и селенита цинка (100 мкг/кг) на системное АД у бодрствующих крыс (M±m, n=6,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 xml:space="preserve">%)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р≤0,05</w:t>
      </w:r>
    </w:p>
    <w:p w:rsidR="00051894" w:rsidRDefault="0005189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По оси абсцисс – время наблюдения в минутах</w:t>
      </w:r>
      <w:r w:rsidR="00A73F3B" w:rsidRPr="00A73F3B">
        <w:rPr>
          <w:rStyle w:val="a7"/>
          <w:b w:val="0"/>
          <w:bCs w:val="0"/>
        </w:rPr>
        <w:t xml:space="preserve">; </w:t>
      </w:r>
      <w:r w:rsidRPr="00A73F3B">
        <w:rPr>
          <w:rStyle w:val="a7"/>
          <w:b w:val="0"/>
          <w:bCs w:val="0"/>
        </w:rPr>
        <w:t xml:space="preserve">по оси ординат – артериального давления в процентах от исходного уровня </w:t>
      </w:r>
    </w:p>
    <w:p w:rsidR="00E5592F" w:rsidRPr="00A73F3B" w:rsidRDefault="00AD6364" w:rsidP="00AD6364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Таблица 9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 xml:space="preserve">Динамика изменения АД у белых крыс при введении селенита натрия в дозе 100 мкг/кг, (M±m, n=6, </w:t>
      </w:r>
      <w:r w:rsidR="00E5592F" w:rsidRPr="00A73F3B">
        <w:rPr>
          <w:rStyle w:val="a7"/>
          <w:b w:val="0"/>
          <w:bCs w:val="0"/>
        </w:rPr>
        <w:sym w:font="Symbol" w:char="F044"/>
      </w:r>
      <w:r w:rsidR="00E5592F"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  <w:r w:rsidR="00E5592F" w:rsidRPr="00A73F3B">
        <w:rPr>
          <w:rStyle w:val="a7"/>
          <w:b w:val="0"/>
          <w:bCs w:val="0"/>
        </w:rPr>
        <w:t>в бодрствующем состоянии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070"/>
        <w:gridCol w:w="2070"/>
      </w:tblGrid>
      <w:tr w:rsidR="00E5592F" w:rsidRPr="00A73F3B">
        <w:trPr>
          <w:trHeight w:val="1139"/>
          <w:jc w:val="center"/>
        </w:trPr>
        <w:tc>
          <w:tcPr>
            <w:tcW w:w="4927" w:type="dxa"/>
            <w:tcBorders>
              <w:right w:val="nil"/>
            </w:tcBorders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Исходные данные мм</w:t>
            </w:r>
            <w:r w:rsidR="00A73F3B" w:rsidRPr="00A73F3B">
              <w:t xml:space="preserve">. </w:t>
            </w:r>
            <w:r w:rsidRPr="00A73F3B">
              <w:t>рт</w:t>
            </w:r>
            <w:r w:rsidR="00A73F3B" w:rsidRPr="00A73F3B">
              <w:t xml:space="preserve">. </w:t>
            </w:r>
            <w:r w:rsidRPr="00A73F3B">
              <w:t>ст</w:t>
            </w:r>
            <w:r w:rsidR="00A73F3B" w:rsidRPr="00A73F3B">
              <w:t xml:space="preserve">. 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108,7±13,6</w:t>
            </w:r>
          </w:p>
        </w:tc>
      </w:tr>
      <w:tr w:rsidR="00E5592F" w:rsidRPr="00A73F3B">
        <w:trPr>
          <w:trHeight w:val="1224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Время после введения вещества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% от исходных данных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Абсолютные значения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Через 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1,2±6,7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110,0±18,6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0,0±5,7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108,7±24,1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-1,1±5,9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107,5±27,6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20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-2,3±7,1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106,2±21,1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25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-4,2±6,9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104,2±20,7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30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-4,0±7,3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104,3±24,2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35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-2,8±7,6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105,7±30,1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-3,4±9,5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105,0±26,8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-5,1±10,8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103,2±20,1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50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-6,0±11,6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102,2±22,9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55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-7,1±11,6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101,0±18,1</w:t>
            </w:r>
          </w:p>
        </w:tc>
      </w:tr>
      <w:tr w:rsidR="00E5592F" w:rsidRPr="00A73F3B">
        <w:trPr>
          <w:trHeight w:val="78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60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-6,0±13,8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102,2±18,5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р≤0,05</w:t>
      </w:r>
    </w:p>
    <w:p w:rsidR="00051894" w:rsidRDefault="0005189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AD636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>
        <w:rPr>
          <w:rStyle w:val="a7"/>
          <w:b w:val="0"/>
          <w:bCs w:val="0"/>
        </w:rPr>
        <w:br w:type="page"/>
      </w:r>
      <w:r w:rsidR="00E5592F" w:rsidRPr="00A73F3B">
        <w:rPr>
          <w:rStyle w:val="a7"/>
          <w:b w:val="0"/>
          <w:bCs w:val="0"/>
        </w:rPr>
        <w:t>Таблица 10</w:t>
      </w:r>
      <w:r w:rsidR="00A73F3B" w:rsidRPr="00A73F3B">
        <w:rPr>
          <w:rStyle w:val="a7"/>
          <w:b w:val="0"/>
          <w:bCs w:val="0"/>
        </w:rPr>
        <w:t xml:space="preserve"> - </w:t>
      </w:r>
      <w:r w:rsidR="00E5592F" w:rsidRPr="00A73F3B">
        <w:rPr>
          <w:rStyle w:val="a7"/>
          <w:b w:val="0"/>
          <w:bCs w:val="0"/>
        </w:rPr>
        <w:t xml:space="preserve">Динамика изменения АД у белых крыс при введении селенита цинка в дозе 100 мкг/кг, (M±m, n=6, </w:t>
      </w:r>
      <w:r w:rsidR="00E5592F" w:rsidRPr="00A73F3B">
        <w:rPr>
          <w:rStyle w:val="a7"/>
          <w:b w:val="0"/>
          <w:bCs w:val="0"/>
        </w:rPr>
        <w:sym w:font="Symbol" w:char="F044"/>
      </w:r>
      <w:r w:rsidR="00E5592F"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  <w:r w:rsidR="00E5592F" w:rsidRPr="00A73F3B">
        <w:rPr>
          <w:rStyle w:val="a7"/>
          <w:b w:val="0"/>
          <w:bCs w:val="0"/>
        </w:rPr>
        <w:t>в бодрствующем состоянии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2070"/>
        <w:gridCol w:w="2070"/>
      </w:tblGrid>
      <w:tr w:rsidR="00E5592F" w:rsidRPr="00A73F3B">
        <w:trPr>
          <w:trHeight w:val="959"/>
          <w:jc w:val="center"/>
        </w:trPr>
        <w:tc>
          <w:tcPr>
            <w:tcW w:w="4360" w:type="dxa"/>
            <w:tcBorders>
              <w:right w:val="nil"/>
            </w:tcBorders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Исходные данные мм</w:t>
            </w:r>
            <w:r w:rsidR="00A73F3B" w:rsidRPr="00A73F3B">
              <w:t xml:space="preserve">. </w:t>
            </w:r>
            <w:r w:rsidRPr="00A73F3B">
              <w:t>рт</w:t>
            </w:r>
            <w:r w:rsidR="00A73F3B" w:rsidRPr="00A73F3B">
              <w:t xml:space="preserve">. </w:t>
            </w:r>
            <w:r w:rsidRPr="00A73F3B">
              <w:t>ст</w:t>
            </w:r>
            <w:r w:rsidR="00A73F3B" w:rsidRPr="00A73F3B">
              <w:t xml:space="preserve">. 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92,0±20,8</w:t>
            </w:r>
          </w:p>
        </w:tc>
      </w:tr>
      <w:tr w:rsidR="00E5592F" w:rsidRPr="00A73F3B">
        <w:trPr>
          <w:trHeight w:val="893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Время после введения вещества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% от исходных данных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Абсолютные значения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Через 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6,0±19,1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97,5±18,6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3,8±25,2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95,5±24,1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4,0±28,9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95,7±27,6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20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5,4±21,7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97,0±21,1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25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7,2±20,9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98,7±20,7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30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0,4±26,2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92,3±24,2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35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0,5±32,6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92,5±30,1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-4,2±30,4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88,2±26,8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4,0±21,0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95,7±20,1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50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1,3±24,6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93,2±22,9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55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8,9±18,0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100,2±18,1</w:t>
            </w:r>
          </w:p>
        </w:tc>
      </w:tr>
      <w:tr w:rsidR="00E5592F" w:rsidRPr="00A73F3B">
        <w:trPr>
          <w:trHeight w:val="840"/>
          <w:jc w:val="center"/>
        </w:trPr>
        <w:tc>
          <w:tcPr>
            <w:tcW w:w="436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60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6,3±19,0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051894">
            <w:pPr>
              <w:pStyle w:val="afe"/>
            </w:pPr>
            <w:r w:rsidRPr="00A73F3B">
              <w:t>97,8±18,5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Примечание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>р≤0,05</w:t>
      </w:r>
    </w:p>
    <w:p w:rsidR="00051894" w:rsidRDefault="00051894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AD6364" w:rsidP="00A73F3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5592F" w:rsidRPr="00A73F3B">
        <w:t>Внутрибрюшинное введение селенита натрия и селенита цинка в дозе 100 мкг/кг (6 опытов</w:t>
      </w:r>
      <w:r w:rsidR="00A73F3B" w:rsidRPr="00A73F3B">
        <w:t xml:space="preserve">) </w:t>
      </w:r>
      <w:r w:rsidR="00E5592F" w:rsidRPr="00A73F3B">
        <w:t>не вызывало достоверного изменения ЧСС по сравнению с исходным уровнем у бодрствующих животных в течение всего срока наблюдения</w:t>
      </w:r>
      <w:r w:rsidR="00A73F3B" w:rsidRPr="00A73F3B">
        <w:t xml:space="preserve">. </w:t>
      </w:r>
      <w:r w:rsidR="00E5592F" w:rsidRPr="00A73F3B">
        <w:t>Однако необходимо отметить, что при введении селенитов отмечалась тенденция к некоторому увеличению ЧСС в среднем на 6%</w:t>
      </w:r>
      <w:r w:rsidR="00A73F3B" w:rsidRPr="00A73F3B"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Результаты экспериментов представлены в таблицах 11</w:t>
      </w:r>
      <w:r w:rsidR="00A73F3B">
        <w:t xml:space="preserve">,12. </w:t>
      </w:r>
    </w:p>
    <w:p w:rsidR="00AD6364" w:rsidRDefault="00AD6364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</w:p>
    <w:p w:rsidR="00E5592F" w:rsidRPr="00A73F3B" w:rsidRDefault="00E5592F" w:rsidP="00AD6364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Таблица 11</w:t>
      </w:r>
      <w:r w:rsidR="00A73F3B" w:rsidRPr="00A73F3B">
        <w:rPr>
          <w:rStyle w:val="a7"/>
          <w:b w:val="0"/>
          <w:bCs w:val="0"/>
        </w:rPr>
        <w:t xml:space="preserve"> - </w:t>
      </w:r>
      <w:r w:rsidRPr="00A73F3B">
        <w:rPr>
          <w:rStyle w:val="a7"/>
          <w:b w:val="0"/>
          <w:bCs w:val="0"/>
        </w:rPr>
        <w:t xml:space="preserve">Динамика изменения ЧСС у белых бодрствующих крыс при введении селенита натрия в дозе 100 мкг/кг, (M±m, n=6, </w:t>
      </w:r>
      <w:r w:rsidRPr="00A73F3B">
        <w:rPr>
          <w:rStyle w:val="a7"/>
          <w:b w:val="0"/>
          <w:bCs w:val="0"/>
        </w:rPr>
        <w:sym w:font="Symbol" w:char="F044"/>
      </w:r>
      <w:r w:rsidRPr="00A73F3B">
        <w:rPr>
          <w:rStyle w:val="a7"/>
          <w:b w:val="0"/>
          <w:bCs w:val="0"/>
        </w:rPr>
        <w:t>%</w:t>
      </w:r>
      <w:r w:rsidR="00A73F3B" w:rsidRPr="00A73F3B">
        <w:rPr>
          <w:rStyle w:val="a7"/>
          <w:b w:val="0"/>
          <w:bCs w:val="0"/>
        </w:rPr>
        <w:t xml:space="preserve">) 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070"/>
        <w:gridCol w:w="2070"/>
      </w:tblGrid>
      <w:tr w:rsidR="00E5592F" w:rsidRPr="00A73F3B">
        <w:trPr>
          <w:trHeight w:val="954"/>
          <w:jc w:val="center"/>
        </w:trPr>
        <w:tc>
          <w:tcPr>
            <w:tcW w:w="4787" w:type="dxa"/>
            <w:tcBorders>
              <w:right w:val="nil"/>
            </w:tcBorders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Исходные данные уд/мин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392,3±39,5</w:t>
            </w:r>
          </w:p>
        </w:tc>
      </w:tr>
      <w:tr w:rsidR="00E5592F" w:rsidRPr="00A73F3B">
        <w:trPr>
          <w:trHeight w:val="874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Время после введения вещества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% от исходных данных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Абсолютные значения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Через 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2,1±11,2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400,5±45,0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2,6±11,0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402,3±44,1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1,3±10,6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397,5±42,1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5,7±10,3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414,7±42,8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4,6±9,8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410,5±40,4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6,1±11,1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416,2±46,0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5,1±10,9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412,3±44,9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3,3±10,4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405,2±42,2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4,3±9,9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409,0±40,4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4,0±10,2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408,2±41,7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5,0±9,2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411,8±37,8</w:t>
            </w:r>
          </w:p>
        </w:tc>
      </w:tr>
      <w:tr w:rsidR="00E5592F" w:rsidRPr="00A73F3B">
        <w:trPr>
          <w:trHeight w:val="680"/>
          <w:jc w:val="center"/>
        </w:trPr>
        <w:tc>
          <w:tcPr>
            <w:tcW w:w="478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60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2,8±10,6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403,3±42,7</w:t>
            </w:r>
          </w:p>
        </w:tc>
      </w:tr>
    </w:tbl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  <w:color w:val="000000"/>
        </w:rPr>
      </w:pPr>
      <w:r w:rsidRPr="00A73F3B">
        <w:rPr>
          <w:rStyle w:val="a7"/>
          <w:b w:val="0"/>
          <w:bCs w:val="0"/>
          <w:color w:val="000000"/>
        </w:rPr>
        <w:t>Примечание</w:t>
      </w:r>
      <w:r w:rsidR="00A73F3B" w:rsidRPr="00A73F3B">
        <w:rPr>
          <w:rStyle w:val="a7"/>
          <w:b w:val="0"/>
          <w:bCs w:val="0"/>
          <w:color w:val="000000"/>
        </w:rPr>
        <w:t xml:space="preserve"> - </w:t>
      </w:r>
      <w:r w:rsidRPr="00A73F3B">
        <w:rPr>
          <w:rStyle w:val="a7"/>
          <w:b w:val="0"/>
          <w:bCs w:val="0"/>
          <w:color w:val="00000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  <w:color w:val="000000"/>
        </w:rPr>
        <w:t xml:space="preserve"> - </w:t>
      </w:r>
      <w:r w:rsidRPr="00A73F3B">
        <w:rPr>
          <w:rStyle w:val="a7"/>
          <w:b w:val="0"/>
          <w:bCs w:val="0"/>
          <w:color w:val="000000"/>
        </w:rPr>
        <w:t>р≤0,05</w:t>
      </w:r>
    </w:p>
    <w:p w:rsidR="008A154C" w:rsidRDefault="008A154C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  <w:color w:val="000000"/>
        </w:rPr>
      </w:pPr>
    </w:p>
    <w:p w:rsidR="00E5592F" w:rsidRPr="00A73F3B" w:rsidRDefault="00E5592F" w:rsidP="00AD6364">
      <w:pPr>
        <w:widowControl w:val="0"/>
        <w:autoSpaceDE w:val="0"/>
        <w:autoSpaceDN w:val="0"/>
        <w:adjustRightInd w:val="0"/>
        <w:ind w:left="708" w:firstLine="1"/>
        <w:rPr>
          <w:rStyle w:val="a7"/>
          <w:b w:val="0"/>
          <w:bCs w:val="0"/>
          <w:color w:val="000000"/>
        </w:rPr>
      </w:pPr>
      <w:r w:rsidRPr="00A73F3B">
        <w:rPr>
          <w:rStyle w:val="a7"/>
          <w:b w:val="0"/>
          <w:bCs w:val="0"/>
          <w:color w:val="000000"/>
        </w:rPr>
        <w:t>Таблица 12</w:t>
      </w:r>
      <w:r w:rsidR="00A73F3B" w:rsidRPr="00A73F3B">
        <w:rPr>
          <w:rStyle w:val="a7"/>
          <w:b w:val="0"/>
          <w:bCs w:val="0"/>
          <w:color w:val="000000"/>
        </w:rPr>
        <w:t xml:space="preserve"> - </w:t>
      </w:r>
      <w:r w:rsidRPr="00A73F3B">
        <w:rPr>
          <w:rStyle w:val="a7"/>
          <w:b w:val="0"/>
          <w:bCs w:val="0"/>
          <w:color w:val="000000"/>
        </w:rPr>
        <w:t xml:space="preserve">Динамика изменения ЧСС у белых бодрствующих крыс при введении селенита цинка в дозе 100 мкг/кг, (M±m, n=6, </w:t>
      </w:r>
      <w:r w:rsidRPr="00A73F3B">
        <w:rPr>
          <w:rStyle w:val="a7"/>
          <w:b w:val="0"/>
          <w:bCs w:val="0"/>
          <w:color w:val="000000"/>
        </w:rPr>
        <w:sym w:font="Symbol" w:char="F044"/>
      </w:r>
      <w:r w:rsidRPr="00A73F3B">
        <w:rPr>
          <w:rStyle w:val="a7"/>
          <w:b w:val="0"/>
          <w:bCs w:val="0"/>
          <w:color w:val="000000"/>
        </w:rPr>
        <w:t>%</w:t>
      </w:r>
      <w:r w:rsidR="00A73F3B" w:rsidRPr="00A73F3B">
        <w:rPr>
          <w:rStyle w:val="a7"/>
          <w:b w:val="0"/>
          <w:bCs w:val="0"/>
          <w:color w:val="000000"/>
        </w:rPr>
        <w:t xml:space="preserve">)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070"/>
        <w:gridCol w:w="2070"/>
      </w:tblGrid>
      <w:tr w:rsidR="00E5592F" w:rsidRPr="00A73F3B">
        <w:trPr>
          <w:trHeight w:val="959"/>
          <w:jc w:val="center"/>
        </w:trPr>
        <w:tc>
          <w:tcPr>
            <w:tcW w:w="4927" w:type="dxa"/>
            <w:tcBorders>
              <w:right w:val="nil"/>
            </w:tcBorders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Исходные данные уд/мин</w:t>
            </w: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363,0±52,3</w:t>
            </w:r>
          </w:p>
        </w:tc>
      </w:tr>
      <w:tr w:rsidR="00E5592F" w:rsidRPr="00A73F3B">
        <w:trPr>
          <w:trHeight w:val="892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Время после введения вещества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% от исходных данных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Абсолютные значения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Через 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4,5±11,9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379,5±45,1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6,9±12,6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388,0±49,1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8,2±10,1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392,8±39,7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5,7±6,6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383,8±25,3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11,0±12,6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402,8±50,8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5,6±15,9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383,3±60,9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0,4±18,7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364,5±68,2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2,2±15,2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370,8±56,2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5,9±13,4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384,3±51,3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4,0±11,8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377,7±44,4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55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3,9±5,7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377,2±21,5</w:t>
            </w:r>
          </w:p>
        </w:tc>
      </w:tr>
      <w:tr w:rsidR="00E5592F" w:rsidRPr="00A73F3B">
        <w:trPr>
          <w:trHeight w:val="820"/>
          <w:jc w:val="center"/>
        </w:trPr>
        <w:tc>
          <w:tcPr>
            <w:tcW w:w="4927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60 мин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6,1±7,4</w:t>
            </w:r>
          </w:p>
        </w:tc>
        <w:tc>
          <w:tcPr>
            <w:tcW w:w="2070" w:type="dxa"/>
            <w:vAlign w:val="center"/>
          </w:tcPr>
          <w:p w:rsidR="00E5592F" w:rsidRPr="00A73F3B" w:rsidRDefault="00E5592F" w:rsidP="008A154C">
            <w:pPr>
              <w:pStyle w:val="afe"/>
            </w:pPr>
            <w:r w:rsidRPr="00A73F3B">
              <w:t>385,0±28,7</w:t>
            </w:r>
          </w:p>
        </w:tc>
      </w:tr>
    </w:tbl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  <w:color w:val="000000"/>
        </w:rPr>
      </w:pPr>
      <w:r w:rsidRPr="00A73F3B">
        <w:rPr>
          <w:rStyle w:val="a7"/>
          <w:b w:val="0"/>
          <w:bCs w:val="0"/>
          <w:color w:val="000000"/>
        </w:rPr>
        <w:t>Примечание</w:t>
      </w:r>
      <w:r w:rsidR="00A73F3B" w:rsidRPr="00A73F3B">
        <w:rPr>
          <w:rStyle w:val="a7"/>
          <w:b w:val="0"/>
          <w:bCs w:val="0"/>
          <w:color w:val="000000"/>
        </w:rPr>
        <w:t xml:space="preserve"> - </w:t>
      </w:r>
      <w:r w:rsidRPr="00A73F3B">
        <w:rPr>
          <w:rStyle w:val="a7"/>
          <w:b w:val="0"/>
          <w:bCs w:val="0"/>
          <w:color w:val="000000"/>
        </w:rPr>
        <w:t>достоверно относительно исходных данных, *</w:t>
      </w:r>
      <w:r w:rsidR="00A73F3B" w:rsidRPr="00A73F3B">
        <w:rPr>
          <w:rStyle w:val="a7"/>
          <w:b w:val="0"/>
          <w:bCs w:val="0"/>
          <w:color w:val="000000"/>
        </w:rPr>
        <w:t xml:space="preserve"> - </w:t>
      </w:r>
      <w:r w:rsidRPr="00A73F3B">
        <w:rPr>
          <w:rStyle w:val="a7"/>
          <w:b w:val="0"/>
          <w:bCs w:val="0"/>
          <w:color w:val="000000"/>
        </w:rPr>
        <w:t>р≤0,05</w:t>
      </w:r>
    </w:p>
    <w:p w:rsidR="00E5592F" w:rsidRPr="00A73F3B" w:rsidRDefault="008A154C" w:rsidP="008A154C">
      <w:pPr>
        <w:pStyle w:val="2"/>
      </w:pPr>
      <w:r>
        <w:br w:type="page"/>
      </w:r>
      <w:r w:rsidR="00E5592F" w:rsidRPr="00A73F3B">
        <w:t>Вы</w:t>
      </w:r>
      <w:r>
        <w:t>в</w:t>
      </w:r>
      <w:r w:rsidR="00E5592F" w:rsidRPr="00A73F3B">
        <w:t>оды</w:t>
      </w:r>
    </w:p>
    <w:p w:rsidR="008A154C" w:rsidRDefault="008A154C" w:rsidP="00A73F3B">
      <w:pPr>
        <w:widowControl w:val="0"/>
        <w:autoSpaceDE w:val="0"/>
        <w:autoSpaceDN w:val="0"/>
        <w:adjustRightInd w:val="0"/>
        <w:ind w:firstLine="709"/>
      </w:pP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Результаты изучения острой токсичности показали, что селенит натрия при введении в брюшную полость по К</w:t>
      </w:r>
      <w:r w:rsidR="00A73F3B">
        <w:t xml:space="preserve">.К. </w:t>
      </w:r>
      <w:r w:rsidRPr="00A73F3B">
        <w:t>Сидорову относится ко второму классу токсичности</w:t>
      </w:r>
      <w:r w:rsidR="00A73F3B" w:rsidRPr="00A73F3B"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</w:pPr>
      <w:r w:rsidRPr="00A73F3B">
        <w:t>Селенит цинка по классификации токсичности веществ при введении в брюшную полость по К</w:t>
      </w:r>
      <w:r w:rsidR="00A73F3B">
        <w:t xml:space="preserve">.К. </w:t>
      </w:r>
      <w:r w:rsidRPr="00A73F3B">
        <w:t>Сидорову относится ко второму классу токсичности</w:t>
      </w:r>
      <w:r w:rsidR="00A73F3B" w:rsidRPr="00A73F3B">
        <w:t xml:space="preserve">. </w:t>
      </w:r>
    </w:p>
    <w:p w:rsidR="00E5592F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t>Селенит натрия и селенит цинка в дозах 30 мкг/кг, 50 мкг/кг и 100 мкг/кг достоверно снижают уровень МК у наркотизированных интактных крыс</w:t>
      </w:r>
      <w:r w:rsidR="00A73F3B" w:rsidRPr="00A73F3B">
        <w:t xml:space="preserve">. </w:t>
      </w:r>
      <w:r w:rsidRPr="00A73F3B">
        <w:t>С увеличением дозы исследуемых соединений степень снижения МК уменьшается</w:t>
      </w:r>
      <w:r w:rsidR="00A73F3B" w:rsidRPr="00A73F3B">
        <w:t xml:space="preserve">. </w:t>
      </w:r>
    </w:p>
    <w:p w:rsidR="00A73F3B" w:rsidRPr="00A73F3B" w:rsidRDefault="00E5592F" w:rsidP="00A73F3B">
      <w:pPr>
        <w:widowControl w:val="0"/>
        <w:autoSpaceDE w:val="0"/>
        <w:autoSpaceDN w:val="0"/>
        <w:adjustRightInd w:val="0"/>
        <w:ind w:firstLine="709"/>
        <w:rPr>
          <w:rStyle w:val="a7"/>
          <w:b w:val="0"/>
          <w:bCs w:val="0"/>
        </w:rPr>
      </w:pPr>
      <w:r w:rsidRPr="00A73F3B">
        <w:rPr>
          <w:rStyle w:val="a7"/>
          <w:b w:val="0"/>
          <w:bCs w:val="0"/>
        </w:rPr>
        <w:t>Селенит натрия и селенит цинка не оказывают существенного влияния на АД и ЧСС бодрствующих белых крыс в дозе 100 мкг/кг</w:t>
      </w:r>
      <w:r w:rsidR="00A73F3B" w:rsidRPr="00A73F3B">
        <w:rPr>
          <w:rStyle w:val="a7"/>
          <w:b w:val="0"/>
          <w:bCs w:val="0"/>
        </w:rPr>
        <w:t xml:space="preserve">. </w:t>
      </w:r>
    </w:p>
    <w:p w:rsidR="00A73F3B" w:rsidRPr="00A73F3B" w:rsidRDefault="00FA3398" w:rsidP="008A154C">
      <w:pPr>
        <w:pStyle w:val="2"/>
      </w:pPr>
      <w:r w:rsidRPr="00A73F3B">
        <w:rPr>
          <w:rStyle w:val="a7"/>
          <w:b/>
          <w:bCs/>
        </w:rPr>
        <w:br w:type="page"/>
      </w:r>
      <w:r w:rsidRPr="00A73F3B">
        <w:t>Содержание</w:t>
      </w:r>
    </w:p>
    <w:p w:rsidR="008A154C" w:rsidRDefault="008A154C" w:rsidP="00A73F3B">
      <w:pPr>
        <w:widowControl w:val="0"/>
        <w:autoSpaceDE w:val="0"/>
        <w:autoSpaceDN w:val="0"/>
        <w:adjustRightInd w:val="0"/>
        <w:ind w:firstLine="709"/>
      </w:pPr>
    </w:p>
    <w:p w:rsidR="00FA3398" w:rsidRPr="00A73F3B" w:rsidRDefault="00FA3398" w:rsidP="008A154C">
      <w:pPr>
        <w:pStyle w:val="a0"/>
      </w:pPr>
      <w:r w:rsidRPr="00A73F3B">
        <w:t>Скворцова, В</w:t>
      </w:r>
      <w:r w:rsidR="00A73F3B">
        <w:t xml:space="preserve">.И. </w:t>
      </w:r>
      <w:r w:rsidRPr="00A73F3B">
        <w:t>Лечение и профилактика ишемического инсульта / Скорцова В</w:t>
      </w:r>
      <w:r w:rsidR="00A73F3B">
        <w:t xml:space="preserve">.И., </w:t>
      </w:r>
      <w:r w:rsidRPr="00A73F3B">
        <w:t>Стаховская Л</w:t>
      </w:r>
      <w:r w:rsidR="00A73F3B">
        <w:t xml:space="preserve">.В. </w:t>
      </w:r>
      <w:r w:rsidR="00A73F3B" w:rsidRPr="00A73F3B">
        <w:t xml:space="preserve">// </w:t>
      </w:r>
      <w:r w:rsidRPr="00A73F3B">
        <w:t>Диагностика и терапия в клинике внутренних болезней</w:t>
      </w:r>
      <w:r w:rsidR="00A73F3B" w:rsidRPr="00A73F3B">
        <w:t xml:space="preserve">: </w:t>
      </w:r>
      <w:r w:rsidRPr="00A73F3B">
        <w:t>лекции для практикующих врачей, 10</w:t>
      </w:r>
      <w:r w:rsidR="00A73F3B" w:rsidRPr="00A73F3B">
        <w:t xml:space="preserve"> </w:t>
      </w:r>
      <w:r w:rsidRPr="00A73F3B">
        <w:t>Рос</w:t>
      </w:r>
      <w:r w:rsidR="00A73F3B" w:rsidRPr="00A73F3B">
        <w:t xml:space="preserve">. </w:t>
      </w:r>
      <w:r w:rsidRPr="00A73F3B">
        <w:t>нац</w:t>
      </w:r>
      <w:r w:rsidR="00A73F3B" w:rsidRPr="00A73F3B">
        <w:t xml:space="preserve">. </w:t>
      </w:r>
      <w:r w:rsidRPr="00A73F3B">
        <w:t>конгр</w:t>
      </w:r>
      <w:r w:rsidR="00A73F3B" w:rsidRPr="00A73F3B">
        <w:t xml:space="preserve">. </w:t>
      </w:r>
      <w:r w:rsidRPr="00A73F3B">
        <w:t>– М</w:t>
      </w:r>
      <w:r w:rsidR="00A73F3B" w:rsidRPr="00A73F3B">
        <w:t>., 20</w:t>
      </w:r>
      <w:r w:rsidRPr="00A73F3B">
        <w:t>04</w:t>
      </w:r>
      <w:r w:rsidR="00A73F3B" w:rsidRPr="00A73F3B">
        <w:t xml:space="preserve">. - </w:t>
      </w:r>
      <w:r w:rsidRPr="00A73F3B">
        <w:t>С</w:t>
      </w:r>
      <w:r w:rsidR="00A73F3B">
        <w:t>.1</w:t>
      </w:r>
      <w:r w:rsidRPr="00A73F3B">
        <w:t>42-160</w:t>
      </w:r>
      <w:r w:rsidR="00A73F3B" w:rsidRPr="00A73F3B">
        <w:t xml:space="preserve">. </w:t>
      </w:r>
    </w:p>
    <w:p w:rsidR="00FA3398" w:rsidRPr="00A73F3B" w:rsidRDefault="00FA3398" w:rsidP="008A154C">
      <w:pPr>
        <w:pStyle w:val="a0"/>
      </w:pPr>
      <w:r w:rsidRPr="00A73F3B">
        <w:t>Кузнецов, Г</w:t>
      </w:r>
      <w:r w:rsidR="00A73F3B">
        <w:t xml:space="preserve">.П. </w:t>
      </w:r>
      <w:r w:rsidR="00AD6364">
        <w:t>Клиническое значение селенодефи</w:t>
      </w:r>
      <w:r w:rsidRPr="00A73F3B">
        <w:t xml:space="preserve">цита у больных с сердечно-сосудистыми заболеваниями самарского региона и его коррекции препаратом </w:t>
      </w:r>
      <w:r w:rsidR="00A73F3B" w:rsidRPr="00A73F3B">
        <w:t>"</w:t>
      </w:r>
      <w:r w:rsidRPr="00A73F3B">
        <w:t>Cелена</w:t>
      </w:r>
      <w:r w:rsidR="00A73F3B" w:rsidRPr="00A73F3B">
        <w:t>"</w:t>
      </w:r>
      <w:r w:rsidRPr="00A73F3B">
        <w:t xml:space="preserve"> / Г</w:t>
      </w:r>
      <w:r w:rsidR="00A73F3B">
        <w:t xml:space="preserve">.П. </w:t>
      </w:r>
      <w:r w:rsidRPr="00A73F3B">
        <w:t>Кузнецов, П</w:t>
      </w:r>
      <w:r w:rsidR="00A73F3B">
        <w:t xml:space="preserve">.Л. </w:t>
      </w:r>
      <w:r w:rsidRPr="00A73F3B">
        <w:t>Лебедев</w:t>
      </w:r>
      <w:r w:rsidR="00A73F3B" w:rsidRPr="00A73F3B">
        <w:t xml:space="preserve"> // </w:t>
      </w:r>
      <w:r w:rsidRPr="00A73F3B">
        <w:t>Эксперим</w:t>
      </w:r>
      <w:r w:rsidR="00A73F3B" w:rsidRPr="00A73F3B">
        <w:t xml:space="preserve">. </w:t>
      </w:r>
      <w:r w:rsidRPr="00A73F3B">
        <w:t>и клинич</w:t>
      </w:r>
      <w:r w:rsidR="00A73F3B" w:rsidRPr="00A73F3B">
        <w:t xml:space="preserve">. </w:t>
      </w:r>
      <w:r w:rsidRPr="00A73F3B">
        <w:t>фармакология</w:t>
      </w:r>
      <w:r w:rsidR="00A73F3B" w:rsidRPr="00A73F3B">
        <w:t xml:space="preserve">. - </w:t>
      </w:r>
      <w:r w:rsidRPr="00A73F3B">
        <w:t>2005</w:t>
      </w:r>
      <w:r w:rsidR="00A73F3B" w:rsidRPr="00A73F3B">
        <w:t xml:space="preserve">. - </w:t>
      </w:r>
      <w:r w:rsidRPr="00A73F3B">
        <w:t>Т</w:t>
      </w:r>
      <w:r w:rsidR="00A73F3B">
        <w:t>.5</w:t>
      </w:r>
      <w:r w:rsidRPr="00A73F3B">
        <w:t>8, №5</w:t>
      </w:r>
      <w:r w:rsidR="00A73F3B" w:rsidRPr="00A73F3B">
        <w:t xml:space="preserve">. </w:t>
      </w:r>
      <w:r w:rsidRPr="00A73F3B">
        <w:t>– С</w:t>
      </w:r>
      <w:r w:rsidR="00A73F3B">
        <w:t>.2</w:t>
      </w:r>
      <w:r w:rsidRPr="00A73F3B">
        <w:t>6-28</w:t>
      </w:r>
      <w:r w:rsidR="00A73F3B" w:rsidRPr="00A73F3B">
        <w:t xml:space="preserve">. </w:t>
      </w:r>
    </w:p>
    <w:p w:rsidR="00FA3398" w:rsidRPr="00A73F3B" w:rsidRDefault="00FA3398" w:rsidP="008A154C">
      <w:pPr>
        <w:pStyle w:val="a0"/>
      </w:pPr>
      <w:r w:rsidRPr="00A73F3B">
        <w:t>Демченко, И</w:t>
      </w:r>
      <w:r w:rsidR="00A73F3B">
        <w:t xml:space="preserve">.Т. </w:t>
      </w:r>
      <w:r w:rsidRPr="00A73F3B">
        <w:t>Кровоснабжение бодрствующего мозга / И</w:t>
      </w:r>
      <w:r w:rsidR="00A73F3B">
        <w:t>.Т. Д</w:t>
      </w:r>
      <w:r w:rsidRPr="00A73F3B">
        <w:t>емченко</w:t>
      </w:r>
      <w:r w:rsidR="00A73F3B" w:rsidRPr="00A73F3B">
        <w:t xml:space="preserve">. </w:t>
      </w:r>
      <w:r w:rsidRPr="00A73F3B">
        <w:t>– Л</w:t>
      </w:r>
      <w:r w:rsidR="00A73F3B" w:rsidRPr="00A73F3B">
        <w:t xml:space="preserve">.: </w:t>
      </w:r>
      <w:r w:rsidRPr="00A73F3B">
        <w:t>Наука, 2007</w:t>
      </w:r>
      <w:r w:rsidR="00A73F3B" w:rsidRPr="00A73F3B">
        <w:t xml:space="preserve">. </w:t>
      </w:r>
      <w:r w:rsidRPr="00A73F3B">
        <w:t>– 174 с</w:t>
      </w:r>
      <w:r w:rsidR="00A73F3B" w:rsidRPr="00A73F3B">
        <w:t xml:space="preserve">. </w:t>
      </w:r>
    </w:p>
    <w:p w:rsidR="00FA3398" w:rsidRPr="00A73F3B" w:rsidRDefault="00FA3398" w:rsidP="008A154C">
      <w:pPr>
        <w:pStyle w:val="a0"/>
      </w:pPr>
      <w:r w:rsidRPr="00A73F3B">
        <w:t>Физиология ЦНС</w:t>
      </w:r>
      <w:r w:rsidR="00A73F3B" w:rsidRPr="00A73F3B">
        <w:t xml:space="preserve">: </w:t>
      </w:r>
      <w:r w:rsidRPr="00A73F3B">
        <w:t>Учеб</w:t>
      </w:r>
      <w:r w:rsidR="00A73F3B" w:rsidRPr="00A73F3B">
        <w:t xml:space="preserve">. </w:t>
      </w:r>
      <w:r w:rsidRPr="00A73F3B">
        <w:t>пособие</w:t>
      </w:r>
      <w:r w:rsidR="00A73F3B" w:rsidRPr="00A73F3B">
        <w:t xml:space="preserve">. </w:t>
      </w:r>
      <w:r w:rsidRPr="00A73F3B">
        <w:t>– Ростов н/Д</w:t>
      </w:r>
      <w:r w:rsidR="00A73F3B" w:rsidRPr="00A73F3B">
        <w:t xml:space="preserve">: </w:t>
      </w:r>
      <w:r w:rsidRPr="00A73F3B">
        <w:t>Феникс, 2007</w:t>
      </w:r>
      <w:r w:rsidR="00A73F3B" w:rsidRPr="00A73F3B">
        <w:t xml:space="preserve">. - </w:t>
      </w:r>
      <w:r w:rsidRPr="00A73F3B">
        <w:t>450 с</w:t>
      </w:r>
      <w:r w:rsidR="00A73F3B" w:rsidRPr="00A73F3B">
        <w:t xml:space="preserve">. </w:t>
      </w:r>
    </w:p>
    <w:p w:rsidR="00FA3398" w:rsidRPr="00A73F3B" w:rsidRDefault="00FA3398" w:rsidP="008A154C">
      <w:pPr>
        <w:pStyle w:val="a0"/>
      </w:pPr>
      <w:r w:rsidRPr="00A73F3B">
        <w:t>Балуева, Т</w:t>
      </w:r>
      <w:r w:rsidR="00A73F3B">
        <w:t xml:space="preserve">.В. </w:t>
      </w:r>
      <w:r w:rsidRPr="00A73F3B">
        <w:t>К вопросу о центральной норадренергической регуляции мозгового кровообращения / Т</w:t>
      </w:r>
      <w:r w:rsidR="00A73F3B">
        <w:t xml:space="preserve">.В. </w:t>
      </w:r>
      <w:r w:rsidRPr="00A73F3B">
        <w:t>Балуева</w:t>
      </w:r>
      <w:r w:rsidR="00A73F3B" w:rsidRPr="00A73F3B">
        <w:t xml:space="preserve"> // </w:t>
      </w:r>
      <w:r w:rsidRPr="00A73F3B">
        <w:t>Физиол</w:t>
      </w:r>
      <w:r w:rsidR="00A73F3B" w:rsidRPr="00A73F3B">
        <w:t xml:space="preserve">. </w:t>
      </w:r>
      <w:r w:rsidRPr="00A73F3B">
        <w:t>журн</w:t>
      </w:r>
      <w:r w:rsidR="00A73F3B" w:rsidRPr="00A73F3B">
        <w:t xml:space="preserve">. </w:t>
      </w:r>
      <w:r w:rsidRPr="00A73F3B">
        <w:t>СССР им</w:t>
      </w:r>
      <w:r w:rsidR="00A73F3B" w:rsidRPr="00A73F3B">
        <w:t xml:space="preserve">. </w:t>
      </w:r>
      <w:r w:rsidRPr="00A73F3B">
        <w:t>Сеченова</w:t>
      </w:r>
      <w:r w:rsidR="00A73F3B" w:rsidRPr="00A73F3B">
        <w:t xml:space="preserve">. </w:t>
      </w:r>
      <w:r w:rsidRPr="00A73F3B">
        <w:t>– 2006</w:t>
      </w:r>
      <w:r w:rsidR="00A73F3B" w:rsidRPr="00A73F3B">
        <w:t xml:space="preserve">. - </w:t>
      </w:r>
      <w:r w:rsidRPr="00A73F3B">
        <w:t>№7</w:t>
      </w:r>
      <w:r w:rsidR="00A73F3B" w:rsidRPr="00A73F3B">
        <w:t xml:space="preserve">. - </w:t>
      </w:r>
      <w:r w:rsidRPr="00A73F3B">
        <w:t>С</w:t>
      </w:r>
      <w:r w:rsidR="00A73F3B">
        <w:t>.9</w:t>
      </w:r>
      <w:r w:rsidRPr="00A73F3B">
        <w:t>13-917</w:t>
      </w:r>
      <w:r w:rsidR="00A73F3B" w:rsidRPr="00A73F3B">
        <w:t xml:space="preserve">. </w:t>
      </w:r>
    </w:p>
    <w:p w:rsidR="008A154C" w:rsidRPr="00A73F3B" w:rsidRDefault="00FA3398" w:rsidP="008A154C">
      <w:pPr>
        <w:pStyle w:val="a0"/>
        <w:rPr>
          <w:rStyle w:val="a7"/>
          <w:b w:val="0"/>
          <w:bCs w:val="0"/>
        </w:rPr>
      </w:pPr>
      <w:r w:rsidRPr="00A73F3B">
        <w:t>Анатомия человека</w:t>
      </w:r>
      <w:r w:rsidR="00A73F3B" w:rsidRPr="00A73F3B">
        <w:t xml:space="preserve">: </w:t>
      </w:r>
      <w:r w:rsidRPr="00A73F3B">
        <w:t>В 2 т</w:t>
      </w:r>
      <w:r w:rsidR="00A73F3B" w:rsidRPr="00A73F3B">
        <w:t xml:space="preserve">. </w:t>
      </w:r>
      <w:r w:rsidRPr="00A73F3B">
        <w:t>/ Под ред</w:t>
      </w:r>
      <w:r w:rsidR="00A73F3B" w:rsidRPr="00A73F3B">
        <w:t xml:space="preserve">. </w:t>
      </w:r>
      <w:r w:rsidRPr="00A73F3B">
        <w:t>М</w:t>
      </w:r>
      <w:r w:rsidR="00A73F3B">
        <w:t xml:space="preserve">.Р. </w:t>
      </w:r>
      <w:r w:rsidRPr="00A73F3B">
        <w:t>Сапина</w:t>
      </w:r>
      <w:r w:rsidR="00A73F3B" w:rsidRPr="00A73F3B">
        <w:t xml:space="preserve">. - </w:t>
      </w:r>
      <w:r w:rsidRPr="00A73F3B">
        <w:t>М</w:t>
      </w:r>
      <w:r w:rsidR="00A73F3B" w:rsidRPr="00A73F3B">
        <w:t xml:space="preserve">.: </w:t>
      </w:r>
      <w:r w:rsidRPr="00A73F3B">
        <w:t>Медицина, 2007</w:t>
      </w:r>
      <w:r w:rsidR="00A73F3B" w:rsidRPr="00A73F3B">
        <w:t xml:space="preserve">. - </w:t>
      </w:r>
      <w:r w:rsidRPr="00A73F3B">
        <w:t>Т</w:t>
      </w:r>
      <w:r w:rsidR="00A73F3B">
        <w:t>.2</w:t>
      </w:r>
      <w:r w:rsidR="00A73F3B" w:rsidRPr="00A73F3B">
        <w:t xml:space="preserve">. - </w:t>
      </w:r>
      <w:r w:rsidRPr="00A73F3B">
        <w:t>479 с</w:t>
      </w:r>
      <w:r w:rsidR="00A73F3B" w:rsidRPr="00A73F3B">
        <w:t xml:space="preserve">. </w:t>
      </w:r>
      <w:bookmarkStart w:id="0" w:name="_GoBack"/>
      <w:bookmarkEnd w:id="0"/>
    </w:p>
    <w:sectPr w:rsidR="008A154C" w:rsidRPr="00A73F3B" w:rsidSect="00A73F3B">
      <w:headerReference w:type="defaul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9E" w:rsidRDefault="0053119E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53119E" w:rsidRDefault="0053119E"/>
  </w:endnote>
  <w:endnote w:type="continuationSeparator" w:id="0">
    <w:p w:rsidR="0053119E" w:rsidRDefault="005311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53119E" w:rsidRDefault="00531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9E" w:rsidRDefault="0053119E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53119E" w:rsidRDefault="0053119E"/>
  </w:footnote>
  <w:footnote w:type="continuationSeparator" w:id="0">
    <w:p w:rsidR="0053119E" w:rsidRDefault="005311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53119E" w:rsidRDefault="00531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94" w:rsidRDefault="00051894" w:rsidP="0051032D">
    <w:pPr>
      <w:pStyle w:val="ac"/>
      <w:framePr w:wrap="auto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D44AE">
      <w:rPr>
        <w:rStyle w:val="afa"/>
      </w:rPr>
      <w:t>2</w:t>
    </w:r>
    <w:r>
      <w:rPr>
        <w:rStyle w:val="afa"/>
      </w:rPr>
      <w:fldChar w:fldCharType="end"/>
    </w:r>
  </w:p>
  <w:p w:rsidR="00051894" w:rsidRDefault="00051894" w:rsidP="008A154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79CA"/>
    <w:multiLevelType w:val="multilevel"/>
    <w:tmpl w:val="5FFE1E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4650CA1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2F"/>
    <w:rsid w:val="00051894"/>
    <w:rsid w:val="001C4871"/>
    <w:rsid w:val="002D44AE"/>
    <w:rsid w:val="0041004D"/>
    <w:rsid w:val="00492476"/>
    <w:rsid w:val="004E748F"/>
    <w:rsid w:val="0051032D"/>
    <w:rsid w:val="0053119E"/>
    <w:rsid w:val="00584945"/>
    <w:rsid w:val="00633045"/>
    <w:rsid w:val="00694737"/>
    <w:rsid w:val="008A154C"/>
    <w:rsid w:val="008A2984"/>
    <w:rsid w:val="008D1BBC"/>
    <w:rsid w:val="009032F2"/>
    <w:rsid w:val="009E09B5"/>
    <w:rsid w:val="009F08F3"/>
    <w:rsid w:val="00A73F3B"/>
    <w:rsid w:val="00AD6364"/>
    <w:rsid w:val="00BD4DCB"/>
    <w:rsid w:val="00C060FD"/>
    <w:rsid w:val="00CF08AE"/>
    <w:rsid w:val="00E5542B"/>
    <w:rsid w:val="00E5592F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CCDF1BDE-B3A0-4DB5-A33C-79220F29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73F3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3F3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3F3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73F3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3F3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3F3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3F3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3F3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3F3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Мой основной текст Знак Знак"/>
    <w:basedOn w:val="a2"/>
    <w:autoRedefine/>
    <w:uiPriority w:val="99"/>
    <w:rsid w:val="00E5592F"/>
    <w:pPr>
      <w:ind w:firstLine="709"/>
    </w:pPr>
  </w:style>
  <w:style w:type="character" w:customStyle="1" w:styleId="a7">
    <w:name w:val="заголовки таблиц и графиков"/>
    <w:uiPriority w:val="99"/>
    <w:rsid w:val="00E5592F"/>
    <w:rPr>
      <w:rFonts w:ascii="Times New Roman" w:hAnsi="Times New Roman" w:cs="Times New Roman"/>
      <w:b/>
      <w:bCs/>
      <w:sz w:val="28"/>
      <w:szCs w:val="28"/>
    </w:rPr>
  </w:style>
  <w:style w:type="paragraph" w:customStyle="1" w:styleId="a8">
    <w:name w:val="Мой заголовок главы Знак"/>
    <w:basedOn w:val="a2"/>
    <w:autoRedefine/>
    <w:uiPriority w:val="99"/>
    <w:rsid w:val="00E5592F"/>
    <w:pPr>
      <w:ind w:firstLine="709"/>
    </w:pPr>
    <w:rPr>
      <w:b/>
      <w:bCs/>
    </w:rPr>
  </w:style>
  <w:style w:type="paragraph" w:customStyle="1" w:styleId="a9">
    <w:name w:val="Мой основной текст"/>
    <w:basedOn w:val="a8"/>
    <w:autoRedefine/>
    <w:uiPriority w:val="99"/>
    <w:rsid w:val="00E5592F"/>
    <w:rPr>
      <w:b w:val="0"/>
      <w:bCs w:val="0"/>
    </w:rPr>
  </w:style>
  <w:style w:type="character" w:customStyle="1" w:styleId="aa">
    <w:name w:val="Мой заголовок главы Знак Знак"/>
    <w:uiPriority w:val="99"/>
    <w:rsid w:val="00E5592F"/>
    <w:rPr>
      <w:b/>
      <w:bCs/>
      <w:sz w:val="24"/>
      <w:szCs w:val="24"/>
      <w:lang w:val="ru-RU" w:eastAsia="ru-RU"/>
    </w:rPr>
  </w:style>
  <w:style w:type="character" w:customStyle="1" w:styleId="ab">
    <w:name w:val="Мой основной текст Знак"/>
    <w:uiPriority w:val="99"/>
    <w:rsid w:val="00E5592F"/>
    <w:rPr>
      <w:b/>
      <w:bCs/>
      <w:sz w:val="28"/>
      <w:szCs w:val="28"/>
      <w:lang w:val="ru-RU" w:eastAsia="ru-RU"/>
    </w:rPr>
  </w:style>
  <w:style w:type="paragraph" w:customStyle="1" w:styleId="11">
    <w:name w:val="мой заголовок рисунка1"/>
    <w:basedOn w:val="a2"/>
    <w:autoRedefine/>
    <w:uiPriority w:val="99"/>
    <w:rsid w:val="00E5592F"/>
    <w:pPr>
      <w:widowControl w:val="0"/>
      <w:autoSpaceDE w:val="0"/>
      <w:autoSpaceDN w:val="0"/>
      <w:adjustRightInd w:val="0"/>
      <w:ind w:firstLine="0"/>
      <w:jc w:val="center"/>
    </w:pPr>
  </w:style>
  <w:style w:type="paragraph" w:styleId="ac">
    <w:name w:val="header"/>
    <w:basedOn w:val="a2"/>
    <w:next w:val="ad"/>
    <w:link w:val="ae"/>
    <w:uiPriority w:val="99"/>
    <w:rsid w:val="00A73F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73F3B"/>
    <w:rPr>
      <w:vertAlign w:val="superscript"/>
    </w:rPr>
  </w:style>
  <w:style w:type="paragraph" w:styleId="ad">
    <w:name w:val="Body Text"/>
    <w:basedOn w:val="a2"/>
    <w:link w:val="af0"/>
    <w:uiPriority w:val="99"/>
    <w:rsid w:val="00A73F3B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73F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73F3B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73F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73F3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A73F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A73F3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A73F3B"/>
    <w:rPr>
      <w:sz w:val="28"/>
      <w:szCs w:val="28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A73F3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A73F3B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A73F3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A154C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A73F3B"/>
  </w:style>
  <w:style w:type="character" w:customStyle="1" w:styleId="afb">
    <w:name w:val="номер страницы"/>
    <w:uiPriority w:val="99"/>
    <w:rsid w:val="00A73F3B"/>
    <w:rPr>
      <w:sz w:val="28"/>
      <w:szCs w:val="28"/>
    </w:rPr>
  </w:style>
  <w:style w:type="paragraph" w:styleId="afc">
    <w:name w:val="Normal (Web)"/>
    <w:basedOn w:val="a2"/>
    <w:uiPriority w:val="99"/>
    <w:rsid w:val="00A73F3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A73F3B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73F3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73F3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3F3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3F3B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73F3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73F3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A73F3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A73F3B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3F3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73F3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73F3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73F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3F3B"/>
    <w:rPr>
      <w:i/>
      <w:iCs/>
    </w:rPr>
  </w:style>
  <w:style w:type="paragraph" w:customStyle="1" w:styleId="afe">
    <w:name w:val="ТАБЛИЦА"/>
    <w:next w:val="a2"/>
    <w:autoRedefine/>
    <w:uiPriority w:val="99"/>
    <w:rsid w:val="00A73F3B"/>
    <w:pPr>
      <w:spacing w:line="360" w:lineRule="auto"/>
    </w:pPr>
    <w:rPr>
      <w:color w:val="000000"/>
    </w:rPr>
  </w:style>
  <w:style w:type="paragraph" w:customStyle="1" w:styleId="15">
    <w:name w:val="Стиль1"/>
    <w:basedOn w:val="afe"/>
    <w:autoRedefine/>
    <w:uiPriority w:val="99"/>
    <w:rsid w:val="00A73F3B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A73F3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A73F3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A73F3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A73F3B"/>
    <w:pPr>
      <w:spacing w:line="360" w:lineRule="auto"/>
      <w:jc w:val="center"/>
    </w:pPr>
    <w:rPr>
      <w:noProof/>
      <w:sz w:val="28"/>
      <w:szCs w:val="28"/>
    </w:rPr>
  </w:style>
  <w:style w:type="paragraph" w:styleId="aff5">
    <w:name w:val="Block Text"/>
    <w:basedOn w:val="a2"/>
    <w:uiPriority w:val="99"/>
    <w:rsid w:val="00A73F3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селенита натрия и селенита цинка на церебральную гемодинамику, системное артериальное давление и частоту сердечных сокращений условиях экспериментальной нормы</vt:lpstr>
    </vt:vector>
  </TitlesOfParts>
  <Company>NhT</Company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селенита натрия и селенита цинка на церебральную гемодинамику, системное артериальное давление и частоту сердечных сокращений условиях экспериментальной нормы</dc:title>
  <dc:subject/>
  <dc:creator>Zver</dc:creator>
  <cp:keywords/>
  <dc:description/>
  <cp:lastModifiedBy>admin</cp:lastModifiedBy>
  <cp:revision>2</cp:revision>
  <dcterms:created xsi:type="dcterms:W3CDTF">2014-06-23T06:17:00Z</dcterms:created>
  <dcterms:modified xsi:type="dcterms:W3CDTF">2014-06-23T06:17:00Z</dcterms:modified>
</cp:coreProperties>
</file>