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42" w:rsidRPr="00193D42" w:rsidRDefault="00193D42" w:rsidP="00193D42">
      <w:pPr>
        <w:spacing w:line="360" w:lineRule="auto"/>
        <w:jc w:val="center"/>
        <w:rPr>
          <w:b/>
          <w:bCs/>
          <w:color w:val="0000FF"/>
          <w:sz w:val="28"/>
          <w:szCs w:val="28"/>
        </w:rPr>
      </w:pPr>
      <w:r w:rsidRPr="00193D42">
        <w:rPr>
          <w:b/>
          <w:bCs/>
          <w:color w:val="0000FF"/>
          <w:sz w:val="28"/>
          <w:szCs w:val="28"/>
        </w:rPr>
        <w:t>ВМС Италии</w:t>
      </w:r>
    </w:p>
    <w:p w:rsidR="00193D42" w:rsidRPr="00193D42" w:rsidRDefault="00193D42">
      <w:pPr>
        <w:spacing w:line="360" w:lineRule="auto"/>
        <w:ind w:firstLine="720"/>
        <w:jc w:val="both"/>
      </w:pPr>
      <w:r w:rsidRPr="00193D42">
        <w:rPr>
          <w:b/>
          <w:bCs/>
        </w:rPr>
        <w:t>О</w:t>
      </w:r>
      <w:r w:rsidRPr="00193D42">
        <w:t>бщее руководство военно-морскими силами возложено на начальника генерального штаба вооруженных сил, непосредственное  -  на начальника главного штаба ВМС, который фактически  выполняет функции командующего. Через свой штаб он осуществляет управление  командованиями флота, авиации ВМС, боевых пловцов и диверсантов, а также силами 4 военно-морских округов и 2 атомных командований.</w:t>
      </w:r>
    </w:p>
    <w:p w:rsidR="00193D42" w:rsidRPr="00193D42" w:rsidRDefault="00F5753C">
      <w:pPr>
        <w:framePr w:hSpace="180" w:wrap="auto" w:vAnchor="text" w:hAnchor="page" w:x="1873" w:y="50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96.5pt">
            <v:imagedata r:id="rId7" o:title=""/>
          </v:shape>
        </w:pict>
      </w:r>
    </w:p>
    <w:p w:rsidR="00193D42" w:rsidRPr="00193D42" w:rsidRDefault="00193D42">
      <w:pPr>
        <w:spacing w:line="360" w:lineRule="auto"/>
        <w:ind w:firstLine="567"/>
        <w:jc w:val="both"/>
      </w:pPr>
      <w:r w:rsidRPr="00193D42">
        <w:t xml:space="preserve">Главный штаб ВМС (Рим) является основным органом управления и занимается разработкой планов строительства, мобилизационного развертывания, боевого использования, боевой подготовки, а также совершенствования организационно-штабной структуры. Кроме того, главный штаб организует разведку и контрразведку, руководит набором, подготовкой, идеологической обработкой личного состава. </w:t>
      </w:r>
    </w:p>
    <w:p w:rsidR="00193D42" w:rsidRPr="00193D42" w:rsidRDefault="00193D42">
      <w:pPr>
        <w:spacing w:line="360" w:lineRule="auto"/>
        <w:ind w:firstLine="567"/>
        <w:jc w:val="both"/>
        <w:rPr>
          <w:b/>
          <w:bCs/>
          <w:i/>
          <w:iCs/>
        </w:rPr>
      </w:pPr>
      <w:r w:rsidRPr="00193D42">
        <w:rPr>
          <w:b/>
          <w:bCs/>
          <w:i/>
          <w:iCs/>
        </w:rPr>
        <w:t>Организационно ВМС  включают:</w:t>
      </w:r>
    </w:p>
    <w:p w:rsidR="00193D42" w:rsidRPr="00193D42" w:rsidRDefault="00193D42" w:rsidP="00193D42">
      <w:pPr>
        <w:numPr>
          <w:ilvl w:val="0"/>
          <w:numId w:val="1"/>
        </w:numPr>
        <w:spacing w:line="360" w:lineRule="auto"/>
        <w:jc w:val="both"/>
      </w:pPr>
      <w:r w:rsidRPr="00193D42">
        <w:t xml:space="preserve"> флот </w:t>
      </w:r>
    </w:p>
    <w:p w:rsidR="00193D42" w:rsidRPr="00193D42" w:rsidRDefault="00193D42" w:rsidP="00193D42">
      <w:pPr>
        <w:numPr>
          <w:ilvl w:val="0"/>
          <w:numId w:val="1"/>
        </w:numPr>
        <w:spacing w:line="360" w:lineRule="auto"/>
        <w:jc w:val="both"/>
      </w:pPr>
      <w:r w:rsidRPr="00193D42">
        <w:t xml:space="preserve"> эскадрильи авиации</w:t>
      </w:r>
    </w:p>
    <w:p w:rsidR="00193D42" w:rsidRPr="00193D42" w:rsidRDefault="00193D42" w:rsidP="00193D42">
      <w:pPr>
        <w:numPr>
          <w:ilvl w:val="0"/>
          <w:numId w:val="1"/>
        </w:numPr>
        <w:spacing w:line="360" w:lineRule="auto"/>
        <w:jc w:val="both"/>
      </w:pPr>
      <w:r w:rsidRPr="00193D42">
        <w:t xml:space="preserve"> силы четырех военно-морских округов</w:t>
      </w:r>
    </w:p>
    <w:p w:rsidR="00193D42" w:rsidRPr="00193D42" w:rsidRDefault="00193D42" w:rsidP="00193D42">
      <w:pPr>
        <w:numPr>
          <w:ilvl w:val="0"/>
          <w:numId w:val="1"/>
        </w:numPr>
        <w:spacing w:line="360" w:lineRule="auto"/>
        <w:jc w:val="both"/>
      </w:pPr>
      <w:r w:rsidRPr="00193D42">
        <w:t xml:space="preserve"> силы двух островных ВМ командования</w:t>
      </w:r>
    </w:p>
    <w:p w:rsidR="00193D42" w:rsidRPr="00193D42" w:rsidRDefault="00193D42" w:rsidP="00193D42">
      <w:pPr>
        <w:numPr>
          <w:ilvl w:val="0"/>
          <w:numId w:val="1"/>
        </w:numPr>
        <w:spacing w:line="360" w:lineRule="auto"/>
        <w:jc w:val="both"/>
      </w:pPr>
      <w:r w:rsidRPr="00193D42">
        <w:t xml:space="preserve"> командование боевых пловцов</w:t>
      </w:r>
    </w:p>
    <w:p w:rsidR="00193D42" w:rsidRPr="00193D42" w:rsidRDefault="00193D42" w:rsidP="00193D42">
      <w:pPr>
        <w:numPr>
          <w:ilvl w:val="0"/>
          <w:numId w:val="1"/>
        </w:numPr>
        <w:spacing w:line="360" w:lineRule="auto"/>
        <w:jc w:val="both"/>
      </w:pPr>
      <w:r w:rsidRPr="00193D42">
        <w:t xml:space="preserve"> командование диверсантов «Тезео Тезей».</w:t>
      </w:r>
    </w:p>
    <w:p w:rsidR="00193D42" w:rsidRPr="00193D42" w:rsidRDefault="00193D42">
      <w:pPr>
        <w:spacing w:line="360" w:lineRule="auto"/>
        <w:ind w:left="160" w:firstLine="407"/>
        <w:jc w:val="both"/>
      </w:pPr>
      <w:r w:rsidRPr="00193D42">
        <w:t>В боевой состав флота входит три дивизии НК и три бригады ( ПЛ, корветов , минно-тральных сил). Командующий флотом (штаб в Таранто) является по совместительству командующим объединенными ВМС НАТО в центральном районе Средиземного моря.</w:t>
      </w:r>
    </w:p>
    <w:p w:rsidR="00193D42" w:rsidRPr="00193D42" w:rsidRDefault="00193D42">
      <w:pPr>
        <w:spacing w:line="360" w:lineRule="auto"/>
        <w:ind w:left="160" w:firstLine="407"/>
        <w:jc w:val="both"/>
      </w:pPr>
      <w:r w:rsidRPr="00193D42">
        <w:t>По вопросам оперативного применения в боевой подготовке авиация ВМС подчинена главному штабу ВМС, а материально-техническое обеспечение организуют и проводят соответствующие структуры ВВС. В ее состав включена истрибительно-штурмовая авиационная эскадрилья, два крыла базовой патрульной авиации и пять отдельных эскадрилий противолодочных вертолетов.</w:t>
      </w:r>
    </w:p>
    <w:p w:rsidR="00193D42" w:rsidRPr="00193D42" w:rsidRDefault="00193D42">
      <w:pPr>
        <w:spacing w:line="360" w:lineRule="auto"/>
        <w:ind w:left="160" w:firstLine="407"/>
        <w:jc w:val="both"/>
      </w:pPr>
      <w:r w:rsidRPr="00193D42">
        <w:t>Побережье континентальной части Италии и остров с прилегающей акваторией разделено на 4 ВМ округа:</w:t>
      </w:r>
    </w:p>
    <w:p w:rsidR="00193D42" w:rsidRPr="00193D42" w:rsidRDefault="00193D42" w:rsidP="00193D42">
      <w:pPr>
        <w:numPr>
          <w:ilvl w:val="0"/>
          <w:numId w:val="2"/>
        </w:numPr>
        <w:spacing w:line="360" w:lineRule="auto"/>
        <w:jc w:val="both"/>
      </w:pPr>
      <w:r w:rsidRPr="00193D42">
        <w:t xml:space="preserve"> Верхне-Тирренский</w:t>
      </w:r>
    </w:p>
    <w:p w:rsidR="00193D42" w:rsidRPr="00193D42" w:rsidRDefault="00193D42" w:rsidP="00193D42">
      <w:pPr>
        <w:numPr>
          <w:ilvl w:val="0"/>
          <w:numId w:val="2"/>
        </w:numPr>
        <w:spacing w:line="360" w:lineRule="auto"/>
        <w:jc w:val="both"/>
      </w:pPr>
      <w:r w:rsidRPr="00193D42">
        <w:t xml:space="preserve"> Нижне-Тирренский</w:t>
      </w:r>
    </w:p>
    <w:p w:rsidR="00193D42" w:rsidRPr="00193D42" w:rsidRDefault="00193D42" w:rsidP="00193D42">
      <w:pPr>
        <w:numPr>
          <w:ilvl w:val="0"/>
          <w:numId w:val="2"/>
        </w:numPr>
        <w:spacing w:line="360" w:lineRule="auto"/>
        <w:jc w:val="both"/>
      </w:pPr>
      <w:r w:rsidRPr="00193D42">
        <w:t xml:space="preserve"> Ионический </w:t>
      </w:r>
    </w:p>
    <w:p w:rsidR="00193D42" w:rsidRPr="00193D42" w:rsidRDefault="00193D42" w:rsidP="00193D42">
      <w:pPr>
        <w:numPr>
          <w:ilvl w:val="0"/>
          <w:numId w:val="2"/>
        </w:numPr>
        <w:spacing w:line="360" w:lineRule="auto"/>
        <w:jc w:val="both"/>
      </w:pPr>
      <w:r w:rsidRPr="00193D42">
        <w:t xml:space="preserve"> Адриатичесикй</w:t>
      </w:r>
    </w:p>
    <w:p w:rsidR="00193D42" w:rsidRPr="00193D42" w:rsidRDefault="00193D42">
      <w:pPr>
        <w:spacing w:line="360" w:lineRule="auto"/>
        <w:ind w:left="160"/>
        <w:jc w:val="both"/>
      </w:pPr>
      <w:r w:rsidRPr="00193D42">
        <w:t>и 2 атомных военно-морских командования:</w:t>
      </w:r>
    </w:p>
    <w:p w:rsidR="00193D42" w:rsidRPr="00193D42" w:rsidRDefault="00193D42" w:rsidP="00193D42">
      <w:pPr>
        <w:numPr>
          <w:ilvl w:val="0"/>
          <w:numId w:val="3"/>
        </w:numPr>
        <w:spacing w:line="360" w:lineRule="auto"/>
        <w:jc w:val="both"/>
      </w:pPr>
      <w:r w:rsidRPr="00193D42">
        <w:t xml:space="preserve"> о.Сицилия</w:t>
      </w:r>
    </w:p>
    <w:p w:rsidR="00193D42" w:rsidRPr="00193D42" w:rsidRDefault="00193D42" w:rsidP="00193D42">
      <w:pPr>
        <w:numPr>
          <w:ilvl w:val="0"/>
          <w:numId w:val="3"/>
        </w:numPr>
        <w:spacing w:line="360" w:lineRule="auto"/>
        <w:jc w:val="both"/>
      </w:pPr>
      <w:r w:rsidRPr="00193D42">
        <w:t xml:space="preserve"> о.Сардиния</w:t>
      </w:r>
    </w:p>
    <w:p w:rsidR="00193D42" w:rsidRPr="00193D42" w:rsidRDefault="00193D42">
      <w:pPr>
        <w:spacing w:line="360" w:lineRule="auto"/>
        <w:ind w:left="160" w:firstLine="549"/>
        <w:jc w:val="both"/>
      </w:pPr>
      <w:r w:rsidRPr="00193D42">
        <w:t>Командующие округами и островными командованиями подчиняются непосредственно начальнику главного штаба ВМС.</w:t>
      </w:r>
    </w:p>
    <w:p w:rsidR="00193D42" w:rsidRPr="00193D42" w:rsidRDefault="00193D42">
      <w:pPr>
        <w:spacing w:line="360" w:lineRule="auto"/>
        <w:ind w:left="160" w:firstLine="549"/>
        <w:jc w:val="both"/>
      </w:pPr>
      <w:r w:rsidRPr="00193D42">
        <w:t>Командующие ВМ округом отвечают за организацию обороны ВМ баз, портов и побережья, поддерживание благоприятного оперативного режима в прибрежных водах округа, организацию материально-технического обеспечения кораблей. В его подчинении находятся ВМ базы, узлы связи, подразделения обеспечения, склады снабжения, ремонтные мастерские, учебные заведения, госпитали, расположенные в зоне ответственности.</w:t>
      </w:r>
    </w:p>
    <w:p w:rsidR="00193D42" w:rsidRPr="00193D42" w:rsidRDefault="00193D42">
      <w:pPr>
        <w:spacing w:line="360" w:lineRule="auto"/>
        <w:ind w:left="160" w:firstLine="549"/>
        <w:jc w:val="both"/>
      </w:pPr>
      <w:r w:rsidRPr="00193D42">
        <w:t>Общая численность личного состава ВМС Италии достигает 45000 человек: 44200 - на флоте (в т.ч. 2600 в авиации ВМС) и 800 в морской пехоте.</w:t>
      </w:r>
    </w:p>
    <w:p w:rsidR="00193D42" w:rsidRPr="00193D42" w:rsidRDefault="00193D42">
      <w:pPr>
        <w:spacing w:line="360" w:lineRule="auto"/>
        <w:ind w:left="160" w:firstLine="549"/>
        <w:jc w:val="both"/>
      </w:pPr>
      <w:r w:rsidRPr="00193D42">
        <w:t xml:space="preserve">Корабельный состав флота (регулярные силы) включает 61 боевой корабль и 60 катеров. Наиболее современными являются легкие авианосец «Джузеппе Гарибальди», большая часть ПЛ, фрегатов и корветов. </w:t>
      </w:r>
    </w:p>
    <w:p w:rsidR="00193D42" w:rsidRPr="00193D42" w:rsidRDefault="00193D42">
      <w:pPr>
        <w:spacing w:line="360" w:lineRule="auto"/>
        <w:ind w:left="160" w:firstLine="549"/>
        <w:jc w:val="both"/>
      </w:pPr>
      <w:r w:rsidRPr="00193D42">
        <w:t>Авиация ВМС подразделяется на авианосную и базовую.</w:t>
      </w:r>
    </w:p>
    <w:p w:rsidR="00193D42" w:rsidRPr="00193D42" w:rsidRDefault="00193D42">
      <w:pPr>
        <w:spacing w:line="360" w:lineRule="auto"/>
        <w:ind w:left="160" w:firstLine="549"/>
        <w:jc w:val="both"/>
      </w:pPr>
      <w:r w:rsidRPr="00193D42">
        <w:t>Командование боевых пловцов и диверсантов состоит из отряда боевых пловцов и диверсантов и группы кораблей обеспечения.</w:t>
      </w:r>
    </w:p>
    <w:p w:rsidR="00193D42" w:rsidRPr="00193D42" w:rsidRDefault="00193D42">
      <w:pPr>
        <w:spacing w:line="360" w:lineRule="auto"/>
        <w:ind w:left="160" w:firstLine="549"/>
        <w:jc w:val="both"/>
      </w:pPr>
      <w:r w:rsidRPr="00193D42">
        <w:t>Морская пехота представлена батальоном морской пехоты «Сан Марко», который дислоцируется в Бриндизии и входит в состав  третьей дивизии флота.</w:t>
      </w:r>
    </w:p>
    <w:p w:rsidR="00193D42" w:rsidRPr="00193D42" w:rsidRDefault="00193D42">
      <w:pPr>
        <w:spacing w:line="360" w:lineRule="auto"/>
        <w:ind w:left="160" w:firstLine="549"/>
        <w:jc w:val="center"/>
        <w:rPr>
          <w:b/>
          <w:bCs/>
          <w:i/>
          <w:iCs/>
          <w:color w:val="000080"/>
        </w:rPr>
      </w:pPr>
      <w:r w:rsidRPr="00193D42">
        <w:rPr>
          <w:b/>
          <w:bCs/>
          <w:i/>
          <w:iCs/>
          <w:color w:val="000080"/>
        </w:rPr>
        <w:t>Корабельный состав ВМС Италии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4503"/>
        <w:gridCol w:w="4019"/>
      </w:tblGrid>
      <w:tr w:rsidR="00193D42" w:rsidRPr="00193D42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93D42" w:rsidRPr="00193D42" w:rsidRDefault="00193D42">
            <w:pPr>
              <w:spacing w:line="360" w:lineRule="auto"/>
              <w:jc w:val="center"/>
              <w:rPr>
                <w:b/>
                <w:bCs/>
              </w:rPr>
            </w:pPr>
            <w:r w:rsidRPr="00193D42">
              <w:rPr>
                <w:b/>
                <w:bCs/>
              </w:rPr>
              <w:t>Класс корабля , катера</w:t>
            </w:r>
          </w:p>
        </w:tc>
        <w:tc>
          <w:tcPr>
            <w:tcW w:w="401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193D42" w:rsidRPr="00193D42" w:rsidRDefault="00193D42">
            <w:pPr>
              <w:spacing w:line="360" w:lineRule="auto"/>
              <w:jc w:val="center"/>
              <w:rPr>
                <w:b/>
                <w:bCs/>
              </w:rPr>
            </w:pPr>
            <w:r w:rsidRPr="00193D42">
              <w:rPr>
                <w:b/>
                <w:bCs/>
              </w:rPr>
              <w:t>Количество</w:t>
            </w:r>
          </w:p>
        </w:tc>
      </w:tr>
      <w:tr w:rsidR="00193D42" w:rsidRPr="00193D42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Дизельные ПЛ</w:t>
            </w:r>
          </w:p>
        </w:tc>
        <w:tc>
          <w:tcPr>
            <w:tcW w:w="40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8</w:t>
            </w:r>
          </w:p>
        </w:tc>
      </w:tr>
      <w:tr w:rsidR="00193D42" w:rsidRPr="00193D42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Авианосцы</w:t>
            </w:r>
          </w:p>
        </w:tc>
        <w:tc>
          <w:tcPr>
            <w:tcW w:w="4019" w:type="dxa"/>
            <w:tcBorders>
              <w:left w:val="nil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1</w:t>
            </w:r>
          </w:p>
        </w:tc>
      </w:tr>
      <w:tr w:rsidR="00193D42" w:rsidRPr="00193D42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Крейсера</w:t>
            </w:r>
          </w:p>
        </w:tc>
        <w:tc>
          <w:tcPr>
            <w:tcW w:w="40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1</w:t>
            </w:r>
          </w:p>
        </w:tc>
      </w:tr>
      <w:tr w:rsidR="00193D42" w:rsidRPr="00193D42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Эскадренных миноносцы</w:t>
            </w:r>
          </w:p>
        </w:tc>
        <w:tc>
          <w:tcPr>
            <w:tcW w:w="4019" w:type="dxa"/>
            <w:tcBorders>
              <w:left w:val="nil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4</w:t>
            </w:r>
          </w:p>
        </w:tc>
      </w:tr>
      <w:tr w:rsidR="00193D42" w:rsidRPr="00193D42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Фрегаты</w:t>
            </w:r>
          </w:p>
        </w:tc>
        <w:tc>
          <w:tcPr>
            <w:tcW w:w="40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18</w:t>
            </w:r>
          </w:p>
        </w:tc>
      </w:tr>
      <w:tr w:rsidR="00193D42" w:rsidRPr="00193D42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Корветы и патрульные корабли</w:t>
            </w:r>
          </w:p>
        </w:tc>
        <w:tc>
          <w:tcPr>
            <w:tcW w:w="4019" w:type="dxa"/>
            <w:tcBorders>
              <w:left w:val="nil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13</w:t>
            </w:r>
          </w:p>
        </w:tc>
      </w:tr>
      <w:tr w:rsidR="00193D42" w:rsidRPr="00193D42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Транко-десантные корабли, лодки</w:t>
            </w:r>
          </w:p>
        </w:tc>
        <w:tc>
          <w:tcPr>
            <w:tcW w:w="40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3</w:t>
            </w:r>
          </w:p>
        </w:tc>
      </w:tr>
      <w:tr w:rsidR="00193D42" w:rsidRPr="00193D42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Тральщики</w:t>
            </w:r>
          </w:p>
        </w:tc>
        <w:tc>
          <w:tcPr>
            <w:tcW w:w="4019" w:type="dxa"/>
            <w:tcBorders>
              <w:left w:val="nil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13</w:t>
            </w:r>
          </w:p>
        </w:tc>
      </w:tr>
      <w:tr w:rsidR="00193D42" w:rsidRPr="00193D42">
        <w:tc>
          <w:tcPr>
            <w:tcW w:w="4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Патрульные боевые катера</w:t>
            </w:r>
          </w:p>
        </w:tc>
        <w:tc>
          <w:tcPr>
            <w:tcW w:w="401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7</w:t>
            </w:r>
          </w:p>
        </w:tc>
      </w:tr>
      <w:tr w:rsidR="00193D42" w:rsidRPr="00193D42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Ракетные боевые катера</w:t>
            </w:r>
          </w:p>
        </w:tc>
        <w:tc>
          <w:tcPr>
            <w:tcW w:w="40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3D42" w:rsidRPr="00193D42" w:rsidRDefault="00193D42">
            <w:pPr>
              <w:spacing w:line="360" w:lineRule="auto"/>
              <w:jc w:val="center"/>
            </w:pPr>
            <w:r w:rsidRPr="00193D42">
              <w:t>6</w:t>
            </w:r>
          </w:p>
        </w:tc>
      </w:tr>
    </w:tbl>
    <w:p w:rsidR="00193D42" w:rsidRPr="00193D42" w:rsidRDefault="00193D42" w:rsidP="00193D42">
      <w:pPr>
        <w:spacing w:line="360" w:lineRule="auto"/>
        <w:ind w:left="160" w:firstLine="549"/>
      </w:pPr>
      <w:bookmarkStart w:id="0" w:name="_GoBack"/>
      <w:bookmarkEnd w:id="0"/>
    </w:p>
    <w:sectPr w:rsidR="00193D42" w:rsidRPr="00193D42" w:rsidSect="00193D42">
      <w:footerReference w:type="default" r:id="rId8"/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D44" w:rsidRDefault="008D3B1E">
      <w:r>
        <w:separator/>
      </w:r>
    </w:p>
  </w:endnote>
  <w:endnote w:type="continuationSeparator" w:id="0">
    <w:p w:rsidR="00BE3D44" w:rsidRDefault="008D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D42" w:rsidRDefault="00193D42">
    <w:pPr>
      <w:pStyle w:val="a3"/>
      <w:framePr w:w="289" w:wrap="auto" w:vAnchor="text" w:hAnchor="page" w:x="9793" w:yAlign="top"/>
      <w:rPr>
        <w:rStyle w:val="a5"/>
        <w:b/>
        <w:bCs/>
        <w:color w:val="0000FF"/>
        <w:sz w:val="28"/>
        <w:szCs w:val="28"/>
      </w:rPr>
    </w:pPr>
    <w:r>
      <w:rPr>
        <w:rStyle w:val="a5"/>
        <w:b/>
        <w:bCs/>
        <w:color w:val="0000FF"/>
        <w:sz w:val="28"/>
        <w:szCs w:val="28"/>
      </w:rPr>
      <w:fldChar w:fldCharType="begin"/>
    </w:r>
    <w:r>
      <w:rPr>
        <w:rStyle w:val="a5"/>
        <w:b/>
        <w:bCs/>
        <w:color w:val="0000FF"/>
        <w:sz w:val="28"/>
        <w:szCs w:val="28"/>
      </w:rPr>
      <w:instrText xml:space="preserve">PAGE  </w:instrText>
    </w:r>
    <w:r>
      <w:rPr>
        <w:rStyle w:val="a5"/>
        <w:b/>
        <w:bCs/>
        <w:color w:val="0000FF"/>
        <w:sz w:val="28"/>
        <w:szCs w:val="28"/>
      </w:rPr>
      <w:fldChar w:fldCharType="separate"/>
    </w:r>
    <w:r>
      <w:rPr>
        <w:rStyle w:val="a5"/>
        <w:b/>
        <w:bCs/>
        <w:noProof/>
        <w:color w:val="0000FF"/>
        <w:sz w:val="28"/>
        <w:szCs w:val="28"/>
      </w:rPr>
      <w:t>2</w:t>
    </w:r>
    <w:r>
      <w:rPr>
        <w:rStyle w:val="a5"/>
        <w:b/>
        <w:bCs/>
        <w:color w:val="0000FF"/>
        <w:sz w:val="28"/>
        <w:szCs w:val="28"/>
      </w:rPr>
      <w:fldChar w:fldCharType="end"/>
    </w:r>
  </w:p>
  <w:p w:rsidR="00193D42" w:rsidRDefault="00193D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D44" w:rsidRDefault="008D3B1E">
      <w:r>
        <w:separator/>
      </w:r>
    </w:p>
  </w:footnote>
  <w:footnote w:type="continuationSeparator" w:id="0">
    <w:p w:rsidR="00BE3D44" w:rsidRDefault="008D3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5C9BCC"/>
    <w:lvl w:ilvl="0">
      <w:numFmt w:val="decimal"/>
      <w:lvlText w:val="*"/>
      <w:lvlJc w:val="left"/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D42"/>
    <w:rsid w:val="00193D42"/>
    <w:rsid w:val="008D3B1E"/>
    <w:rsid w:val="00BE3D44"/>
    <w:rsid w:val="00F5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3751302-65F2-46DF-AA98-7D27C02F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  <w:lang w:val="ru-RU" w:eastAsia="ru-RU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2056</Words>
  <Characters>1173</Characters>
  <Application>Microsoft Office Word</Application>
  <DocSecurity>0</DocSecurity>
  <Lines>9</Lines>
  <Paragraphs>6</Paragraphs>
  <ScaleCrop>false</ScaleCrop>
  <Company>home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_Одновременно со строительством русского парусного флота создавалась и его тактика </dc:title>
  <dc:subject/>
  <dc:creator>юра</dc:creator>
  <cp:keywords/>
  <dc:description/>
  <cp:lastModifiedBy>admin</cp:lastModifiedBy>
  <cp:revision>2</cp:revision>
  <cp:lastPrinted>1999-05-10T22:28:00Z</cp:lastPrinted>
  <dcterms:created xsi:type="dcterms:W3CDTF">2014-01-27T13:51:00Z</dcterms:created>
  <dcterms:modified xsi:type="dcterms:W3CDTF">2014-01-27T13:51:00Z</dcterms:modified>
</cp:coreProperties>
</file>