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є потужним субрегіональним лідером із власною системою інтересів. За умов останніх структурних змін у посткомуністич ному світі Туреччина у своїй зовнішній політиці опрацьовує новий геополітичний ракурс. Анкара не є вже повернутою обличчям до комуністичної загрози з Півночі та з Балкан, а у зв'язку із арабо-ізраїльським мирним процесом вона виступає як регіональний гравець і шукає впливову політику на більш віддаленій периферії. Після Другої світової війни зовнішньополітичний курс Туреччини був зорієнтований подвійно: політика розвитку індустрії та приєднання до ЄС, а з другого боку - у зв'язку зі східною та ісламською орієнтацією Туреччина шукає свою ідентифікацію з Середнім Сходом та Центральною Азією. За часів "холодної війни" радянська домінація в Центральній Азії та на Кавказі заважала турецьким зусиллям у цьому напрямку, тоді як турецька асоціація з Ізраїлем та альянс із Вашингтоном затьмарювали прямі відносини із Середнім Сходом. Туреччина виконувала функцію південного флангу НАТО і слугувала опорою безпеки США. Наслідок - політична ізоляція від Середнього Сходу, протистояння з Північчю. 1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Особливе положення Туреччини стосовно Європи, з одного боку, стосовно ісламського Півдня - з другого, створює особливу геополітичну конфігурацію її національних інтересів. Європі важко сприйняти Туреччину як її невід'ємну частину, вона сприймається як щось чужорідне. Участь Туреччини в Північно-Атлантичному Альянсі є скоріше наслідком "холодної війни" та геостратегічних уподобань США, ніж усвідомлення спільних європейських інтересів. Тривалий конфлікт з більш "європейською" Грецією, Кіпрська проблема, особлива позиція в Боснійській кризі, у ставленні до курдів - все це не сприяє скорішому включенню Туреччини в інші європейські структури.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Турецькі амбіції в Балканському регіоні грунтуються на переконанні, що розпад СРСР і СФРЮ дав Туреччині унікальний шанс повернути в нових формах свій політичний, економічний, культурний і воєнний вплив у межах колишньої Османської імперії. Саме мусульманське населення повинно стати одним з основних інструментів цього впливу.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Особливу сміливість Туреччині надає могутня підтримка з боку Сполучених Штатів. Для турецьких аналітиків характерним є уявлення, що всі так звані кола євразійської безпеки, які включають в себе ЦЄ, Балкани, регіон Чорного моря, Кавказ, Східне Середземномор'я, Близький Схід і Центральну Азію, накладаються і перетинаються саме в тому місці, де розташована Туреччина, що з урахуванням нових умов значно підвищує її значення як члена НАТО й імовірність переростан ня її в регіонального лідера. При цьому явне прагнення до панування в регіоні прикривається гуманітарною риторикою: Туреччина нібито надає допомогу "новим країнам" у пошуку ними "справжньої ідентичності, вільної від зовнішніх чинників і тиску".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1 Див.: Sariolghalam M. The Future of the Middle East: The Impact of the Northern Tier // Security Dialogue. - 1996. - 27, N 3. - P. 303-317.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Нині Туреччина збільшує флот і, зокрема, пояснюється це серйозними проблемами в Середземному (Кіпр) і Егейському морях. Пріоритети політики Туреччини зрозумілі: збереження стійкої і значної переваги, в тому числі й воєнно-морської, над основним супротивником - Грецією. Зумовлюється це необхідністю захисту своїх інтересів в Егейському морі, де греки, всупереч міжнародним домовленостям, проводять ремілітаризацію прилеглих до турецького узбережжя островів, а також недопущення силової ревізії кіпрських реалій, що склалися після окупації турецькими військами північної частини острова.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з метою захисту своїх інтересів планує в наступному столітті стати країною, що володіє авіаносцями. Державна міць, географія й історичні чинники змушують Туреччину стати регіональною державою. Її ВМС вийдуть за межі берегової лінії. Турецькі війська брали участь у миротворчій діяльності ООН у Сомалі, Албанії, Боснії і Герцеговині. Це показує, що інтереси Туреччини не обмежуються лише прилеглими державами.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має досить обгрунтовану альтернативу європейському вектору у вигляді своїх південних, ісламських і центральноазійських зацікавлень. Тургут Озал, архітектор нової Туреччини, почав використовувати тюркський символізм для проникнення турецького економічного та політичного впливу в Центрально-Азійський та Кавказький регіони. Починаючи з 1991 р., Т. Озал, а пізніше Сулейман Демірель зробили низку візитів до нових держав та підписали численні угоди з політичного співробітництва, військової допомоги, культурних та економічних змін. Туреччина входить в Чорноморський консорціум, Союз Тюркських держав, Організацію Економічного співробітництва - інституціоналізовані форми, що підвищують її регіональ ний статус.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Зрозуміло, що це викликає певне занепокоєння з боку Російської Федерації, яка переглядає власне сприйняття Туреччини в ширшому контексті і починає обмежувати пантюркістське просування Анкари. Насамперед це спостерігалося на з'їзді тюрків, а потім при формуванні Конвенції курдських організацій СНД у Москві. Московська інтервенція в Чечні погіршила взаємосприйняття двох країн. Хоча Туреччина має значні ресурси та просуває свою геополітичну роль в республіках колишнього СРСР, вона не може виступати тут одноосібно і стикається з конкуренцією інших держав, зокрема Ірану.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намагається конкурувати з РФ, а у певному відношенні і з Іраном, за вплив на пострадянські тюркомовні країни Центральної Азії. Її козирі в цій грі полягають у: етнічній спорідненості з тюркомовними народами регіону - туркменами, узбеками, казахами, киргизами, кара-калпаками, уйгурами; конфесійній ідентичності (турки, як і всі корінні народи пострадянської Центральної Азії (ЦА) - сунніти найпоміркованішого ханіфітського толку, на відміну від іранців-шиїтів); своєму характері як економічно розвинутої та сильної у військово -політичному відношенні тюрксько-мусульманської країни, яка відтак має слугувати зразком і для тюрксько-мусульманських країн, які обрали (на відміну від Ірану) світський шлях розвитку; орієнтації на розвинені західні країни, насамперед США (для яких Туреччина, якщо не казати про Ізраїль, є найважливішим стратегічним партнером у Західній Азії), а відтак у відношенні можливого лобіювання Туреччиною інтересів відповідного кола країн перед Заходом.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Між тим посилення ісламістських настроїв у Туреччині, її спроби зближення з іншими ісламськими країнами здатні у найближчі роки призвести до деякої зміни її традиційно прозахідного курсу. До того ж РФ всіляко протидіє посиленню турецького впливу в Центральній Азії, так само як і на Кавказі та на Балканах.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підвищує власну роль у регіоні на хвилі пантюркізму . Це деякою мірою послаблює ісламське відновлення країн регіону, що значно секуляризовані. Для Туреччини нестабільність на Балканах та Кавказі є джерелом загрози її власній територіальній цілісності, оскільки виникає загроза міграцій до Туреччини. РФ прагне до встановлення системи колективної безпеки в Азії, що протистоїть турецьким інтересам відродження пантюркізму. Водночас самі країни регіону схильні скоріше розробляти власні економічні та політичні моделі, ніж просто адаптувати турецький взірець. Одночасно з апробацією пантюркістської ідеї країни ЦА розширяли і стосунки з іншими країнами, прагнучи диверсифікувати власну зовнішню політику, що взагалі характерно для всіх пострадянських держав. Внаслідок цього в середині 90-х пантюркістські впливи ослабли і увійшли в нормальніше русло.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Посилення позицій Туреччини в регіоні пов'язано з її власним досвідом модернізації, що реалізується через сучасні універсальні технології розвитку, коли робиться акцент на регіональних економічних інтересах, енергії приватного капіталу. Турецькі приватні фірми активно діють у регіоні. Головними напрямками є будівельні підряди - ринок, у якому Туреччина спромоглася посісти відчутне місце у світовому масштабі. Вони будують дешевше і відносно якісно. Крім того, турецькі фірми включилися в створення переробної, легкої та харчової промисловості. Турецький капітал також кооперується з провідними транснаціональними корпораціями, маючи функцію посередника. Проникнення турецького капіталу фінансується також за рахунок державної допомоги самої Туреччини.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Ідея пантюркізму має скоріше економічне підгрунтя: Туреччина енергійно підтримала незалежні країни, надавши торгові пільги та кредити. Тут також спрацював і антиросійський чинник, тобто пошуки в Туреччині певної противаги. В річищі ідей пантюркізму відбувається перехід центральноазійських країн на латинський алфавіт, нарощуються інтенсивні культурні контакти та між політичними елітами. З іншого боку, спрацював певний романтизм щодо цивілізова ної Туреччини, а також - пошуки союзників, відповідної моделі модернізації.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Головним важелем пантюркістських впливів стали регулярні зустрічі керівників тюркомовних держав (Анкара, 1992, Стамбул, 1994). У серпні 1995 р. на самміті в Бішкеку обговорювалися ідеї тіснішої кооперації в межах тюркомовного альянсу. На четвертій зустрічі керівників тюркомовних країн у Ташкенті (жовтень 1996 р.) була прийнята Декларація про подальше співробітництво в галузі культури та інформації, в розбудові трас Великого шовкового шляху, поліпшення двосторонніх відносин тощо.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Розвиток відносин з Туреччиною є одним з головних пріоритетів України в південному напрямку. Підписаний дуже важливий Договір про дружбу і співробітництво між обома державами строком на 10 років. Після отримання Україною незалежності між Києвом і Анкарою не виникало спірних питань. У вирішенні проблем військової й екологічної безпеки в регіоні Чорного моря, його демілітаризації складається прямий і безпосередній інтерес обох країн. Але і в пошуку балансу сил у новій і складній геополітичній ситуації, що склалася в регіоні за останні роки, інтереси Туреччини й України багато в чому можуть збігатися. В Україні високо оцінюють розуміння Туреччиною проблем, пов'язаних з поверненням з місць депортації до Криму етнічно спорідненого туркам кримськотатарського народу.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Туреччина є ключовою державою для України, оскільки через неї йдуть найбільш зручні транспортні шляхи у Середземноморський та Близькосхідний регіони. Хоча останнім часом Туреччина проробляє шляхи диверсифікації власного зовнішньополітичного курсу, однак він загалом залишається проамериканським. Туреччина має тривалий конфлікт з Грецією, і це робить проблематичним її входження до Європейської спільноти. Її стратегічне значення як південно-східного флангу НАТО втрачається із зниженням порога конфронтації між Заходом та РФ. Мотиви для зближення України з Туреччиною виглядають досить обгрунтованими: необхідність забезпечення транспортування енергоносіїв в і через Україну, компліментарність економік, співпраця в межах ЧЕС тощо. Розвиток партнерських стосунків з Туреччиною, на яку нині припадає близько половини всього обсягу торгівлі України з близькосхідними країнами, слід вести переважно в рамках двостороннього економічного співробітництва, або в межах системи ЧЕС, уникаючи їх перетворення на стратегічний військово -політичний альянс. </w:t>
      </w: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>--------------------------------------------------------------------------------</w:t>
      </w:r>
    </w:p>
    <w:p w:rsidR="00367E99" w:rsidRDefault="00367E99">
      <w:pPr>
        <w:jc w:val="both"/>
        <w:rPr>
          <w:color w:val="000080"/>
        </w:rPr>
      </w:pPr>
      <w:r>
        <w:rPr>
          <w:color w:val="000080"/>
        </w:rPr>
        <w:t xml:space="preserve"> </w:t>
      </w:r>
    </w:p>
    <w:p w:rsidR="00367E99" w:rsidRDefault="00367E99">
      <w:pPr>
        <w:jc w:val="both"/>
        <w:rPr>
          <w:color w:val="000080"/>
        </w:rPr>
      </w:pPr>
    </w:p>
    <w:p w:rsidR="00367E99" w:rsidRDefault="00367E99">
      <w:pPr>
        <w:jc w:val="both"/>
        <w:rPr>
          <w:color w:val="000080"/>
        </w:rPr>
      </w:pPr>
      <w:bookmarkStart w:id="0" w:name="_GoBack"/>
      <w:bookmarkEnd w:id="0"/>
    </w:p>
    <w:sectPr w:rsidR="00367E9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B03"/>
    <w:rsid w:val="0002207B"/>
    <w:rsid w:val="00162B03"/>
    <w:rsid w:val="00367E99"/>
    <w:rsid w:val="0087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76A76-C696-4B5A-8480-13DF520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Туреччина є потужним субрегіональним лідером із власною системою інтересів</vt:lpstr>
    </vt:vector>
  </TitlesOfParts>
  <Company>К. И. М. О.</Company>
  <LinksUpToDate>false</LinksUpToDate>
  <CharactersWithSpaces>11074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Туреччина є потужним субрегіональним лідером із власною системою інтересів</dc:title>
  <dc:subject/>
  <dc:creator>Клименко Марина</dc:creator>
  <cp:keywords/>
  <cp:lastModifiedBy>admin</cp:lastModifiedBy>
  <cp:revision>2</cp:revision>
  <cp:lastPrinted>1999-05-17T20:20:00Z</cp:lastPrinted>
  <dcterms:created xsi:type="dcterms:W3CDTF">2014-02-08T06:35:00Z</dcterms:created>
  <dcterms:modified xsi:type="dcterms:W3CDTF">2014-02-08T06:35:00Z</dcterms:modified>
</cp:coreProperties>
</file>