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8B2" w:rsidRDefault="002518B2" w:rsidP="002518B2">
      <w:pPr>
        <w:autoSpaceDE w:val="0"/>
        <w:autoSpaceDN w:val="0"/>
        <w:adjustRightInd w:val="0"/>
        <w:spacing w:line="360" w:lineRule="auto"/>
        <w:jc w:val="center"/>
        <w:rPr>
          <w:b/>
          <w:bCs/>
          <w:caps/>
          <w:kern w:val="28"/>
          <w:sz w:val="28"/>
          <w:szCs w:val="28"/>
        </w:rPr>
      </w:pPr>
    </w:p>
    <w:p w:rsidR="002518B2" w:rsidRDefault="002518B2" w:rsidP="002518B2">
      <w:pPr>
        <w:autoSpaceDE w:val="0"/>
        <w:autoSpaceDN w:val="0"/>
        <w:adjustRightInd w:val="0"/>
        <w:spacing w:line="360" w:lineRule="auto"/>
        <w:jc w:val="center"/>
        <w:rPr>
          <w:b/>
          <w:bCs/>
          <w:caps/>
          <w:kern w:val="28"/>
          <w:sz w:val="28"/>
          <w:szCs w:val="28"/>
        </w:rPr>
      </w:pPr>
    </w:p>
    <w:p w:rsidR="002518B2" w:rsidRDefault="002518B2" w:rsidP="002518B2">
      <w:pPr>
        <w:autoSpaceDE w:val="0"/>
        <w:autoSpaceDN w:val="0"/>
        <w:adjustRightInd w:val="0"/>
        <w:spacing w:line="360" w:lineRule="auto"/>
        <w:jc w:val="center"/>
        <w:rPr>
          <w:b/>
          <w:bCs/>
          <w:caps/>
          <w:kern w:val="28"/>
          <w:sz w:val="28"/>
          <w:szCs w:val="28"/>
        </w:rPr>
      </w:pPr>
    </w:p>
    <w:p w:rsidR="002518B2" w:rsidRDefault="002518B2" w:rsidP="002518B2">
      <w:pPr>
        <w:autoSpaceDE w:val="0"/>
        <w:autoSpaceDN w:val="0"/>
        <w:adjustRightInd w:val="0"/>
        <w:spacing w:line="360" w:lineRule="auto"/>
        <w:jc w:val="center"/>
        <w:rPr>
          <w:b/>
          <w:bCs/>
          <w:caps/>
          <w:kern w:val="28"/>
          <w:sz w:val="28"/>
          <w:szCs w:val="28"/>
        </w:rPr>
      </w:pPr>
    </w:p>
    <w:p w:rsidR="002518B2" w:rsidRDefault="002518B2" w:rsidP="002518B2">
      <w:pPr>
        <w:autoSpaceDE w:val="0"/>
        <w:autoSpaceDN w:val="0"/>
        <w:adjustRightInd w:val="0"/>
        <w:spacing w:line="360" w:lineRule="auto"/>
        <w:jc w:val="center"/>
        <w:rPr>
          <w:b/>
          <w:bCs/>
          <w:caps/>
          <w:kern w:val="28"/>
          <w:sz w:val="28"/>
          <w:szCs w:val="28"/>
        </w:rPr>
      </w:pPr>
    </w:p>
    <w:p w:rsidR="002518B2" w:rsidRDefault="002518B2" w:rsidP="002518B2">
      <w:pPr>
        <w:autoSpaceDE w:val="0"/>
        <w:autoSpaceDN w:val="0"/>
        <w:adjustRightInd w:val="0"/>
        <w:spacing w:line="360" w:lineRule="auto"/>
        <w:jc w:val="center"/>
        <w:rPr>
          <w:b/>
          <w:bCs/>
          <w:caps/>
          <w:kern w:val="28"/>
          <w:sz w:val="28"/>
          <w:szCs w:val="28"/>
        </w:rPr>
      </w:pPr>
    </w:p>
    <w:p w:rsidR="002518B2" w:rsidRDefault="002518B2" w:rsidP="002518B2">
      <w:pPr>
        <w:autoSpaceDE w:val="0"/>
        <w:autoSpaceDN w:val="0"/>
        <w:adjustRightInd w:val="0"/>
        <w:spacing w:line="360" w:lineRule="auto"/>
        <w:jc w:val="center"/>
        <w:rPr>
          <w:b/>
          <w:bCs/>
          <w:caps/>
          <w:kern w:val="28"/>
          <w:sz w:val="28"/>
          <w:szCs w:val="28"/>
        </w:rPr>
      </w:pPr>
    </w:p>
    <w:p w:rsidR="002518B2" w:rsidRDefault="002518B2" w:rsidP="002518B2">
      <w:pPr>
        <w:autoSpaceDE w:val="0"/>
        <w:autoSpaceDN w:val="0"/>
        <w:adjustRightInd w:val="0"/>
        <w:spacing w:line="360" w:lineRule="auto"/>
        <w:jc w:val="center"/>
        <w:rPr>
          <w:b/>
          <w:bCs/>
          <w:caps/>
          <w:kern w:val="28"/>
          <w:sz w:val="28"/>
          <w:szCs w:val="28"/>
        </w:rPr>
      </w:pPr>
    </w:p>
    <w:p w:rsidR="002518B2" w:rsidRDefault="002518B2" w:rsidP="002518B2">
      <w:pPr>
        <w:autoSpaceDE w:val="0"/>
        <w:autoSpaceDN w:val="0"/>
        <w:adjustRightInd w:val="0"/>
        <w:spacing w:line="360" w:lineRule="auto"/>
        <w:jc w:val="center"/>
        <w:rPr>
          <w:b/>
          <w:bCs/>
          <w:caps/>
          <w:kern w:val="28"/>
          <w:sz w:val="28"/>
          <w:szCs w:val="28"/>
        </w:rPr>
      </w:pPr>
    </w:p>
    <w:p w:rsidR="002518B2" w:rsidRDefault="002518B2" w:rsidP="002518B2">
      <w:pPr>
        <w:autoSpaceDE w:val="0"/>
        <w:autoSpaceDN w:val="0"/>
        <w:adjustRightInd w:val="0"/>
        <w:spacing w:line="360" w:lineRule="auto"/>
        <w:jc w:val="center"/>
        <w:rPr>
          <w:b/>
          <w:bCs/>
          <w:caps/>
          <w:kern w:val="28"/>
          <w:sz w:val="28"/>
          <w:szCs w:val="28"/>
        </w:rPr>
      </w:pPr>
    </w:p>
    <w:p w:rsidR="002518B2" w:rsidRDefault="002518B2" w:rsidP="002518B2">
      <w:pPr>
        <w:autoSpaceDE w:val="0"/>
        <w:autoSpaceDN w:val="0"/>
        <w:adjustRightInd w:val="0"/>
        <w:spacing w:line="360" w:lineRule="auto"/>
        <w:jc w:val="center"/>
        <w:rPr>
          <w:b/>
          <w:bCs/>
          <w:caps/>
          <w:kern w:val="28"/>
          <w:sz w:val="28"/>
          <w:szCs w:val="28"/>
        </w:rPr>
      </w:pPr>
    </w:p>
    <w:p w:rsidR="002518B2" w:rsidRDefault="002518B2" w:rsidP="002518B2">
      <w:pPr>
        <w:autoSpaceDE w:val="0"/>
        <w:autoSpaceDN w:val="0"/>
        <w:adjustRightInd w:val="0"/>
        <w:spacing w:line="360" w:lineRule="auto"/>
        <w:jc w:val="center"/>
        <w:rPr>
          <w:b/>
          <w:bCs/>
          <w:caps/>
          <w:kern w:val="28"/>
          <w:sz w:val="28"/>
          <w:szCs w:val="28"/>
        </w:rPr>
      </w:pPr>
    </w:p>
    <w:p w:rsidR="002518B2" w:rsidRDefault="002518B2" w:rsidP="002518B2">
      <w:pPr>
        <w:autoSpaceDE w:val="0"/>
        <w:autoSpaceDN w:val="0"/>
        <w:adjustRightInd w:val="0"/>
        <w:spacing w:line="360" w:lineRule="auto"/>
        <w:jc w:val="center"/>
        <w:rPr>
          <w:b/>
          <w:bCs/>
          <w:caps/>
          <w:kern w:val="28"/>
          <w:sz w:val="28"/>
          <w:szCs w:val="28"/>
        </w:rPr>
      </w:pPr>
    </w:p>
    <w:p w:rsidR="002518B2" w:rsidRDefault="002518B2" w:rsidP="002518B2">
      <w:pPr>
        <w:autoSpaceDE w:val="0"/>
        <w:autoSpaceDN w:val="0"/>
        <w:adjustRightInd w:val="0"/>
        <w:spacing w:line="360" w:lineRule="auto"/>
        <w:jc w:val="center"/>
        <w:rPr>
          <w:b/>
          <w:bCs/>
          <w:caps/>
          <w:kern w:val="28"/>
          <w:sz w:val="28"/>
          <w:szCs w:val="28"/>
        </w:rPr>
      </w:pPr>
    </w:p>
    <w:p w:rsidR="003121E7" w:rsidRPr="002518B2" w:rsidRDefault="003121E7" w:rsidP="002518B2">
      <w:pPr>
        <w:autoSpaceDE w:val="0"/>
        <w:autoSpaceDN w:val="0"/>
        <w:adjustRightInd w:val="0"/>
        <w:spacing w:line="360" w:lineRule="auto"/>
        <w:jc w:val="center"/>
        <w:rPr>
          <w:b/>
          <w:bCs/>
          <w:caps/>
          <w:kern w:val="28"/>
          <w:sz w:val="28"/>
          <w:szCs w:val="28"/>
        </w:rPr>
      </w:pPr>
      <w:r w:rsidRPr="002518B2">
        <w:rPr>
          <w:b/>
          <w:bCs/>
          <w:caps/>
          <w:kern w:val="28"/>
          <w:sz w:val="28"/>
          <w:szCs w:val="28"/>
        </w:rPr>
        <w:t>Внешнеторговые операции без паспорта сделки</w:t>
      </w:r>
    </w:p>
    <w:p w:rsidR="003121E7" w:rsidRPr="002518B2" w:rsidRDefault="003121E7" w:rsidP="002518B2">
      <w:pPr>
        <w:autoSpaceDE w:val="0"/>
        <w:autoSpaceDN w:val="0"/>
        <w:adjustRightInd w:val="0"/>
        <w:spacing w:line="360" w:lineRule="auto"/>
        <w:ind w:firstLine="720"/>
        <w:jc w:val="both"/>
        <w:rPr>
          <w:kern w:val="28"/>
          <w:sz w:val="28"/>
          <w:szCs w:val="28"/>
        </w:rPr>
      </w:pPr>
    </w:p>
    <w:p w:rsidR="003121E7" w:rsidRPr="002518B2" w:rsidRDefault="002518B2" w:rsidP="002518B2">
      <w:pPr>
        <w:autoSpaceDE w:val="0"/>
        <w:autoSpaceDN w:val="0"/>
        <w:adjustRightInd w:val="0"/>
        <w:spacing w:line="360" w:lineRule="auto"/>
        <w:ind w:firstLine="720"/>
        <w:jc w:val="both"/>
        <w:rPr>
          <w:kern w:val="28"/>
          <w:sz w:val="28"/>
          <w:szCs w:val="28"/>
        </w:rPr>
      </w:pPr>
      <w:r>
        <w:rPr>
          <w:kern w:val="28"/>
          <w:sz w:val="28"/>
          <w:szCs w:val="28"/>
        </w:rPr>
        <w:br w:type="page"/>
      </w:r>
      <w:r w:rsidR="003121E7" w:rsidRPr="002518B2">
        <w:rPr>
          <w:kern w:val="28"/>
          <w:sz w:val="28"/>
          <w:szCs w:val="28"/>
        </w:rPr>
        <w:t>С 1 апреля 2009 вступил в силу Указ Президента Респ</w:t>
      </w:r>
      <w:r>
        <w:rPr>
          <w:kern w:val="28"/>
          <w:sz w:val="28"/>
          <w:szCs w:val="28"/>
        </w:rPr>
        <w:t>ублики Беларусь от 19.02.2009 №</w:t>
      </w:r>
      <w:r w:rsidR="003121E7" w:rsidRPr="002518B2">
        <w:rPr>
          <w:kern w:val="28"/>
          <w:sz w:val="28"/>
          <w:szCs w:val="28"/>
        </w:rPr>
        <w:t xml:space="preserve">104 «О внесении изменений и дополнений в Указ Президента Республики Беларусь от 27 марта </w:t>
      </w:r>
      <w:smartTag w:uri="urn:schemas-microsoft-com:office:smarttags" w:element="metricconverter">
        <w:smartTagPr>
          <w:attr w:name="ProductID" w:val="2008 г"/>
        </w:smartTagPr>
        <w:r w:rsidR="003121E7" w:rsidRPr="002518B2">
          <w:rPr>
            <w:kern w:val="28"/>
            <w:sz w:val="28"/>
            <w:szCs w:val="28"/>
          </w:rPr>
          <w:t>2008 г</w:t>
        </w:r>
      </w:smartTag>
      <w:r>
        <w:rPr>
          <w:kern w:val="28"/>
          <w:sz w:val="28"/>
          <w:szCs w:val="28"/>
        </w:rPr>
        <w:t>. №178» (далее - Указ №</w:t>
      </w:r>
      <w:r w:rsidR="003121E7" w:rsidRPr="002518B2">
        <w:rPr>
          <w:kern w:val="28"/>
          <w:sz w:val="28"/>
          <w:szCs w:val="28"/>
        </w:rPr>
        <w:t>104). Можно с уверенностью сказать, что Указ № 104 внес существенные коррективы в отношения субъектов внешнеэкономической деятельности в Республике Беларусь. Возникает вполне закономерный вопрос: как жить и работать субъектам хозяйствования, банкам в новых условиях с 1 апреля 2009 года?</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Рассмотрим отдельные аспекты осуществления внешнеэкономической деятельности в Республик</w:t>
      </w:r>
      <w:r w:rsidR="002518B2">
        <w:rPr>
          <w:kern w:val="28"/>
          <w:sz w:val="28"/>
          <w:szCs w:val="28"/>
        </w:rPr>
        <w:t>е Беларусь через призму Указа №</w:t>
      </w:r>
      <w:r w:rsidRPr="002518B2">
        <w:rPr>
          <w:kern w:val="28"/>
          <w:sz w:val="28"/>
          <w:szCs w:val="28"/>
        </w:rPr>
        <w:t>104.</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Договор между резидентом и нерезидентом, предусматривающий возмездную передачу товаров, охраняемой информации, исключительных прав на результаты интеллектуальной деятельности, выполнение работ, оказание услуг является внешнеторговым.</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Это означает, что в таком случае резиденту необходимо руководствоваться Указом Президента Республики Беларусь от 27.03.2008 №</w:t>
      </w:r>
      <w:r w:rsidR="002518B2">
        <w:rPr>
          <w:kern w:val="28"/>
          <w:sz w:val="28"/>
          <w:szCs w:val="28"/>
        </w:rPr>
        <w:t xml:space="preserve"> </w:t>
      </w:r>
      <w:r w:rsidRPr="002518B2">
        <w:rPr>
          <w:kern w:val="28"/>
          <w:sz w:val="28"/>
          <w:szCs w:val="28"/>
        </w:rPr>
        <w:t>178 «О порядке проведения и контроля внешнетор</w:t>
      </w:r>
      <w:r w:rsidR="002518B2">
        <w:rPr>
          <w:kern w:val="28"/>
          <w:sz w:val="28"/>
          <w:szCs w:val="28"/>
        </w:rPr>
        <w:t xml:space="preserve">говых операций» (далее - Указ № </w:t>
      </w:r>
      <w:r w:rsidRPr="002518B2">
        <w:rPr>
          <w:kern w:val="28"/>
          <w:sz w:val="28"/>
          <w:szCs w:val="28"/>
        </w:rPr>
        <w:t>178).</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Изменился и сам подход к понятию «внешнеторговая операция». Если в соответст</w:t>
      </w:r>
      <w:r w:rsidR="002518B2">
        <w:rPr>
          <w:kern w:val="28"/>
          <w:sz w:val="28"/>
          <w:szCs w:val="28"/>
        </w:rPr>
        <w:t xml:space="preserve">вии с прежней редакцией Указа № </w:t>
      </w:r>
      <w:r w:rsidRPr="002518B2">
        <w:rPr>
          <w:kern w:val="28"/>
          <w:sz w:val="28"/>
          <w:szCs w:val="28"/>
        </w:rPr>
        <w:t>178 под внешнеторговой операцией понималась каждая экспортная (импортная) отгрузка (поставка) товаров по отдельной таможенной декларации (в случаях, когда таможенное оформление не производится, - по отдельному товаросопроводительному документу), каждый этап выполнения работ (оказания услуг, получения или передачи охраняемой информации, исключительных прав на результаты интеллектуальной деятельности), оформленный отдельным актом о приемке-сдаче выполненных работ (оказанных услуг, полученной охраняемой информации, исключительных прав на результаты интеллектуальной деятельности) либо иным документом, предусмотренным законодательством, подтверждающим факт исполнения обязательства по внешнеторговой операции, а также каждый проведенный (полученный) по этим операциям платеж, то с 01.04.2009 внешнеторговая операция:</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каждая экспортная отгрузка товаров по отдельной таможенной декларации в рамках одного внешнеторгового договора (совокупность указанных отгрузок, осуществленных в рамках одного внешнеторгового договора в течение 1 дня по соответствующим таможенным декларациям, оформленным одним таможенным органом, а в случае, когда таможенное оформление не производится, - по отдельному товаросопроводительному документу (документам), которая должна быть завершена поступлением денежных средств либо иными способами, предусмотренными в Указе № 178);</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каждый этап выполнения работ, оказания услуг, передачи охраняемой информации, исключительных прав на результаты интеллектуальной деятельности в рамках одного внешнеторгового договора (совокупность указанных этапов, осуществленных в рамках одного внешнеторгового договора в течение 1 дня), оформленный актом о приемке-сдаче выполненных работ, оказанных услуг, полученной охраняемой информации, исключительных прав на результаты интеллектуальной деятельности либо иным документом (иными документами), предусмотренным законодательством Республики Беларусь либо государства, являющегося местом нахождения (местом постоянного жительства) нерезидента-контрагента, который должен быть завершен поступлением денежных средств либо иными способами, предусмотренными Указом № 178;</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каждый проведенный платеж в рамках одного внешнеторгового договора (совокупность платежей, проведенных в рамках одного внешнеторгового договора одним банком в течение 1 операционного дня), который должен быть завершен получением товаров (охраняемой информации, исключительных прав на результаты интеллектуальной деятельности), выполнением работ, оказанием услуг либо иными спосо</w:t>
      </w:r>
      <w:r w:rsidR="002518B2">
        <w:rPr>
          <w:kern w:val="28"/>
          <w:sz w:val="28"/>
          <w:szCs w:val="28"/>
        </w:rPr>
        <w:t xml:space="preserve">бами, предусмотренными Указом № </w:t>
      </w:r>
      <w:r w:rsidRPr="002518B2">
        <w:rPr>
          <w:kern w:val="28"/>
          <w:sz w:val="28"/>
          <w:szCs w:val="28"/>
        </w:rPr>
        <w:t>178.</w:t>
      </w:r>
    </w:p>
    <w:p w:rsidR="003121E7" w:rsidRPr="002518B2" w:rsidRDefault="002518B2" w:rsidP="002518B2">
      <w:pPr>
        <w:autoSpaceDE w:val="0"/>
        <w:autoSpaceDN w:val="0"/>
        <w:adjustRightInd w:val="0"/>
        <w:spacing w:line="360" w:lineRule="auto"/>
        <w:ind w:firstLine="720"/>
        <w:jc w:val="both"/>
        <w:rPr>
          <w:kern w:val="28"/>
          <w:sz w:val="28"/>
          <w:szCs w:val="28"/>
        </w:rPr>
      </w:pPr>
      <w:r>
        <w:rPr>
          <w:kern w:val="28"/>
          <w:sz w:val="28"/>
          <w:szCs w:val="28"/>
        </w:rPr>
        <w:t>Указ №</w:t>
      </w:r>
      <w:r w:rsidR="003121E7" w:rsidRPr="002518B2">
        <w:rPr>
          <w:kern w:val="28"/>
          <w:sz w:val="28"/>
          <w:szCs w:val="28"/>
        </w:rPr>
        <w:t>104 существенно расширил перечень внешнеторговых операций, на которые не распространяется Указ №178. Более того, Национальному банку Республики Беларусь предоставлено право определять иные операции, не п</w:t>
      </w:r>
      <w:r>
        <w:rPr>
          <w:kern w:val="28"/>
          <w:sz w:val="28"/>
          <w:szCs w:val="28"/>
        </w:rPr>
        <w:t>одпадающие под действие Указа №</w:t>
      </w:r>
      <w:r w:rsidR="003121E7" w:rsidRPr="002518B2">
        <w:rPr>
          <w:kern w:val="28"/>
          <w:sz w:val="28"/>
          <w:szCs w:val="28"/>
        </w:rPr>
        <w:t>178.</w:t>
      </w:r>
    </w:p>
    <w:p w:rsidR="003121E7" w:rsidRPr="002518B2" w:rsidRDefault="002518B2" w:rsidP="002518B2">
      <w:pPr>
        <w:autoSpaceDE w:val="0"/>
        <w:autoSpaceDN w:val="0"/>
        <w:adjustRightInd w:val="0"/>
        <w:spacing w:line="360" w:lineRule="auto"/>
        <w:ind w:firstLine="720"/>
        <w:jc w:val="both"/>
        <w:rPr>
          <w:kern w:val="28"/>
          <w:sz w:val="28"/>
          <w:szCs w:val="28"/>
        </w:rPr>
      </w:pPr>
      <w:r>
        <w:rPr>
          <w:kern w:val="28"/>
          <w:sz w:val="28"/>
          <w:szCs w:val="28"/>
        </w:rPr>
        <w:t>Указ №</w:t>
      </w:r>
      <w:r w:rsidR="003121E7" w:rsidRPr="002518B2">
        <w:rPr>
          <w:kern w:val="28"/>
          <w:sz w:val="28"/>
          <w:szCs w:val="28"/>
        </w:rPr>
        <w:t>178 устанавливает особые требования к заключению и исполнению внешнеторговых договоров.</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Подпунк</w:t>
      </w:r>
      <w:r w:rsidR="002518B2">
        <w:rPr>
          <w:kern w:val="28"/>
          <w:sz w:val="28"/>
          <w:szCs w:val="28"/>
        </w:rPr>
        <w:t>т 1.16 прежней редакции Указа №</w:t>
      </w:r>
      <w:r w:rsidRPr="002518B2">
        <w:rPr>
          <w:kern w:val="28"/>
          <w:sz w:val="28"/>
          <w:szCs w:val="28"/>
        </w:rPr>
        <w:t>178 содержал определенные требования к внешнеторговому договору. Так, договор должен был содержать:</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дату и место заключения договора;</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предмет договора;</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количество, цену и (или) стоимость товара (охраняемой информации, исключительных прав на результаты интеллектуальной деятельности), выполненных работ, оказанных услуг;</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условия расчета и поставки товаров, наименования и банковских реквизиты договаривающихся сторон, местонахождение нерезидента-контрагента.</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Ука</w:t>
      </w:r>
      <w:r w:rsidR="002518B2">
        <w:rPr>
          <w:kern w:val="28"/>
          <w:sz w:val="28"/>
          <w:szCs w:val="28"/>
        </w:rPr>
        <w:t>з №</w:t>
      </w:r>
      <w:r w:rsidRPr="002518B2">
        <w:rPr>
          <w:kern w:val="28"/>
          <w:sz w:val="28"/>
          <w:szCs w:val="28"/>
        </w:rPr>
        <w:t>104 внес значительные коррективы в данной части. Теперь же установлено, что резиденты обязаны предусмотреть в документах, посредством которых проводятся внешнеторговые операции, условия расчета. При этом под условиями расчета понимается установленное внешнеторговым договором обязательство осуществления одной стороной расчета до исполнения либо по факту исполнения обязательства другой стороной.</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Итак, мы видим, что из всех условий, которые должны были содержаться во внешнеторговом договоре, осталось одно - условия расчета. Однако необходимо отметить некоторые важные особенности в данном вопросе:</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1.</w:t>
      </w:r>
      <w:r w:rsidR="003121E7" w:rsidRPr="002518B2">
        <w:rPr>
          <w:kern w:val="28"/>
          <w:sz w:val="28"/>
          <w:szCs w:val="28"/>
        </w:rPr>
        <w:t>В соответствии со ст. 1099 Гражданского кодекса Республики Беларусь (далее - ГК) иностранное право не применяется в случаях, когда его применение противоречило бы основам правопорядка (публичному порядку) Республики Беларусь, а также в иных случаях, прямо предусмотренных законодательными актами. В этих случаях применяется право Республики Беларусь. В соответствии с п. 1 ст. 1100 ГК правила настоящего раздела не затрагивают действия императивных норм права Республики Беларусь, регулирующих соответствующие отношения независимо от подлежащего применению права. Смысл вышеизложенных норм заключается в том, что если законодательство Республики Беларусь предусматривает наличие в договоре каких-либо существенных условий, то они должны быть в нем независимо от выбранного сторонами права.</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В соответствии со ст. 402 ГК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о предмете договора;</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условия, которые названы в законодательстве как существенные, необходимые или обязательные для договоров данного вида;</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условия, относительно которых по заявлению одной из сторон должно быть достигнуто соглашение.</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Таким образом, внешнеторговый договор помимо условия расчета в зависимости от вида договорных обязательств (купля-продажа, оказание услуг, выполнение работ и т.д.) должен содержать существенные условия, предусмотренные для данного вида договора. Сразу следует оговориться, что контроль правомерности заключения внешнеторгового договора и наличия в нем существенных условий, предусмотренных законодательством Республики Беларусь, не входит в функции банка как агента валютного контроля. Это полностью сфера ответственности клиента.</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bCs/>
          <w:kern w:val="28"/>
          <w:sz w:val="28"/>
          <w:szCs w:val="28"/>
        </w:rPr>
        <w:t>2.</w:t>
      </w:r>
      <w:r w:rsidRPr="002518B2">
        <w:rPr>
          <w:kern w:val="28"/>
          <w:sz w:val="28"/>
          <w:szCs w:val="28"/>
        </w:rPr>
        <w:t>Либеральный</w:t>
      </w:r>
      <w:r w:rsidR="002D4834">
        <w:rPr>
          <w:kern w:val="28"/>
          <w:sz w:val="28"/>
          <w:szCs w:val="28"/>
        </w:rPr>
        <w:t xml:space="preserve"> подход, закрепленный в Указе №</w:t>
      </w:r>
      <w:r w:rsidRPr="002518B2">
        <w:rPr>
          <w:kern w:val="28"/>
          <w:sz w:val="28"/>
          <w:szCs w:val="28"/>
        </w:rPr>
        <w:t>104, и касающийся уменьшения обязательных условий внешнеторгового договора - это, безусловно, хорошо. Однако, в соответствии с п. 19.3 Инструкции по выполнению банками и небанковскими кредитно-финансовыми организациями функций агентов валютного</w:t>
      </w:r>
      <w:r w:rsidR="002D4834">
        <w:rPr>
          <w:kern w:val="28"/>
          <w:sz w:val="28"/>
          <w:szCs w:val="28"/>
        </w:rPr>
        <w:t xml:space="preserve"> контроля (далее - Инструкция №</w:t>
      </w:r>
      <w:r w:rsidRPr="002518B2">
        <w:rPr>
          <w:kern w:val="28"/>
          <w:sz w:val="28"/>
          <w:szCs w:val="28"/>
        </w:rPr>
        <w:t>89), утвержденной постановлением Правления Национального банка Респ</w:t>
      </w:r>
      <w:r w:rsidR="002D4834">
        <w:rPr>
          <w:kern w:val="28"/>
          <w:sz w:val="28"/>
          <w:szCs w:val="28"/>
        </w:rPr>
        <w:t>ублики Беларусь от 27.06.2006 №</w:t>
      </w:r>
      <w:r w:rsidRPr="002518B2">
        <w:rPr>
          <w:kern w:val="28"/>
          <w:sz w:val="28"/>
          <w:szCs w:val="28"/>
        </w:rPr>
        <w:t>89, при осуществлении контроля исполнения обязательств по внешнеэкономическим договорам, представляемым клиентами, банк проверяет:</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наличие во внешнеэкономическом договоре предмета договора;</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количества, цены и (или) стоимости товара (охраняемой информации, исключительных прав на результаты интеллектуальной деятельности), имущества, сданного в аренду, выполнения работы, оказания услуги;</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суммы займа, кредита и процентов за пользование им;</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условий расчетов;</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наименований и банковских реквизитов сторон (кроме договоров, заключенных с физическими лицами-нерезидентами, предусматривающих расчеты в наличной форме);</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местонахождения нерезидента-контрагента.</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Под условием расчета понимается установленное внешнеэкономическим договором обязательство осуществления одной стороной платежа (-ей) до исполнения либо по факту исполнения обязательства другой стороной, под банковскими реквизитами - наименование банка и банковский идентификационный код.</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Причем в соот</w:t>
      </w:r>
      <w:r w:rsidR="002D4834">
        <w:rPr>
          <w:kern w:val="28"/>
          <w:sz w:val="28"/>
          <w:szCs w:val="28"/>
        </w:rPr>
        <w:t>ветствии с п. 20.1 Инструкции №</w:t>
      </w:r>
      <w:r w:rsidRPr="002518B2">
        <w:rPr>
          <w:kern w:val="28"/>
          <w:sz w:val="28"/>
          <w:szCs w:val="28"/>
        </w:rPr>
        <w:t>89 банк отказывает клиенту в проведении валютной операции в случае непредставления клиентом в банк документов, необходимых банку для осуществления валютного контроля данной операции, либо несоответствия представленных документов (платежных инструкций) требованиям,</w:t>
      </w:r>
      <w:r w:rsidR="008A59F2">
        <w:rPr>
          <w:kern w:val="28"/>
          <w:sz w:val="28"/>
          <w:szCs w:val="28"/>
        </w:rPr>
        <w:t xml:space="preserve"> указанным в п. 19 Инструкции №</w:t>
      </w:r>
      <w:r w:rsidRPr="002518B2">
        <w:rPr>
          <w:kern w:val="28"/>
          <w:sz w:val="28"/>
          <w:szCs w:val="28"/>
        </w:rPr>
        <w:t>89.</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Таким образом, до внесени</w:t>
      </w:r>
      <w:r w:rsidR="002D4834">
        <w:rPr>
          <w:kern w:val="28"/>
          <w:sz w:val="28"/>
          <w:szCs w:val="28"/>
        </w:rPr>
        <w:t>я изменений в Инструкцию №</w:t>
      </w:r>
      <w:r w:rsidRPr="002518B2">
        <w:rPr>
          <w:kern w:val="28"/>
          <w:sz w:val="28"/>
          <w:szCs w:val="28"/>
        </w:rPr>
        <w:t>89 во избежание конфликтных ситуаций с банками настоятельно рекомендуем субъектам внешнеэкономической деятельности предусматривать во внешнеторговых договорах условия,</w:t>
      </w:r>
      <w:r w:rsidR="008A59F2">
        <w:rPr>
          <w:kern w:val="28"/>
          <w:sz w:val="28"/>
          <w:szCs w:val="28"/>
        </w:rPr>
        <w:t xml:space="preserve"> предусмотренные в Инструкции №</w:t>
      </w:r>
      <w:r w:rsidRPr="002518B2">
        <w:rPr>
          <w:kern w:val="28"/>
          <w:sz w:val="28"/>
          <w:szCs w:val="28"/>
        </w:rPr>
        <w:t>89.</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Важной особенностью примен</w:t>
      </w:r>
      <w:r w:rsidR="002D4834">
        <w:rPr>
          <w:kern w:val="28"/>
          <w:sz w:val="28"/>
          <w:szCs w:val="28"/>
        </w:rPr>
        <w:t>ения Указа №</w:t>
      </w:r>
      <w:r w:rsidRPr="002518B2">
        <w:rPr>
          <w:kern w:val="28"/>
          <w:sz w:val="28"/>
          <w:szCs w:val="28"/>
        </w:rPr>
        <w:t>178 является запрет при экспорте на расчеты в белорусских рублях резидентом по внешнеторговым договорам, заключенным между другим резидентом и нерезидентом, если иное не определено Национальным банком. Иными словами резидент не вправе заплатить резиденту-экспортеру по экспортному внешнеторговому договору белорусские рубли за нерезидента.</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Отдельно необходимо упомянуть сроки исполнения внешнеторговых договоров.</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В соответствии с п. 1.4 п. 1 Указа №178 резиденты обязаны обеспечить завершение каждой внешнеторговой операции в полном объеме в следующие сроки:</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при экспорте - не позднее 90 календарных дней с даты отгрузки товаров (передачи охраняемой информации, исключительных прав на результаты интеллектуальной деятельности), выполнения работ, оказания услуг;</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при импорте - не позднее 60 календарных дней с даты проведения платежа.</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Другими словами, как только резидент исполнил свои обязательства по внешнеторговому договору (передал товар, охраняемую информацию, исключительные права на результаты интеллектуальной деятельности, выполнил работы, оказал услуги по экспорту, либо осуществил платеж по импорту), сразу начинают исчисляться сроки, установленные в Указе № 178. Если же товар поступил резиденту по импортному внешнеторговому договору, а платежа не было либо перечислены деньги экспортеру, а отгрузки не было, то сроки в данном случае не исчисляются.</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 xml:space="preserve">Важным является появление нормы обязывающей резидентов </w:t>
      </w:r>
      <w:r w:rsidR="002D4834">
        <w:rPr>
          <w:kern w:val="28"/>
          <w:sz w:val="28"/>
          <w:szCs w:val="28"/>
        </w:rPr>
        <w:t>в сроки, установленные Указом №</w:t>
      </w:r>
      <w:r w:rsidRPr="002518B2">
        <w:rPr>
          <w:kern w:val="28"/>
          <w:sz w:val="28"/>
          <w:szCs w:val="28"/>
        </w:rPr>
        <w:t>178, обеспечить при импорте поступление товаров на таможенную территорию Республики Беларусь.</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Расчеты по внешнеторговым договорам, предусматривающим импорт товаров без их поступления на таможенную территорию Республики Беларусь, осуществляются на основании разрешений Национального банка, выдаваемых по ходатайству Совета Министров Республики Беларусь либо иного государственного органа.</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Национальный банк вправе определить иные сроки прекращения обязательств по отдельным видам договоров на осуществление внешнеторговых операций, чем указанные в Указе № 178.</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Если международными договорами Республики Беларусь установлены иные сроки прекращения обязательств по внешнеторговым операциям, то применяются правила таких международных договоров Республики Беларусь.</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Сроки завершения внешнеторговых операций, установленные в соответствии с п. 1.4 Указа №178, могут быть продлены (без взимания платы) по объективным причинам, подтвержденным соответствующими документами, по заявлению резидента Национальным банком (его главными управлениями по областям) в установленном им порядке.</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С 1 апреля 2009 года регистрировать паспорт сделки не нужно, т.к. на смену процедуре регистрации паспорта сделки пришла процедура регистрации сделки. Регистрация сделки - проставление на документе (документах), посредством которого оформлено заключение внешнеторгового договора (а в случае, когда в соответствии с условиями договора его исполнение осуществляется на основании отдельно подписанных приложений, - на каждом отдельно подписанном приложении к внешнеторговому договору), оттиска штампа банка с указанием регистрационного номера сделки и заверением его подписью уполномоченного работника банка (при электронном документообороте - указание регистрационного номера сделки и заверение его электронной цифровой подписью).</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В</w:t>
      </w:r>
      <w:r w:rsidR="008A59F2">
        <w:rPr>
          <w:kern w:val="28"/>
          <w:sz w:val="28"/>
          <w:szCs w:val="28"/>
        </w:rPr>
        <w:t xml:space="preserve"> соответствии с п. 1.11 Указа №</w:t>
      </w:r>
      <w:r w:rsidRPr="002518B2">
        <w:rPr>
          <w:kern w:val="28"/>
          <w:sz w:val="28"/>
          <w:szCs w:val="28"/>
        </w:rPr>
        <w:t xml:space="preserve">178 по каждому внешнеторговому договору (а в случае, когда в соответствии с условиями договора его исполнение осуществляется на основании отдельно подписанных приложений, - по каждому отдельно подписанному приложению к внешнеторговому договору), стоимость товаров (охраняемой информации, исключительных прав на результаты интеллектуальной деятельности, работ, </w:t>
      </w:r>
      <w:r w:rsidR="008A59F2">
        <w:rPr>
          <w:kern w:val="28"/>
          <w:sz w:val="28"/>
          <w:szCs w:val="28"/>
        </w:rPr>
        <w:t>услуг) по которому составляет 3</w:t>
      </w:r>
      <w:r w:rsidRPr="002518B2">
        <w:rPr>
          <w:kern w:val="28"/>
          <w:sz w:val="28"/>
          <w:szCs w:val="28"/>
        </w:rPr>
        <w:t>000 евро в эквиваленте и более, за исключением внешнеторговых договоров, предусматривающих предварительное исполнение обязательств нерезидентом в полном объеме, экспортер (импортер) обязан до отгрузки товаров, передачи охраняемой информации, исключительных прав на результаты интеллектуальной деятельности, выполнения работ и оказания услуг нерезиденту либо проведения платежей зарегистрировать сделку в банке, обслуживающем счет экспортера (импортера).</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Регистрация сделки осуществляется уполномоченным работником банка, обслуживающего счет экспортера (импортера), по заявительному принципу в день представления экспортером (импортером) (его уполномоченным представителем) документа (документов), посредством которого оформлено заключение внешнеторгового договора, либо отдельно подписанного приложения к внешнеторговому договору путем проставления на таком документе (документах) оттиска штампа банка с указанием регистрационного номера сделки и заверением его подписью уполномоченного работника банка (при электронном документообороте - указание регистрационного номера сделки и заверение его электронной цифровой подписью).</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Уполномоченный работник банка не осуществляет регистрацию сделки при непредставлении в банк документов, определенных в ч. 2 п. 1.11 Указа № 178 либо представлении документов в банк, не обслуживающий счет экспортера (импортера). Неосуществление регистрации сделки по иным основаниям не допускается.</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До приведения валютного законодательства в соответствие с Указом № 178 и принятия нормативного правового акта, регламентирующего регистрацию сделки, Национальный банк Республики Беларусь направил банкам два разъяснения:</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bCs/>
          <w:kern w:val="28"/>
          <w:sz w:val="28"/>
          <w:szCs w:val="28"/>
        </w:rPr>
        <w:t>1)</w:t>
      </w:r>
      <w:r w:rsidRPr="002518B2">
        <w:rPr>
          <w:kern w:val="28"/>
          <w:sz w:val="28"/>
          <w:szCs w:val="28"/>
        </w:rPr>
        <w:t>«О регистрации сделки» от 10.03.2009 № 21-16/34;</w:t>
      </w:r>
    </w:p>
    <w:p w:rsidR="003121E7" w:rsidRPr="002518B2" w:rsidRDefault="008A59F2" w:rsidP="002518B2">
      <w:pPr>
        <w:autoSpaceDE w:val="0"/>
        <w:autoSpaceDN w:val="0"/>
        <w:adjustRightInd w:val="0"/>
        <w:spacing w:line="360" w:lineRule="auto"/>
        <w:ind w:firstLine="720"/>
        <w:jc w:val="both"/>
        <w:rPr>
          <w:kern w:val="28"/>
          <w:sz w:val="28"/>
          <w:szCs w:val="28"/>
        </w:rPr>
      </w:pPr>
      <w:r>
        <w:rPr>
          <w:bCs/>
          <w:kern w:val="28"/>
          <w:sz w:val="28"/>
          <w:szCs w:val="28"/>
        </w:rPr>
        <w:t>2)</w:t>
      </w:r>
      <w:r w:rsidR="003121E7" w:rsidRPr="002518B2">
        <w:rPr>
          <w:kern w:val="28"/>
          <w:sz w:val="28"/>
          <w:szCs w:val="28"/>
        </w:rPr>
        <w:t xml:space="preserve">«О применении норм Указа Президента Республики Беларусь от 27 марта </w:t>
      </w:r>
      <w:smartTag w:uri="urn:schemas-microsoft-com:office:smarttags" w:element="metricconverter">
        <w:smartTagPr>
          <w:attr w:name="ProductID" w:val="2008 г"/>
        </w:smartTagPr>
        <w:r w:rsidR="003121E7" w:rsidRPr="002518B2">
          <w:rPr>
            <w:kern w:val="28"/>
            <w:sz w:val="28"/>
            <w:szCs w:val="28"/>
          </w:rPr>
          <w:t>2008 г</w:t>
        </w:r>
      </w:smartTag>
      <w:r w:rsidR="002D4834">
        <w:rPr>
          <w:kern w:val="28"/>
          <w:sz w:val="28"/>
          <w:szCs w:val="28"/>
        </w:rPr>
        <w:t>. №</w:t>
      </w:r>
      <w:r w:rsidR="003121E7" w:rsidRPr="002518B2">
        <w:rPr>
          <w:kern w:val="28"/>
          <w:sz w:val="28"/>
          <w:szCs w:val="28"/>
        </w:rPr>
        <w:t>178» от 31.03.2009 № 21-16/45.</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Рассмотрим основные положения, касающиеся новых правил осуществления внешнеэкономической деятельности.</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1.</w:t>
      </w:r>
      <w:r w:rsidR="003121E7" w:rsidRPr="002518B2">
        <w:rPr>
          <w:kern w:val="28"/>
          <w:sz w:val="28"/>
          <w:szCs w:val="28"/>
        </w:rPr>
        <w:t>Под регистри</w:t>
      </w:r>
      <w:r w:rsidR="002D4834">
        <w:rPr>
          <w:kern w:val="28"/>
          <w:sz w:val="28"/>
          <w:szCs w:val="28"/>
        </w:rPr>
        <w:t>руемой сделкой в рамках Указа №</w:t>
      </w:r>
      <w:r w:rsidR="003121E7" w:rsidRPr="002518B2">
        <w:rPr>
          <w:kern w:val="28"/>
          <w:sz w:val="28"/>
          <w:szCs w:val="28"/>
        </w:rPr>
        <w:t>178 понимается внешнеторговый договор либо приложение к договору в случаях, когда в соответствии с условиями договора его исполнение осуществляется на основании отдельно подписанных сторонами приложений (спецификаций, дополнений) к внешнеторговому договору, с установленной стоимостью (или ценой и количеством) товаров, охраняемой информации, исключительных прав на результаты интеллектуальной деятельности, работ, услуг. При изменении стоимости ранее зарегистрированной сделки резидент не обязан проводить её перерегистрацию.</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2.</w:t>
      </w:r>
      <w:r w:rsidR="003121E7" w:rsidRPr="002518B2">
        <w:rPr>
          <w:kern w:val="28"/>
          <w:sz w:val="28"/>
          <w:szCs w:val="28"/>
        </w:rPr>
        <w:t>Для регистрации сделки экспортер (импортер) представляет в один из банков, в котором открыт счет, дающий право экспортеру (импортеру) осуществлять расчеты в рамках внешнеторгового договора/приложения к договору, заявление в 2 экземплярах на регистрацию (перерегистрацию) сделки согласно установленной форме, оригинал внешнеторгового договора/приложения к договору (при электронном документообороте – электронную копию внешнеторгового договора/приложения к договору, заявление на регистрацию (перерегистрацию) сделки в электронном виде). Один экземпляр заявления остается в банке.</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3.</w:t>
      </w:r>
      <w:r w:rsidR="003121E7" w:rsidRPr="002518B2">
        <w:rPr>
          <w:kern w:val="28"/>
          <w:sz w:val="28"/>
          <w:szCs w:val="28"/>
        </w:rPr>
        <w:t>При регистрации сделки на первом листе оригинала внешнеторгового договора/приложения к договору проставляется оттиск штампа банка, регистрационный номер сделки с заверением его подписью уполномоченного работника банка.</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4.</w:t>
      </w:r>
      <w:r w:rsidR="003121E7" w:rsidRPr="002518B2">
        <w:rPr>
          <w:kern w:val="28"/>
          <w:sz w:val="28"/>
          <w:szCs w:val="28"/>
        </w:rPr>
        <w:t>С целью определения необходимости регистрации сделки при пересчете в евро стоимости товаров (охраняемой информации, исключительных прав на результаты интеллектуальной деятельности, работ, услуг), выраженной в иных валютах, используется официальный курс белорусского рубля по отношению к соответствующим иностранным валютам на дату заключения внешнеторгового договора/приложения к договору.</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5.</w:t>
      </w:r>
      <w:r w:rsidR="003121E7" w:rsidRPr="002518B2">
        <w:rPr>
          <w:kern w:val="28"/>
          <w:sz w:val="28"/>
          <w:szCs w:val="28"/>
        </w:rPr>
        <w:t>В случае, когда по условиям внешнеторгового договора его исполнение осуществляется на основании приложений к договору и по ним необходима регистрация сделки, независимо от наличия в договоре общей стоимости товаров (охраняемой информации, исключительных прав на результаты интеллектуальной деятельности, работ, услуг), проставление оттиска штампа банка, регистрационного номера сделки для каждого приложения к договору с заверением его подписью уполномоченного работника банка производится только на приложениях к договору.</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6.</w:t>
      </w:r>
      <w:r w:rsidR="003121E7" w:rsidRPr="002518B2">
        <w:rPr>
          <w:kern w:val="28"/>
          <w:sz w:val="28"/>
          <w:szCs w:val="28"/>
        </w:rPr>
        <w:t>Перерегистрация сделки осуществляется банком в порядке, аналогичном регистрации сделки с присвоением нового регистрационного номера.</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В случае перерегистрации сделки в связи с переменой лица в обязательстве со стороны экспортера (импортера) по внешнеторговому договору/приложению к договору новый экспортер (импортер) представляет в банк вместо оригинала внешнеторгового договора/приложения к договору его копию, оригинал документов, подтверждающих перемену лица в обязательстве со стороны экспортера (импортера), на первых листах которых проставляется оттиск штампа банка, регистрационный номер сделки с заверением его подписью уполномоченного работника банка.</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Перерегистрация сделки при реорганизации резидента осуществляется только при условии изменения учетного номера плательщика резидента.</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Для перерегистрации сделки в связи с реорганизацией резидента в банк представляется оригинал или копия внешнеторгового договора/приложения к договору, на первых листах которых проставляется оттиск штампа банка, регистрационный номер сделки с заверением его подписью уполномоченного работника банка.</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7.</w:t>
      </w:r>
      <w:r w:rsidR="003121E7" w:rsidRPr="002518B2">
        <w:rPr>
          <w:kern w:val="28"/>
          <w:sz w:val="28"/>
          <w:szCs w:val="28"/>
        </w:rPr>
        <w:t>Банки отказывают в проведении платежей по внешнеторговому договору/приложению к договору в случае отсутствия регистрации сделки, если необходимость регистрации сделки предусмотрена Указом №178.</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8.</w:t>
      </w:r>
      <w:r w:rsidR="003121E7" w:rsidRPr="002518B2">
        <w:rPr>
          <w:kern w:val="28"/>
          <w:sz w:val="28"/>
          <w:szCs w:val="28"/>
        </w:rPr>
        <w:t>Номера паспортов сделок, зарегистрированн</w:t>
      </w:r>
      <w:r>
        <w:rPr>
          <w:kern w:val="28"/>
          <w:sz w:val="28"/>
          <w:szCs w:val="28"/>
        </w:rPr>
        <w:t>ых до вступления в силу Указа №</w:t>
      </w:r>
      <w:r w:rsidR="003121E7" w:rsidRPr="002518B2">
        <w:rPr>
          <w:kern w:val="28"/>
          <w:sz w:val="28"/>
          <w:szCs w:val="28"/>
        </w:rPr>
        <w:t>104 по внешнеторговым договорам, исполнение которых осуществляется на основании нескольких отдельно подписанных приложений к договору, используются для представления в таможенные органы и банки по операциям, проводимым в рамках приложений к данному договору, подписанным до 1 апреля 2009 года. Приложения к договорам, подписанные после 1 апреля 2009 года, регистрируются в по</w:t>
      </w:r>
      <w:r>
        <w:rPr>
          <w:kern w:val="28"/>
          <w:sz w:val="28"/>
          <w:szCs w:val="28"/>
        </w:rPr>
        <w:t>рядке, предусмотренном Указом №</w:t>
      </w:r>
      <w:r w:rsidR="003121E7" w:rsidRPr="002518B2">
        <w:rPr>
          <w:kern w:val="28"/>
          <w:sz w:val="28"/>
          <w:szCs w:val="28"/>
        </w:rPr>
        <w:t>104.</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Номера паспортов сделок, зарегистрированн</w:t>
      </w:r>
      <w:r w:rsidR="002518B2">
        <w:rPr>
          <w:kern w:val="28"/>
          <w:sz w:val="28"/>
          <w:szCs w:val="28"/>
        </w:rPr>
        <w:t>ых до вступления в силу Указа №</w:t>
      </w:r>
      <w:r w:rsidRPr="002518B2">
        <w:rPr>
          <w:kern w:val="28"/>
          <w:sz w:val="28"/>
          <w:szCs w:val="28"/>
        </w:rPr>
        <w:t>104 по остальным внешнеторговым договорам, используются для представления в таможенные органы и банки до полного исполнения обязательств по данным внешнеторговым договорам.</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9.</w:t>
      </w:r>
      <w:r w:rsidR="003121E7" w:rsidRPr="002518B2">
        <w:rPr>
          <w:kern w:val="28"/>
          <w:sz w:val="28"/>
          <w:szCs w:val="28"/>
        </w:rPr>
        <w:t>Регистрация сделок, предусматривающих выполнение работ, оказание услуг, передачу охраняемой информации либо исключительных прав на результаты интеллектуальной деятельности, которые были начаты и не были заверше</w:t>
      </w:r>
      <w:r>
        <w:rPr>
          <w:kern w:val="28"/>
          <w:sz w:val="28"/>
          <w:szCs w:val="28"/>
        </w:rPr>
        <w:t>ны до вступления в силу Указа №</w:t>
      </w:r>
      <w:r w:rsidR="003121E7" w:rsidRPr="002518B2">
        <w:rPr>
          <w:kern w:val="28"/>
          <w:sz w:val="28"/>
          <w:szCs w:val="28"/>
        </w:rPr>
        <w:t>104, не требуется.</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10.</w:t>
      </w:r>
      <w:r w:rsidR="003121E7" w:rsidRPr="002518B2">
        <w:rPr>
          <w:kern w:val="28"/>
          <w:sz w:val="28"/>
          <w:szCs w:val="28"/>
        </w:rPr>
        <w:t>В отношении применения Инструкции о порядке регистрации паспорта сделки и контроля банками за проведением резидентами внешнеторговых операций, утвержденной постановлением Правления Национального банка Респ</w:t>
      </w:r>
      <w:r w:rsidR="008A59F2">
        <w:rPr>
          <w:kern w:val="28"/>
          <w:sz w:val="28"/>
          <w:szCs w:val="28"/>
        </w:rPr>
        <w:t>ублики Беларусь от 02.09.2008 №</w:t>
      </w:r>
      <w:r w:rsidR="003121E7" w:rsidRPr="002518B2">
        <w:rPr>
          <w:kern w:val="28"/>
          <w:sz w:val="28"/>
          <w:szCs w:val="28"/>
        </w:rPr>
        <w:t>130 (далее - И</w:t>
      </w:r>
      <w:r>
        <w:rPr>
          <w:kern w:val="28"/>
          <w:sz w:val="28"/>
          <w:szCs w:val="28"/>
        </w:rPr>
        <w:t>нструкция №</w:t>
      </w:r>
      <w:r w:rsidR="003121E7" w:rsidRPr="002518B2">
        <w:rPr>
          <w:kern w:val="28"/>
          <w:sz w:val="28"/>
          <w:szCs w:val="28"/>
        </w:rPr>
        <w:t>130):</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xml:space="preserve">– </w:t>
      </w:r>
      <w:r w:rsidR="008A59F2">
        <w:rPr>
          <w:kern w:val="28"/>
          <w:sz w:val="28"/>
          <w:szCs w:val="28"/>
        </w:rPr>
        <w:t>до приведения норм Инструкции №</w:t>
      </w:r>
      <w:r w:rsidRPr="002518B2">
        <w:rPr>
          <w:kern w:val="28"/>
          <w:sz w:val="28"/>
          <w:szCs w:val="28"/>
        </w:rPr>
        <w:t>130 в соответствие с требованиями Указа №178 экспортер (импортер) для целей контроля за проведением внешнеторговых операций продолжает представлять в банк приложение к паспорту сделки или внешнеторговой операции (далее – приложение к ПС/ВО). В строке 3 приложения к ПС/ВО указывается номер паспорта сделки/регистрационный номер сделки/номер внешнеторгового договора;</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остальные строки приложения к ПС/ВО (в том числе строка 11 «Код наличия прекращения обязательств») заполняются согласно ранее направленных разъяснений Национального банка Республики Беларусь.</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11.</w:t>
      </w:r>
      <w:r w:rsidR="003121E7" w:rsidRPr="002518B2">
        <w:rPr>
          <w:kern w:val="28"/>
          <w:sz w:val="28"/>
          <w:szCs w:val="28"/>
        </w:rPr>
        <w:t>В отношении порядка регистрации сделки по договорам (например, на оказание транспортных услуг), исполняющимся на основании актов, счетов-фактур и иных документов:</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в соответствии с п. 1.11 Указа № 178 регистрация сделки осуществляется до отгрузки товаров, передачи охраняемой информации, исключительных прав на результаты интеллектуальной деятельности, выполнения работ и оказания услуг нерезиденту либо проведения платежей;</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если в рассматриваемом договоре стоимость (или цена, количество) услуг не определена, и он исполняется на основании актов, счетов-фактур и иных документов, которые не относятся к приложениям к договору, то в данном случае экспортер (импортер) самостоятельно определяет стоимость услуг по договору, необходимую для регистрации сделки, и при регистрации сделки в соответствующем заявлении учиняет запись «стоимостью более 3000 евро».</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12.</w:t>
      </w:r>
      <w:r w:rsidR="003121E7" w:rsidRPr="002518B2">
        <w:rPr>
          <w:kern w:val="28"/>
          <w:sz w:val="28"/>
          <w:szCs w:val="28"/>
        </w:rPr>
        <w:t>В отношении проведения расчетов по внешнеторговым договорам, предусматривающим импорт товаров без их поступления на таможенную территорию Республики Беларусь.</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В целях контроля банком за представлением импортером разрешения Национального банка Республики Беларусь на проведение платежей в рамках внешнеторгового договора, предусматривающего импорт товаров без их поступления на таможенную территорию Республики Беларусь, до приведения нормативных правовых актов Национального банка Республики Беларусь в соот</w:t>
      </w:r>
      <w:r w:rsidR="002D4834">
        <w:rPr>
          <w:kern w:val="28"/>
          <w:sz w:val="28"/>
          <w:szCs w:val="28"/>
        </w:rPr>
        <w:t>ветствие с требованиями Указа №</w:t>
      </w:r>
      <w:r w:rsidRPr="002518B2">
        <w:rPr>
          <w:kern w:val="28"/>
          <w:sz w:val="28"/>
          <w:szCs w:val="28"/>
        </w:rPr>
        <w:t>178, Национальный банк рекомендовал клиентам учинять в платежной инструкции следующие записи: «оплата за товар, не поступающий на таможенную территорию Республики Беларусь» или «оплата за товар, поступающий на таможенную территорию Республики Беларусь». При этом на основании учиненной записи банк вправе отказать в проведении платежа при не представлении импортером указанного разрешения Национального банка Республики Беларусь.</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13.</w:t>
      </w:r>
      <w:r w:rsidR="003121E7" w:rsidRPr="002518B2">
        <w:rPr>
          <w:kern w:val="28"/>
          <w:sz w:val="28"/>
          <w:szCs w:val="28"/>
        </w:rPr>
        <w:t>В отношении отсутствия необходимости регистрации сделки при предварительном исполнении обязательств нерезидентом в полном объеме.</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При применении предписаний п. 1.11 Указа № 178 под предварительным исполнением обязательств нерезидентом в полном объеме по экспорту следует считать поступление денежных средств от нерезидента до осуществления отгрузки товаров, передачи охраняемой информации, исключительных прав на результаты интеллектуальной деятельности, выполнения работ и оказания услуг нерезиденту, по импорту – поступление товаров, получение охраняемой информации, исключительных прав на результаты интеллектуальной деятельности от нерезидента, выполнение работ и оказание услуг нерезидентом до проведения импортером платежей.</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14.</w:t>
      </w:r>
      <w:r w:rsidR="003121E7" w:rsidRPr="002518B2">
        <w:rPr>
          <w:kern w:val="28"/>
          <w:sz w:val="28"/>
          <w:szCs w:val="28"/>
        </w:rPr>
        <w:t>Необходимо отметить, что в соответствии с Указом № 178 перерегистрация сделки требуется лишь в двух случаях:</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при реорганизации резидента;</w:t>
      </w:r>
    </w:p>
    <w:p w:rsidR="003121E7" w:rsidRPr="002518B2" w:rsidRDefault="003121E7" w:rsidP="002518B2">
      <w:pPr>
        <w:numPr>
          <w:ilvl w:val="1"/>
          <w:numId w:val="1"/>
        </w:numPr>
        <w:autoSpaceDE w:val="0"/>
        <w:autoSpaceDN w:val="0"/>
        <w:adjustRightInd w:val="0"/>
        <w:spacing w:line="360" w:lineRule="auto"/>
        <w:ind w:left="0" w:firstLine="720"/>
        <w:jc w:val="both"/>
        <w:rPr>
          <w:kern w:val="28"/>
          <w:sz w:val="28"/>
          <w:szCs w:val="28"/>
        </w:rPr>
      </w:pPr>
      <w:r w:rsidRPr="002518B2">
        <w:rPr>
          <w:kern w:val="28"/>
          <w:sz w:val="28"/>
          <w:szCs w:val="28"/>
        </w:rPr>
        <w:t>– при перемене лиц в обязательстве по внешнеторговому договору со стороны экспортера (импортера).</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Перерегистрация сделки может осуществляться в любом банке, где открыт счет клиента.</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bCs/>
          <w:kern w:val="28"/>
          <w:sz w:val="28"/>
          <w:szCs w:val="28"/>
        </w:rPr>
        <w:t>15.</w:t>
      </w:r>
      <w:r w:rsidRPr="002518B2">
        <w:rPr>
          <w:kern w:val="28"/>
          <w:sz w:val="28"/>
          <w:szCs w:val="28"/>
        </w:rPr>
        <w:t>Обращаем внимание на ситуацию, когда банк зарегистрирует сделку, после чего откажет в платеже по ней, поскольк</w:t>
      </w:r>
      <w:r w:rsidR="008A59F2">
        <w:rPr>
          <w:kern w:val="28"/>
          <w:sz w:val="28"/>
          <w:szCs w:val="28"/>
        </w:rPr>
        <w:t>у регистрация сделки по Указу №</w:t>
      </w:r>
      <w:r w:rsidRPr="002518B2">
        <w:rPr>
          <w:kern w:val="28"/>
          <w:sz w:val="28"/>
          <w:szCs w:val="28"/>
        </w:rPr>
        <w:t>178 осуществляется в заявительном порядке. Но при платеже банк руководствуется Инструкцией № 89.</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16.</w:t>
      </w:r>
      <w:r w:rsidR="003121E7" w:rsidRPr="002518B2">
        <w:rPr>
          <w:kern w:val="28"/>
          <w:sz w:val="28"/>
          <w:szCs w:val="28"/>
        </w:rPr>
        <w:t>Важным также является и то, что сейчас можно заключить «рамочный» внешнеторговый договор, работа по которому будет осуществляться по спецификациям на сумму менее 3000 евро. При этом сумма спецификаций не суммируется и регистрации сделки не требуется.</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17.</w:t>
      </w:r>
      <w:r w:rsidR="003121E7" w:rsidRPr="002518B2">
        <w:rPr>
          <w:kern w:val="28"/>
          <w:sz w:val="28"/>
          <w:szCs w:val="28"/>
        </w:rPr>
        <w:t>Счет аккредитива является счетом импортера, поэтому допускаются с него расчеты по импорту.</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18.</w:t>
      </w:r>
      <w:r w:rsidR="003121E7" w:rsidRPr="002518B2">
        <w:rPr>
          <w:kern w:val="28"/>
          <w:sz w:val="28"/>
          <w:szCs w:val="28"/>
        </w:rPr>
        <w:t>Если внешнеторговый договор содержит и куплю-продажу товара, и оказание услуг – одна сделка – одна регистрация.</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19.</w:t>
      </w:r>
      <w:r w:rsidR="003121E7" w:rsidRPr="002518B2">
        <w:rPr>
          <w:kern w:val="28"/>
          <w:sz w:val="28"/>
          <w:szCs w:val="28"/>
        </w:rPr>
        <w:t>Старые паспорта сделки не отменяются, перерегистрации сделки не требуется, действуют до полного исполнения сделки.</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bCs/>
          <w:kern w:val="28"/>
          <w:sz w:val="28"/>
          <w:szCs w:val="28"/>
        </w:rPr>
        <w:t>20.</w:t>
      </w:r>
      <w:r w:rsidRPr="002518B2">
        <w:rPr>
          <w:kern w:val="28"/>
          <w:sz w:val="28"/>
          <w:szCs w:val="28"/>
        </w:rPr>
        <w:t>Фактическое поступление товаров на территорию Республики Беларусь банки не контролируют.</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bCs/>
          <w:kern w:val="28"/>
          <w:sz w:val="28"/>
          <w:szCs w:val="28"/>
        </w:rPr>
        <w:t>21.</w:t>
      </w:r>
      <w:r w:rsidRPr="002518B2">
        <w:rPr>
          <w:kern w:val="28"/>
          <w:sz w:val="28"/>
          <w:szCs w:val="28"/>
        </w:rPr>
        <w:t>В случае если внешнеторговый договор заключен путем обмена письмами, штамп о регистрации сделки в данном случае будет проставляться на обоих письмах.</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 xml:space="preserve">2 </w:t>
      </w:r>
      <w:r w:rsidR="002D4834">
        <w:rPr>
          <w:kern w:val="28"/>
          <w:sz w:val="28"/>
          <w:szCs w:val="28"/>
        </w:rPr>
        <w:t xml:space="preserve">С </w:t>
      </w:r>
      <w:r w:rsidRPr="002518B2">
        <w:rPr>
          <w:kern w:val="28"/>
          <w:sz w:val="28"/>
          <w:szCs w:val="28"/>
        </w:rPr>
        <w:t>апреля 2009 года Национальный банк Респ</w:t>
      </w:r>
      <w:r w:rsidR="002518B2">
        <w:rPr>
          <w:kern w:val="28"/>
          <w:sz w:val="28"/>
          <w:szCs w:val="28"/>
        </w:rPr>
        <w:t>ублики Беларусь своим письмом №</w:t>
      </w:r>
      <w:r w:rsidRPr="002518B2">
        <w:rPr>
          <w:kern w:val="28"/>
          <w:sz w:val="28"/>
          <w:szCs w:val="28"/>
        </w:rPr>
        <w:t>21-16/46 «О дополнительных разъяснениях по регистрации сделки» направил банкам следующие уточнения.</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1.</w:t>
      </w:r>
      <w:r w:rsidR="003121E7" w:rsidRPr="002518B2">
        <w:rPr>
          <w:kern w:val="28"/>
          <w:sz w:val="28"/>
          <w:szCs w:val="28"/>
        </w:rPr>
        <w:t>При регистрации сделки экспортер (импортер) представляет оригинал или копию внешнеторгового договора/приложения к договору.</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На первых листах оригинала или копии внешнеторгового договора/приложения к договору проставляется оттиск штампа банка, регистрационный номер сделки с заверением его подписью уполномоченного работника банка.</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2.</w:t>
      </w:r>
      <w:r w:rsidR="003121E7" w:rsidRPr="002518B2">
        <w:rPr>
          <w:kern w:val="28"/>
          <w:sz w:val="28"/>
          <w:szCs w:val="28"/>
        </w:rPr>
        <w:t>В случае перерегистрации сделки в связи с переменой лица в обязательстве со стороны экспортера (импортера) по внешнеторговому договору/приложению к договору новый экспортер (импортер) представляет оригинал или копию внешнеторгового договора/приложения к договору, оригинал или копию документов, подтверждающих перемену лиц в обязательстве со стороны экспортера (импортера).</w:t>
      </w:r>
    </w:p>
    <w:p w:rsidR="003121E7" w:rsidRPr="002518B2"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На первых листах оригинала или копии внешнеторгового договора/приложения к договору, документов, подтверждающих перемену лица в обязательстве со стороны экспортера (импортера), проставляется оттиск штампа банка, регистрационный номер сделки с заверением его подписью уполномоченного работника банка.</w:t>
      </w:r>
    </w:p>
    <w:p w:rsidR="003121E7" w:rsidRPr="002518B2" w:rsidRDefault="002518B2" w:rsidP="002518B2">
      <w:pPr>
        <w:autoSpaceDE w:val="0"/>
        <w:autoSpaceDN w:val="0"/>
        <w:adjustRightInd w:val="0"/>
        <w:spacing w:line="360" w:lineRule="auto"/>
        <w:ind w:firstLine="720"/>
        <w:jc w:val="both"/>
        <w:rPr>
          <w:kern w:val="28"/>
          <w:sz w:val="28"/>
          <w:szCs w:val="28"/>
        </w:rPr>
      </w:pPr>
      <w:r>
        <w:rPr>
          <w:bCs/>
          <w:kern w:val="28"/>
          <w:sz w:val="28"/>
          <w:szCs w:val="28"/>
        </w:rPr>
        <w:t>3.</w:t>
      </w:r>
      <w:r w:rsidR="003121E7" w:rsidRPr="002518B2">
        <w:rPr>
          <w:kern w:val="28"/>
          <w:sz w:val="28"/>
          <w:szCs w:val="28"/>
        </w:rPr>
        <w:t>Заявление на регистрацию (перерегистрацию) сделки подписывается руководителем юридического лица (индивидуальным предпринимателем) либо уполномоченным им лицом. Полномочия лица, подписавшего заявление, банк не проверяет. При оформлении заявления используется печать, соответствующая оттиску печати, указанному в карточке с образцами подписей должностных лиц юридического лица, индивидуального предпринимателя, имеющих право подписи документов для проведения расчетов, и оттиска печати, или иная печать, имеющаяся у юридического лица, индивидуального предпринимателя (например, «Для документов», «Для регистрации сделки»).</w:t>
      </w:r>
    </w:p>
    <w:p w:rsidR="003121E7" w:rsidRDefault="003121E7" w:rsidP="002518B2">
      <w:pPr>
        <w:autoSpaceDE w:val="0"/>
        <w:autoSpaceDN w:val="0"/>
        <w:adjustRightInd w:val="0"/>
        <w:spacing w:line="360" w:lineRule="auto"/>
        <w:ind w:firstLine="720"/>
        <w:jc w:val="both"/>
        <w:rPr>
          <w:kern w:val="28"/>
          <w:sz w:val="28"/>
          <w:szCs w:val="28"/>
        </w:rPr>
      </w:pPr>
      <w:r w:rsidRPr="002518B2">
        <w:rPr>
          <w:kern w:val="28"/>
          <w:sz w:val="28"/>
          <w:szCs w:val="28"/>
        </w:rPr>
        <w:t>По мере необходимости банк на заявлении может фиксировать дополнительную информацию (например, регистрационный номер сделки, причины отказа в регистрации сделки и т.п.).</w:t>
      </w:r>
    </w:p>
    <w:p w:rsidR="002518B2" w:rsidRPr="002518B2" w:rsidRDefault="002518B2" w:rsidP="002518B2">
      <w:pPr>
        <w:autoSpaceDE w:val="0"/>
        <w:autoSpaceDN w:val="0"/>
        <w:adjustRightInd w:val="0"/>
        <w:spacing w:line="360" w:lineRule="auto"/>
        <w:ind w:firstLine="720"/>
        <w:jc w:val="both"/>
        <w:rPr>
          <w:kern w:val="28"/>
          <w:sz w:val="28"/>
          <w:szCs w:val="28"/>
        </w:rPr>
      </w:pPr>
    </w:p>
    <w:p w:rsidR="003121E7" w:rsidRPr="002518B2" w:rsidRDefault="003121E7" w:rsidP="002518B2">
      <w:pPr>
        <w:spacing w:line="360" w:lineRule="auto"/>
        <w:ind w:firstLine="720"/>
        <w:jc w:val="both"/>
        <w:rPr>
          <w:kern w:val="28"/>
          <w:sz w:val="28"/>
          <w:szCs w:val="28"/>
        </w:rPr>
      </w:pPr>
      <w:r w:rsidRPr="002518B2">
        <w:rPr>
          <w:sz w:val="28"/>
        </w:rPr>
        <w:br w:type="page"/>
      </w:r>
      <w:r w:rsidRPr="002518B2">
        <w:rPr>
          <w:kern w:val="28"/>
          <w:sz w:val="28"/>
          <w:szCs w:val="28"/>
        </w:rPr>
        <w:t>СПИСОК ИСПОЛЬЗОВАННЫХ ИСТОЧНИКОВ</w:t>
      </w:r>
    </w:p>
    <w:p w:rsidR="003121E7" w:rsidRPr="002518B2" w:rsidRDefault="003121E7" w:rsidP="002518B2">
      <w:pPr>
        <w:spacing w:line="360" w:lineRule="auto"/>
        <w:ind w:firstLine="720"/>
        <w:jc w:val="both"/>
        <w:rPr>
          <w:kern w:val="28"/>
          <w:sz w:val="28"/>
          <w:szCs w:val="28"/>
        </w:rPr>
      </w:pPr>
    </w:p>
    <w:p w:rsidR="003121E7" w:rsidRPr="002518B2" w:rsidRDefault="003121E7" w:rsidP="002518B2">
      <w:pPr>
        <w:numPr>
          <w:ilvl w:val="0"/>
          <w:numId w:val="2"/>
        </w:numPr>
        <w:tabs>
          <w:tab w:val="clear" w:pos="720"/>
          <w:tab w:val="num" w:pos="426"/>
        </w:tabs>
        <w:spacing w:line="360" w:lineRule="auto"/>
        <w:ind w:left="0" w:firstLine="0"/>
        <w:jc w:val="both"/>
        <w:rPr>
          <w:kern w:val="28"/>
          <w:sz w:val="28"/>
          <w:szCs w:val="28"/>
        </w:rPr>
      </w:pPr>
      <w:r w:rsidRPr="002518B2">
        <w:rPr>
          <w:kern w:val="28"/>
          <w:sz w:val="28"/>
          <w:szCs w:val="28"/>
        </w:rPr>
        <w:t>Ашмарина Е.М. Некоторые аспекты расширения предмета финансового права в Российской Федерации. - М., 2004.</w:t>
      </w:r>
    </w:p>
    <w:p w:rsidR="003121E7" w:rsidRPr="002518B2" w:rsidRDefault="003121E7" w:rsidP="002518B2">
      <w:pPr>
        <w:numPr>
          <w:ilvl w:val="0"/>
          <w:numId w:val="2"/>
        </w:numPr>
        <w:tabs>
          <w:tab w:val="clear" w:pos="720"/>
          <w:tab w:val="num" w:pos="426"/>
        </w:tabs>
        <w:spacing w:line="360" w:lineRule="auto"/>
        <w:ind w:left="0" w:firstLine="0"/>
        <w:jc w:val="both"/>
        <w:rPr>
          <w:kern w:val="28"/>
          <w:sz w:val="28"/>
          <w:szCs w:val="28"/>
        </w:rPr>
      </w:pPr>
      <w:r w:rsidRPr="002518B2">
        <w:rPr>
          <w:kern w:val="28"/>
          <w:sz w:val="28"/>
          <w:szCs w:val="28"/>
        </w:rPr>
        <w:t>Агарков М.М. Предмет и система советского гражданского права // Советское государство и право. - 1940. - № 8-9.</w:t>
      </w:r>
    </w:p>
    <w:p w:rsidR="003121E7" w:rsidRPr="002518B2" w:rsidRDefault="003121E7" w:rsidP="002518B2">
      <w:pPr>
        <w:numPr>
          <w:ilvl w:val="0"/>
          <w:numId w:val="2"/>
        </w:numPr>
        <w:tabs>
          <w:tab w:val="clear" w:pos="720"/>
          <w:tab w:val="num" w:pos="426"/>
        </w:tabs>
        <w:spacing w:line="360" w:lineRule="auto"/>
        <w:ind w:left="0" w:firstLine="0"/>
        <w:jc w:val="both"/>
        <w:rPr>
          <w:kern w:val="28"/>
          <w:sz w:val="28"/>
          <w:szCs w:val="28"/>
        </w:rPr>
      </w:pPr>
      <w:r w:rsidRPr="002518B2">
        <w:rPr>
          <w:kern w:val="28"/>
          <w:sz w:val="28"/>
          <w:szCs w:val="28"/>
        </w:rPr>
        <w:t>Байтин М.И., Петров Д.Е. Метод регулирования в системе права: виды и структуры // Журнал российского права - 2006. - № 2.</w:t>
      </w:r>
    </w:p>
    <w:p w:rsidR="003121E7" w:rsidRPr="002518B2" w:rsidRDefault="003121E7" w:rsidP="002518B2">
      <w:pPr>
        <w:numPr>
          <w:ilvl w:val="0"/>
          <w:numId w:val="2"/>
        </w:numPr>
        <w:tabs>
          <w:tab w:val="clear" w:pos="720"/>
          <w:tab w:val="num" w:pos="426"/>
        </w:tabs>
        <w:spacing w:line="360" w:lineRule="auto"/>
        <w:ind w:left="0" w:firstLine="0"/>
        <w:jc w:val="both"/>
        <w:rPr>
          <w:kern w:val="28"/>
          <w:sz w:val="28"/>
          <w:szCs w:val="28"/>
        </w:rPr>
      </w:pPr>
      <w:r w:rsidRPr="002518B2">
        <w:rPr>
          <w:kern w:val="28"/>
          <w:sz w:val="28"/>
          <w:szCs w:val="28"/>
        </w:rPr>
        <w:t xml:space="preserve">Горбунова О.Н. Понятие предмета и метода финансового права и его место в системе российского права // Финансовое право: Учебник / Отв. ред. О.Н. Горбунова. - 3-е изд. - М., 2005. </w:t>
      </w:r>
    </w:p>
    <w:p w:rsidR="003121E7" w:rsidRPr="002518B2" w:rsidRDefault="003121E7" w:rsidP="002518B2">
      <w:pPr>
        <w:numPr>
          <w:ilvl w:val="0"/>
          <w:numId w:val="2"/>
        </w:numPr>
        <w:tabs>
          <w:tab w:val="clear" w:pos="720"/>
          <w:tab w:val="num" w:pos="426"/>
        </w:tabs>
        <w:spacing w:line="360" w:lineRule="auto"/>
        <w:ind w:left="0" w:firstLine="0"/>
        <w:jc w:val="both"/>
        <w:rPr>
          <w:kern w:val="28"/>
          <w:sz w:val="28"/>
          <w:szCs w:val="28"/>
        </w:rPr>
      </w:pPr>
      <w:r w:rsidRPr="002518B2">
        <w:rPr>
          <w:kern w:val="28"/>
          <w:sz w:val="28"/>
          <w:szCs w:val="28"/>
        </w:rPr>
        <w:t>Головин А.Ю., Логвинова И. В. Понятие финансового права, его особенности и связи с другими отраслями права // Финансовое право: Учеб. пособие / Под ред. А.Ю. Головина, Е.А. Федоровой. - М., 2005.</w:t>
      </w:r>
    </w:p>
    <w:p w:rsidR="003121E7" w:rsidRPr="002518B2" w:rsidRDefault="003121E7" w:rsidP="002518B2">
      <w:pPr>
        <w:numPr>
          <w:ilvl w:val="0"/>
          <w:numId w:val="2"/>
        </w:numPr>
        <w:tabs>
          <w:tab w:val="clear" w:pos="720"/>
          <w:tab w:val="num" w:pos="426"/>
        </w:tabs>
        <w:spacing w:line="360" w:lineRule="auto"/>
        <w:ind w:left="0" w:firstLine="0"/>
        <w:jc w:val="both"/>
        <w:rPr>
          <w:kern w:val="28"/>
          <w:sz w:val="28"/>
          <w:szCs w:val="28"/>
        </w:rPr>
      </w:pPr>
      <w:r w:rsidRPr="002518B2">
        <w:rPr>
          <w:kern w:val="28"/>
          <w:sz w:val="28"/>
          <w:szCs w:val="28"/>
        </w:rPr>
        <w:t xml:space="preserve">Горбунова О.Н., Грачева Е.Ю. Система финансового права // Финансовое право: Учебник / Отв. ред. Е.Ю. Грачевой, Г.П. Толстопятенко. - М. - 2006. </w:t>
      </w:r>
    </w:p>
    <w:p w:rsidR="003121E7" w:rsidRPr="002518B2" w:rsidRDefault="003121E7" w:rsidP="002518B2">
      <w:pPr>
        <w:numPr>
          <w:ilvl w:val="0"/>
          <w:numId w:val="2"/>
        </w:numPr>
        <w:tabs>
          <w:tab w:val="clear" w:pos="720"/>
          <w:tab w:val="num" w:pos="426"/>
        </w:tabs>
        <w:spacing w:line="360" w:lineRule="auto"/>
        <w:ind w:left="0" w:firstLine="0"/>
        <w:jc w:val="both"/>
        <w:rPr>
          <w:kern w:val="28"/>
          <w:sz w:val="28"/>
          <w:szCs w:val="28"/>
        </w:rPr>
      </w:pPr>
      <w:r w:rsidRPr="002518B2">
        <w:rPr>
          <w:kern w:val="28"/>
          <w:sz w:val="28"/>
          <w:szCs w:val="28"/>
        </w:rPr>
        <w:t xml:space="preserve">Карасева М.В. Финансовое право России: новые проблемы и новые подходы // Государство и право. - 2003. - № 12. </w:t>
      </w:r>
    </w:p>
    <w:p w:rsidR="003121E7" w:rsidRPr="002518B2" w:rsidRDefault="003121E7" w:rsidP="002518B2">
      <w:pPr>
        <w:numPr>
          <w:ilvl w:val="0"/>
          <w:numId w:val="2"/>
        </w:numPr>
        <w:tabs>
          <w:tab w:val="clear" w:pos="720"/>
          <w:tab w:val="num" w:pos="426"/>
        </w:tabs>
        <w:spacing w:line="360" w:lineRule="auto"/>
        <w:ind w:left="0" w:firstLine="0"/>
        <w:jc w:val="both"/>
        <w:rPr>
          <w:kern w:val="28"/>
          <w:sz w:val="28"/>
          <w:szCs w:val="28"/>
        </w:rPr>
      </w:pPr>
      <w:r w:rsidRPr="002518B2">
        <w:rPr>
          <w:kern w:val="28"/>
          <w:sz w:val="28"/>
          <w:szCs w:val="28"/>
        </w:rPr>
        <w:t>Конституция Республики Беларусь. Принята на республиканском референдуме 24 ноября 1996г. Минск « Беларусь</w:t>
      </w:r>
      <w:r w:rsidRPr="002518B2">
        <w:rPr>
          <w:kern w:val="28"/>
          <w:sz w:val="28"/>
          <w:szCs w:val="28"/>
          <w:lang w:val="en-US"/>
        </w:rPr>
        <w:t xml:space="preserve"> » 1997</w:t>
      </w:r>
      <w:r w:rsidRPr="002518B2">
        <w:rPr>
          <w:kern w:val="28"/>
          <w:sz w:val="28"/>
          <w:szCs w:val="28"/>
        </w:rPr>
        <w:t>.</w:t>
      </w:r>
    </w:p>
    <w:p w:rsidR="003121E7" w:rsidRPr="002518B2" w:rsidRDefault="003121E7" w:rsidP="002518B2">
      <w:pPr>
        <w:numPr>
          <w:ilvl w:val="0"/>
          <w:numId w:val="2"/>
        </w:numPr>
        <w:tabs>
          <w:tab w:val="clear" w:pos="720"/>
          <w:tab w:val="num" w:pos="426"/>
        </w:tabs>
        <w:spacing w:line="360" w:lineRule="auto"/>
        <w:ind w:left="0" w:firstLine="0"/>
        <w:jc w:val="both"/>
        <w:rPr>
          <w:kern w:val="28"/>
          <w:sz w:val="28"/>
          <w:szCs w:val="28"/>
        </w:rPr>
      </w:pPr>
      <w:r w:rsidRPr="002518B2">
        <w:rPr>
          <w:kern w:val="28"/>
          <w:sz w:val="28"/>
          <w:szCs w:val="28"/>
        </w:rPr>
        <w:t xml:space="preserve">Рукавишникова И.В. Финансово-правовое регулирование рынка ценных бумаг // Финансовое право. - 2005. - № 7. </w:t>
      </w:r>
    </w:p>
    <w:p w:rsidR="003121E7" w:rsidRPr="002518B2" w:rsidRDefault="003121E7" w:rsidP="002518B2">
      <w:pPr>
        <w:numPr>
          <w:ilvl w:val="0"/>
          <w:numId w:val="2"/>
        </w:numPr>
        <w:tabs>
          <w:tab w:val="clear" w:pos="720"/>
          <w:tab w:val="num" w:pos="426"/>
        </w:tabs>
        <w:spacing w:line="360" w:lineRule="auto"/>
        <w:ind w:left="0" w:firstLine="0"/>
        <w:jc w:val="both"/>
        <w:rPr>
          <w:kern w:val="28"/>
          <w:sz w:val="28"/>
          <w:szCs w:val="28"/>
        </w:rPr>
      </w:pPr>
      <w:r w:rsidRPr="002518B2">
        <w:rPr>
          <w:kern w:val="28"/>
          <w:sz w:val="28"/>
          <w:szCs w:val="28"/>
        </w:rPr>
        <w:t>Л.А. Ханкевич</w:t>
      </w:r>
      <w:r w:rsidRPr="002518B2">
        <w:rPr>
          <w:bCs/>
          <w:kern w:val="28"/>
          <w:sz w:val="28"/>
          <w:szCs w:val="28"/>
        </w:rPr>
        <w:t xml:space="preserve"> </w:t>
      </w:r>
      <w:r w:rsidRPr="002518B2">
        <w:rPr>
          <w:kern w:val="28"/>
          <w:sz w:val="28"/>
          <w:szCs w:val="28"/>
        </w:rPr>
        <w:t>«Финансовое право Республики Беларусь». Учебное пособие / Мн. Издательство «Амалфея» 2002г.</w:t>
      </w:r>
    </w:p>
    <w:p w:rsidR="003121E7" w:rsidRPr="002518B2" w:rsidRDefault="003121E7" w:rsidP="002518B2">
      <w:pPr>
        <w:numPr>
          <w:ilvl w:val="0"/>
          <w:numId w:val="2"/>
        </w:numPr>
        <w:tabs>
          <w:tab w:val="clear" w:pos="720"/>
          <w:tab w:val="num" w:pos="426"/>
        </w:tabs>
        <w:spacing w:line="360" w:lineRule="auto"/>
        <w:ind w:left="0" w:firstLine="0"/>
        <w:jc w:val="both"/>
        <w:rPr>
          <w:kern w:val="28"/>
          <w:sz w:val="28"/>
          <w:szCs w:val="28"/>
        </w:rPr>
      </w:pPr>
      <w:r w:rsidRPr="002518B2">
        <w:rPr>
          <w:kern w:val="28"/>
          <w:sz w:val="28"/>
          <w:szCs w:val="28"/>
        </w:rPr>
        <w:t>Финансовое право. Учебник / Под ред. проф. О.Н. Горбуновой Издательство «Юристъ» М., 2003.</w:t>
      </w:r>
    </w:p>
    <w:p w:rsidR="003121E7" w:rsidRPr="002518B2" w:rsidRDefault="003121E7" w:rsidP="002518B2">
      <w:pPr>
        <w:numPr>
          <w:ilvl w:val="0"/>
          <w:numId w:val="2"/>
        </w:numPr>
        <w:tabs>
          <w:tab w:val="clear" w:pos="720"/>
          <w:tab w:val="num" w:pos="426"/>
        </w:tabs>
        <w:spacing w:line="360" w:lineRule="auto"/>
        <w:ind w:left="0" w:firstLine="0"/>
        <w:jc w:val="both"/>
        <w:rPr>
          <w:kern w:val="28"/>
          <w:sz w:val="28"/>
          <w:szCs w:val="28"/>
        </w:rPr>
      </w:pPr>
      <w:r w:rsidRPr="002518B2">
        <w:rPr>
          <w:kern w:val="28"/>
          <w:sz w:val="28"/>
          <w:szCs w:val="28"/>
        </w:rPr>
        <w:t>Финансовое право. Серия «Учебники, учебные пособия» / Под ред. проф. В.М. Мандрина Ростов-на-Дону Издательство «Феникс», 2002.</w:t>
      </w:r>
      <w:bookmarkStart w:id="0" w:name="_GoBack"/>
      <w:bookmarkEnd w:id="0"/>
    </w:p>
    <w:sectPr w:rsidR="003121E7" w:rsidRPr="002518B2" w:rsidSect="002518B2">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C34" w:rsidRDefault="000A7C34">
      <w:r>
        <w:separator/>
      </w:r>
    </w:p>
  </w:endnote>
  <w:endnote w:type="continuationSeparator" w:id="0">
    <w:p w:rsidR="000A7C34" w:rsidRDefault="000A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C34" w:rsidRDefault="000A7C34">
      <w:r>
        <w:separator/>
      </w:r>
    </w:p>
  </w:footnote>
  <w:footnote w:type="continuationSeparator" w:id="0">
    <w:p w:rsidR="000A7C34" w:rsidRDefault="000A7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p>
  <w:p w:rsidR="00706D9E" w:rsidRDefault="00706D9E" w:rsidP="00706D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A56A6"/>
    <w:multiLevelType w:val="hybridMultilevel"/>
    <w:tmpl w:val="E4B804E4"/>
    <w:lvl w:ilvl="0" w:tplc="E5FCAFD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5902644"/>
    <w:multiLevelType w:val="multilevel"/>
    <w:tmpl w:val="7D2F18D9"/>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0A7C34"/>
    <w:rsid w:val="00107DA1"/>
    <w:rsid w:val="002518B2"/>
    <w:rsid w:val="002D4834"/>
    <w:rsid w:val="003121E7"/>
    <w:rsid w:val="00474E76"/>
    <w:rsid w:val="006E3520"/>
    <w:rsid w:val="00706D9E"/>
    <w:rsid w:val="008A59F2"/>
    <w:rsid w:val="00941F9F"/>
    <w:rsid w:val="0098158A"/>
    <w:rsid w:val="00AD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CE3ABA-DD56-4219-AE0A-827CEB1D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1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06D9E"/>
    <w:rPr>
      <w:rFonts w:cs="Times New Roman"/>
    </w:rPr>
  </w:style>
  <w:style w:type="paragraph" w:styleId="a7">
    <w:name w:val="footer"/>
    <w:basedOn w:val="a"/>
    <w:link w:val="a8"/>
    <w:uiPriority w:val="99"/>
    <w:rsid w:val="002518B2"/>
    <w:pPr>
      <w:tabs>
        <w:tab w:val="center" w:pos="4677"/>
        <w:tab w:val="right" w:pos="9355"/>
      </w:tabs>
    </w:pPr>
  </w:style>
  <w:style w:type="character" w:customStyle="1" w:styleId="a8">
    <w:name w:val="Нижний колонтитул Знак"/>
    <w:link w:val="a7"/>
    <w:uiPriority w:val="99"/>
    <w:locked/>
    <w:rsid w:val="002518B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4102</Words>
  <Characters>23386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ВНЕШНЕТОРГОВЫЕ ОПЕРАЦИИ БЕЗ ПАСПОРТА СДЕЛКИ</vt:lpstr>
    </vt:vector>
  </TitlesOfParts>
  <Company>Microsoft</Company>
  <LinksUpToDate>false</LinksUpToDate>
  <CharactersWithSpaces>27434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ВНЕШНЕТОРГОВЫЕ ОПЕРАЦИИ БЕЗ ПАСПОРТА СДЕЛКИ</dc:title>
  <dc:subject/>
  <dc:creator>Admin</dc:creator>
  <cp:keywords/>
  <dc:description/>
  <cp:lastModifiedBy>admin</cp:lastModifiedBy>
  <cp:revision>2</cp:revision>
  <dcterms:created xsi:type="dcterms:W3CDTF">2014-03-07T14:51:00Z</dcterms:created>
  <dcterms:modified xsi:type="dcterms:W3CDTF">2014-03-07T14:51:00Z</dcterms:modified>
</cp:coreProperties>
</file>