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04" w:rsidRPr="00130ED7" w:rsidRDefault="007B5904" w:rsidP="007B5904">
      <w:pPr>
        <w:spacing w:before="120"/>
        <w:jc w:val="center"/>
        <w:rPr>
          <w:b/>
          <w:bCs/>
          <w:sz w:val="32"/>
          <w:szCs w:val="32"/>
        </w:rPr>
      </w:pPr>
      <w:r w:rsidRPr="00130ED7">
        <w:rPr>
          <w:b/>
          <w:bCs/>
          <w:sz w:val="32"/>
          <w:szCs w:val="32"/>
        </w:rPr>
        <w:t>Внешняя политика России и международные отношения</w:t>
      </w:r>
    </w:p>
    <w:p w:rsidR="007B5904" w:rsidRPr="00130ED7" w:rsidRDefault="007B5904" w:rsidP="007B5904">
      <w:pPr>
        <w:spacing w:before="120"/>
        <w:jc w:val="center"/>
        <w:rPr>
          <w:sz w:val="28"/>
          <w:szCs w:val="28"/>
        </w:rPr>
      </w:pPr>
      <w:r w:rsidRPr="00130ED7">
        <w:rPr>
          <w:sz w:val="28"/>
          <w:szCs w:val="28"/>
        </w:rPr>
        <w:t>Контрольная работа по политологии</w:t>
      </w:r>
    </w:p>
    <w:p w:rsidR="007B5904" w:rsidRPr="00130ED7" w:rsidRDefault="007B5904" w:rsidP="007B5904">
      <w:pPr>
        <w:spacing w:before="120"/>
        <w:jc w:val="center"/>
        <w:rPr>
          <w:sz w:val="28"/>
          <w:szCs w:val="28"/>
        </w:rPr>
      </w:pPr>
      <w:r w:rsidRPr="00130ED7">
        <w:rPr>
          <w:sz w:val="28"/>
          <w:szCs w:val="28"/>
        </w:rPr>
        <w:t>Уральская академия государственной службы</w:t>
      </w:r>
    </w:p>
    <w:p w:rsidR="007B5904" w:rsidRPr="00130ED7" w:rsidRDefault="007B5904" w:rsidP="007B5904">
      <w:pPr>
        <w:spacing w:before="120"/>
        <w:jc w:val="center"/>
        <w:rPr>
          <w:sz w:val="28"/>
          <w:szCs w:val="28"/>
        </w:rPr>
      </w:pPr>
      <w:r w:rsidRPr="00130ED7">
        <w:rPr>
          <w:sz w:val="28"/>
          <w:szCs w:val="28"/>
        </w:rPr>
        <w:t>Челябинск – 2004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Введение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Для защиты своих национальных интересов любое государство проводит определенную (успешную или безуспешную) внешнюю политику. Это деятельность государства и других политических институтов общества по осуществлению своих интересов и потребностей на международной арене</w:t>
      </w:r>
      <w:r w:rsidRPr="00D9380B">
        <w:footnoteReference w:id="1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Внешняя политика являет собой продолжение внутренней политики, ее распространение на отношения с другими государствами. Как и внутренняя политика, она теснейшим образом связана с господствующим экономическим укладом, общественным и государственным строем общества и выражает их на мировой арене. Главная ее цель – обеспечение благоприятных международных условий для реализации интересов того или иного государства, обеспечения национальной безопасности и благополучия народа, предотвращение новой войны</w:t>
      </w:r>
      <w:r w:rsidRPr="00D9380B">
        <w:footnoteReference w:id="2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На основе внешнеполитической деятельности отдельных государств складываются определенные международные отношения, то есть совокупность экономических, политических, культурных, правовых, военных и других связей и взаимоотношений между народами, государствами, экономическими, политическими, научными, культурными религиозными организациями и учреждениями на международной арене</w:t>
      </w:r>
      <w:r w:rsidRPr="00D9380B">
        <w:footnoteReference w:id="3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Целью данной контрольной работы является анализ внешней политики России и выявление ее места в системе международных отношений.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Задачи и структура работы.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Глава 1. Политика и международные отношения.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дать определение внешней политике государства (сущность, формирование, функции и методы осуществления);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систематизировать типологию международных отношений;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дать теоретическое обоснование международных отношений;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выявить глобальные проблемы современности и их влияние на международную политику.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Глава 2. Россия в мировом политическом процессе.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определить место России в системе международных отношений;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установить основные тенденции развития внешней политики современной России;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определить и охарактеризовать современные геополитические реалии России;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охарактеризовать геополитическое положение современной России.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Глава 1. Политика и международные отношения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1.1. Внешняя политика государства: сущность, формирование, функции и методы осуществления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Вешняя политика обладает рядом собственных специфических особенностей. Она имеет более широкое пространственное и социальное измерение, так как характеризует собой взаимодействие по меньшей мере с двумя и более странами. Ее функционирование связано не только с какой-то конкретной формой власти, но и с широким спектром международных норм и ценностей, созданных человечеством в ходе его длительного эволюционно-революционного развития.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Специфика внешней политики обуславливается и тем, что в мире существуют различные государства (в настоящее время около 200)</w:t>
      </w:r>
      <w:r w:rsidRPr="00D9380B">
        <w:footnoteReference w:id="4"/>
      </w:r>
      <w:r w:rsidRPr="00D9380B">
        <w:t xml:space="preserve"> с их несовпадающими интересами и программами, целями и задачами. Это вызывает необходимость согласования, стыковки этих интересов, независимо от их государственных различий. Ныне, как никогда, возрастают роль и значение глобальных, а также региональных проблем, особенно в сфере обеспечения безопасности, охраны окружающей среды, развития экономических отношений. Поэтому нужны не только скоординированные действия, но и определенная корректировка внутренней политики государств. Тем самым внешняя политика рационализирует внутреннюю политику, нивелирует ее, приводя в большее или меньшее соответствие с международными реалиями, закономерностями и критериями функционирования мирового сообщества.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Важнейшим средством проведения внешней политики является дипломатия, т.е. официальная деятельность глав государств, правительств, представительных органов власти, специальных органов внешних сношении по защите прав и интересов государства за границей. Внешнеэкономические цели государства реализуются также путем установления и расширения торгово-экономических, научно-технических, кредитно-финансовых и культурных связей. Эти связи поддерживаются как на официальном уровне, так и с помощью общественных и частных организаций и учреждений</w:t>
      </w:r>
      <w:r w:rsidRPr="00D9380B">
        <w:footnoteReference w:id="5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современных условиях внешняя политика в растущей степени становится искусством ведения переговоров, достижения различных, взаимно приемлемых компромиссов. Одна из главных ее проблем – утверждение принципа мирного сосуществования государств, постепенного внедрения норм нового политического мышления, нахождений путей гармонизации интересов различных государств</w:t>
      </w:r>
      <w:r w:rsidRPr="00D9380B">
        <w:footnoteReference w:id="6"/>
      </w:r>
      <w:r w:rsidRPr="00D9380B">
        <w:t>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Международные отношения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Формирование международных отношений происходит под воздействием следующих факторов</w:t>
      </w:r>
      <w:r w:rsidRPr="00D9380B">
        <w:footnoteReference w:id="7"/>
      </w:r>
      <w:r w:rsidRPr="00D9380B">
        <w:t>: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достижений общественно-политических наук;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складывающейся мировой экономической и политической ситуации;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баланса военно-стратегических сил;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деятельности международных организаций, учреждений (ООН, ЮНЕСКО, СБСЕ, НАТО и др.);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влияния отдельных государств;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состояния природной среды, сырьевых и природных ресурсов.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современных условиях ведущими тенденциями развития международных отношений являются: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рост взаимозависимости и целостности мира;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сохранение социальной неоднородности мира;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обострение противоречий между новыми реальностями мирового развития и традиционными подходами к решению проблем;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возрастание роли политических средств в разрешении конфликтов и противоречий.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1.2. Типология международных отношений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отечественной и зарубежной литературе дается неоднозначная типология международных отношений. Представители марксистской традиции, кладя в основу формационный и классовый критерии, выделяют рабовладельческий, феодальный, капиталистический, социалистический типы, а также переходные типы – от международных отношений господства и подчинения к отношениям товарищеского сотрудничества и взаимопомощи. Последние складывались между бывшими социалистическими странами в рамках СЭВ (Совета Экономической Взаимопомощи)</w:t>
      </w:r>
      <w:r w:rsidRPr="00D9380B">
        <w:footnoteReference w:id="8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Иначе подходят к этому вопросу те западные ученые, которые не разделяют марксистской концепции. Одни из них придерживаются типологии, предложенной еще в конце XIX в. юристом-международником Ф.</w:t>
      </w:r>
      <w:r>
        <w:t xml:space="preserve"> </w:t>
      </w:r>
      <w:r w:rsidRPr="00D9380B">
        <w:t>Мартенсом, суть которой состоит в хронологическом подразделении международных отношений на три типа: для первого типа, охватывающего период от античности до Вестфальского мирного договора 1648 г., характерны «разобщенность народов и господство физической силы»; для второго (до Венского конгресса 1815 г.) характерно «политическое равновесие», для третьего (вплоть до наших дней) характерен «принцип национальности», дополненный в XX в. принципом «господства права»</w:t>
      </w:r>
      <w:r w:rsidRPr="00D9380B">
        <w:footnoteReference w:id="9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Другие западные ученые (американцы П.</w:t>
      </w:r>
      <w:r>
        <w:t xml:space="preserve"> </w:t>
      </w:r>
      <w:r w:rsidRPr="00D9380B">
        <w:t>Морган, Дж.</w:t>
      </w:r>
      <w:r>
        <w:t xml:space="preserve"> </w:t>
      </w:r>
      <w:r w:rsidRPr="00D9380B">
        <w:t>Модельский и др.) в основу типологии кладут доминирующее влияние «мировой державы» и характер формируемой ею «глобальной системы». По их мнению, история международных отношений с XV в. и до наших дней выглядит в виде пяти этапов господства четырех «великих держав»: Португалии, Нидерландов, Великобритании и США. Причем пятый цикл начался в 1914 г., получив название «американский век»</w:t>
      </w:r>
      <w:r w:rsidRPr="00D9380B">
        <w:footnoteReference w:id="10"/>
      </w:r>
      <w:r w:rsidRPr="00D9380B">
        <w:t>.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Авторитетной среди политологов мира является типология, предложенная польским ученым В.</w:t>
      </w:r>
      <w:r>
        <w:t xml:space="preserve"> </w:t>
      </w:r>
      <w:r w:rsidRPr="00D9380B">
        <w:t>Маровецким, который подразделил международные отношения на два основных типа: отношения соперничества и отношения сотрудничества. Он делает вывод, что доминирующим типом может быть только взаимное приспособление государств друг к другу</w:t>
      </w:r>
      <w:r w:rsidRPr="00D9380B">
        <w:footnoteReference w:id="11"/>
      </w:r>
      <w:r w:rsidRPr="00D9380B">
        <w:t>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1.3. Теоретическое обоснование международных отношений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Международные отношения нуждаются в анализе и с точки зрения их теоретического обоснования. Такого рода обоснования осуществляются разными путями: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Первый путь – это разработка глобалистско-футорологических концепций. Характерными чертами этих концепций являются следующие: общество будущего прогнозируется устойчивым и стабильным как с экономической, так и политической точек зрения; его духовно-политическую основу составляет планетарное сознание и соответствующий ему тип политического мышления, определяющую роль в котором занимают общечеловеческие нормы и ценности; необходимыми предпосылками служат структуры гражданского общества, и прежде всего человеческие ресурсы и знания. Наиболее полное выражение эти черты нашли в концепции «жизнестойкого общества», которая выдвинулась на одно из первых мест в современной зарубежной, прежде всего американской, глобалистике.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Второй путь теоретического обоснования международных отношений связан с созданием общеметодологических теорий. К их числу относятся: теория войны и мира Р.</w:t>
      </w:r>
      <w:r>
        <w:t xml:space="preserve"> </w:t>
      </w:r>
      <w:r w:rsidRPr="00D9380B">
        <w:t>Арона, теория факторов К.</w:t>
      </w:r>
      <w:r>
        <w:t xml:space="preserve"> </w:t>
      </w:r>
      <w:r w:rsidRPr="00D9380B">
        <w:t>Райта, теория «равновесия» Дж.</w:t>
      </w:r>
      <w:r>
        <w:t xml:space="preserve"> </w:t>
      </w:r>
      <w:r w:rsidRPr="00D9380B">
        <w:t>Ласки, теория мировых систем Й.</w:t>
      </w:r>
      <w:r>
        <w:t xml:space="preserve"> </w:t>
      </w:r>
      <w:r w:rsidRPr="00D9380B">
        <w:t>Галтунга и др. Важное место среди этих теорий занимает теория прагматизма и политического реализма Г.</w:t>
      </w:r>
      <w:r>
        <w:t xml:space="preserve"> </w:t>
      </w:r>
      <w:r w:rsidRPr="00D9380B">
        <w:t>Моргентау. Ее содержание составляют следующие основные положения</w:t>
      </w:r>
      <w:r w:rsidRPr="00D9380B">
        <w:footnoteReference w:id="12"/>
      </w:r>
      <w:r w:rsidRPr="00D9380B">
        <w:t>: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международная политика должна разрабатываться на основе современных политологических теорий и тем самым увеличивать надежность предвидения, избавляться от непредсказуемости. Рациональная международная политика хороша, если она минимизирует риск и максимизирует выгоду, т.е. когда она опирается на разумность и требования успеха;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важнейшим ориентиром, позволяющим политическому реализму найти разумный путь в области международной политики, является «понятие интереса, определяемого в категориях власти». В мире, разделенном конкуренцией и борьбой за власть различных суверенных наций, внешняя политика любой нации должна обеспечивать удовлетворение первоочередного интереса выжить, выстоять перед лицом опасности извне;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• моральные принципы могут применяться к действиям государств и наций не абстрактно, а лишь в соответствии с конкретными обстоятельствами места и времени. Прагматизм и политический реализм Г.</w:t>
      </w:r>
      <w:r>
        <w:t xml:space="preserve"> </w:t>
      </w:r>
      <w:r w:rsidRPr="00D9380B">
        <w:t>Моргентау не допускают устремлений отдельных государств и наций идентифицировать себя с носителями моральных законов всего мира. Если допустить возможность такой ситуации, то тем самым будет открыт путь к порождению «безумия неистовых крестовых походов»</w:t>
      </w:r>
      <w:r w:rsidRPr="00D9380B">
        <w:footnoteReference w:id="13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Третий путь – конструирование специальных концепций, позволяющих анализировать состояние международных отношений. Примером такого рода концепций могут служить теории мировых систем, международных организаций, международного конфликта, национального интереса, всеобщей безопасности и т.д.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Концепция всеобщей безопасности представляет собой не новый комплекс идей, а скорее новую совокупность принципов подхода к проблемам безопасности в ядерном мире. Серьезный вклад в формирование концепции всеобщей безопасности внесла Независимая комиссия по вопросам разоружения и безопасности, созданная по инициативе бывшего премьер-министра Швеции Улафа Пальме и объединявшая общественных, политических и государственных деятелей 17 стран Европы, Азии, Америки и Африки</w:t>
      </w:r>
      <w:r w:rsidRPr="00D9380B">
        <w:footnoteReference w:id="14"/>
      </w:r>
      <w:r w:rsidRPr="00D9380B">
        <w:t>. Главная идея этой доктрины в том, что она обосновывала необходимость отказа от обеспечения международной безопасности на принципе «сдерживания путем устрашения»: «Государства более не могут стремиться к укреплению своей безопасности за счет друг друга: ее можно добиться только путем совместных усилий»</w:t>
      </w:r>
      <w:r w:rsidRPr="00D9380B">
        <w:footnoteReference w:id="15"/>
      </w:r>
      <w:r w:rsidRPr="00D9380B">
        <w:t>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1.4. Глобальные проблемы современности и их влияние на международную политику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Глобальные проблемы современности – это совокупность наиболее острых мировых проблем, решение которых требует массового осмысления и объединения усилий всех народов и государств</w:t>
      </w:r>
      <w:r w:rsidRPr="00D9380B">
        <w:footnoteReference w:id="16"/>
      </w:r>
      <w:r w:rsidRPr="00D9380B">
        <w:t>. Особенность их состоит в том, что каждая из этих проблем носит комплексный и всеобщий характер, что обусловлено растущей целостностью современного мира.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Группа глобальных проблем включает в себя в качестве главных</w:t>
      </w:r>
      <w:r w:rsidRPr="00D9380B">
        <w:footnoteReference w:id="17"/>
      </w:r>
      <w:r w:rsidRPr="00D9380B">
        <w:t>: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нахождение путей устойчивого экономического развития в связи с тем, что современные технологические структуры достигли своего предела;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проблемы войны и мира, обеспечения международной безопасности, разоружения и конверсии, укрепления доверия к сотрудничеству между народами;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экологические проблемы, поставившие человечество перед угрозой экологического коллапса, сравнимого с последствиями ракетно-ядерной катастрофы;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преодоление экономической и культурной отсталости, нищеты в развивающихся странах Азии, Латинской Америки, Африки;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проблема человека, включая измерение общественного прогресса и соблюдения социальных, экономических и индивидуальных прав и свобод личности, борьбу с международной преступностью и терроризмом, гуманизацию международных отношений.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Поскольку эти проблемы глобальные, общечеловеческие, то естественно, что их решение должно находиться в эпицентре международной политики. Особо сложной является проблема поиска устойчивого экономического развития, разумности производства и потребления, ибо от ее решения в конечном счете зависит решение всех остальных проблем</w:t>
      </w:r>
      <w:r w:rsidRPr="00D9380B">
        <w:footnoteReference w:id="18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Современная модель производства и потребления в условиях доминирования капитализма на большей части земного шара по-прежнему выступает в конкретно-исторической форме производства стоимости и прибавочной стоимости – капитала. Капитал же не имеет внутренней меры и стремится к бесконечному количественному возрастанию. Поэтому общественное богатство отождествляется с огромным скоплением товаров, а общественный прогресс с безграничным умножением их количества и разнообразия. Развитые страны – «золотой миллиард» из 5,6 млрд. людей на планете – обеспечили такое количество этих товаров, что потребляют в среднем в 20 раз больше ресурсов планеты, чем развивающиеся государства. На долю 75%, остающегося за вычетом «золотого миллиарда» населения земли приходится 14% мирового дохода. Это позволило экономистам и социологам говорить о вступлении развитой части капиталистического мира в новую стадию – стадию потребительского общества</w:t>
      </w:r>
      <w:r w:rsidRPr="00D9380B">
        <w:footnoteReference w:id="19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Все серьезные западные мыслители в один голос и с возрастающим беспокойством признают, что по мере становления потребительского общества возрастает его отчужденный характер, усугубляется подчиненное, пассивное положение человека как «винтика тотального общественного механизма». Потребление превращается в «священную обязанность» человека, от выполнения которой зависит его социальный статус, личное самочувствие.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потребительском обществе принуждение к труду дополняется принуждением к потреблению различными средствами манипуляции</w:t>
      </w:r>
      <w:r w:rsidRPr="00D9380B">
        <w:footnoteReference w:id="20"/>
      </w:r>
      <w:r w:rsidRPr="00D9380B">
        <w:t>, в первую очередь при помощи рекламы. Индивидуальная свобода человека низводится до свободы выбирать между различными, беспрерывно меняющимися, но фактически идентичными видами одного и того же товара («шмотки», телесериалы, секс, поп-культура и т.д.).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Разрешение всего комплекса проблем, стоящих перед человечеством, невозможно путем превращения западного потребительского общества в глобальную модель развития. В настоящее время общепризнано, что дальнейшее распространение на все население Земли характерного для «золотого миллиарда» потребления приведет к такому давлению на природную среду, которая вызовет планетарную экологическую катастрофу, сделает Землю непригодной для обитания.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Именно поэтому участники конференции ООН по окружающей среде и развитию (Бразилия, 1992г.), в которой принимали участие руководители подавляющего числа государств мира, приняли Концепцию устойчивого развития</w:t>
      </w:r>
      <w:r w:rsidRPr="00D9380B">
        <w:footnoteReference w:id="21"/>
      </w:r>
      <w:r w:rsidRPr="00D9380B">
        <w:t>. Суть ее заключается в том, что дальнейшее развитие производительных сил и повышение уровня благосостояния всего населения Земли возможно лишь на основе качественного изменения модели производства и потребления, предусматривающей сохранение экологического баланса Земли, всеобщего сбережения природной среды, материальных ресурсов и труда, преодоления расточительного характера современной западной цивилизации.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Концепция устойчивого развития, исходя из анализа современных достижений науки и техники, предусматривает необходимость создания более современного технологического базиса</w:t>
      </w:r>
      <w:r w:rsidRPr="00D9380B">
        <w:footnoteReference w:id="22"/>
      </w:r>
      <w:r w:rsidRPr="00D9380B">
        <w:t>. Его основу должны составить дальнейшее совершенствование систем автоматизированного управления, накопления и передачи информации (микроэлектроника, оптиковолоконная техника, «искусственный интеллект» и др.), разработка новых источников энергии, средств ее хранения и передачи (управляемый термоядерный синтез, высокотемпературная сверхпроводимость и т.д.), овладение новыми природными процессами (микро-биотехнология, тонкая химия и т.д.), переход от конвейерного производства к гибкому автоматизированному, деурбанизация на основе развития транспортных и телекоммуникационных систем и т.д.</w:t>
      </w:r>
      <w:r w:rsidRPr="00D9380B">
        <w:footnoteReference w:id="23"/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Создание материального богатства все более будет зависеть не от экстенсивного труда, а от интеллектуального развития его субъекта, от степени научного познания человеком и обществом законов природы и технологий. Соответственно главными становятся вложения в человека, в науку, образование, культуру. И мерой общественного богатства все более становится не рабочее время и создаваемая им меновая стоимость, а свободное время, необходимое человеку для непрерывного развития и самореализации в творчестве</w:t>
      </w:r>
      <w:r w:rsidRPr="00D9380B">
        <w:footnoteReference w:id="24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Эта тенденция свидетельствует о происходящей перемене соотношения объективных и субъективных факторов производства, о выдвижении человека как его главной цели, о распространении принципа «не человек для производства, а производство для человека». Вкупе с необходимостью разумного ограничения потребления ввиду ресурсных и экологических проблем эта перемена вступает в противоречие с капиталистической формой функционирования общества с его главной целью получения максимальной прибыли. Это и требует ныне качественно нового подхода к определению форм производства и потребления. Его смысл не в свертывании производства и потребления, а в практическом выявлении подлинного соотношения человеческих способностей и потребностей.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Это соотношение правомерно определять так: потребности человека определяются способностями человека, а не наоборот, как это еще часто делается. Круг потребностей разумным субъектом определяется в той мере, которая необходима ему для реализации своих способностей в окружающем мире. Владение ненужными вещами – это паразитизм. На смену «сверхпотреблению», губительно воздействующему на личность, все более часто приходит разумное потребление как функция развития творческих способностей человека</w:t>
      </w:r>
      <w:r w:rsidRPr="00D9380B">
        <w:footnoteReference w:id="25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Устойчивое развитие, требующее рациональной экономики, снижения расходов материала и энергии на душу населения, диктует необходимость усиления общественного характера материального потребления. Эта задача предполагает глубокую реконструкцию всей инфраструктуры жизни, принципиально новую ступень развития системы общественного транспорта, связи и информации, общественного доступного питания, здравоохранения, центров образования и творчества, культурно-эстетического развития и отдыха, клубов, театров, парков, стадионов, музеев, библиотек и т.д.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Технологический процесс устойчивого развития в своем социально-экономическом измерении объективно совпадает с процессом подлинного обобществления труда, усиления его коллективного характера, возрастания взаимосвязи различных отраслей и секторов производства, подчинения его общегосударственным и глобальным целям и контролю. Но обобществление труда, как подчеркивал В.И.</w:t>
      </w:r>
      <w:r>
        <w:t xml:space="preserve"> </w:t>
      </w:r>
      <w:r w:rsidRPr="00D9380B">
        <w:t>Ленин, – главная материальная основа неизбежного наступления социализма.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Из всех глобальных проблем проблема войны и мира до недавнего времени представлялась самой жгучей проблемой современности. По некоторым подсчетам за последние 55 веков произошло 14,5 тысяч войн, в которых погибло 3,6 миллиарда человек. За 50 с лишним послевоенных лет в мире произошло 250 войн, в них участвовало 90 государств, чьи общие потери превысили 35 млн. человек</w:t>
      </w:r>
      <w:r w:rsidRPr="00D9380B">
        <w:footnoteReference w:id="26"/>
      </w:r>
      <w:r w:rsidRPr="00D9380B">
        <w:t>. Это свидетельствует о том, что мировое сообщество еще не созрело для полного предотвращения войн, хотя объективные условия настоятельно требуют такой зрелости. Но усилия народов и государств должны быть направлены прежде всего на преодоление причин, порождающих войны. Для этого требуется ограничить, а затем и прекратить гонку вооружений – своеобразную раковую опухоль человечества. Милитаризация стала невыносимым бременем для всех государств, поскольку лишает их ресурсов, необходимых для преодоления отсталости и нищеты</w:t>
      </w:r>
      <w:r w:rsidRPr="00D9380B">
        <w:footnoteReference w:id="27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Экологическая проблема в ее современном виде возникла в 60-х годах текущего столетия. С этого времени стали проявляться и усиливаться симптомы экологического кризиса, который в наши дни характерен практически для всех континентов Земли, всех государств. Экологический кризис – это резкое ухудшение состояния естественной среды обитания человека (биосферы) в результате нарастающего отравления и загрязнения земли, воды, атмосферы</w:t>
      </w:r>
      <w:r w:rsidRPr="00D9380B">
        <w:footnoteReference w:id="28"/>
      </w:r>
      <w:r w:rsidRPr="00D9380B">
        <w:t>. Одно из проявлений системного кризиса современной цивилизации. Составные компоненты экологического кризиса: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нарушение естественного баланса газового состава атмосферы;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разрушение озонового слоя атмосферы;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состояние живой и неживой природы;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преодоление отсталости и нищеты в развивающихся странах.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Мировое сообщество пока не добилось крупных достижений в защите окружающей среды, но активно стремится воспрепятствовать ее разрушению. Под эгидой ООН и ее учреждений действуют многочисленные исследовательские институты, общества, комиссии, фонды, цель которых предотвращение экологической катастрофы. Государства создают министерства, ведомства, научные организации для перспективного и оперативно-технического решения проблем окружающей среды. Однако озабоченности, адекватной значению проблемы защиты окружающей среды, во многих государствах еще не выработано. В явном противоречии с реальными потребностями находятся расходы развитых государств на цели, связанные с экологией: они составляют 1-2% от валового национального продукта (ВНП)</w:t>
      </w:r>
      <w:r w:rsidRPr="00D9380B">
        <w:footnoteReference w:id="29"/>
      </w:r>
      <w:r w:rsidRPr="00D9380B">
        <w:t>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Глава 2. Россия в мировом политическом процессе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2.1. Россия в системе международных отношений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Система международных отношений характеризуется совокупностью связей и взаимодействий между народами, государствами и группой государств. За последние десятилетия в системе международных отношений произошли коренные изменения. Эти изменения связаны с распадом «социалистического содружества», затем и самого его создателя – Советского Союза</w:t>
      </w:r>
      <w:r w:rsidRPr="00D9380B">
        <w:footnoteReference w:id="30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истории крах одной системы международных отношений вызывался либо масштабными войнами, либо революциями. Своеобразие современного периода заключается в том, что замена системы международных отношений (или, как говорят, международного политического порядка), сложившейся после 1945 г., произошла в условиях относительно мирного времени, несмотря на наличие многочисленных региональных вооруженных конфликтов, и «холодной войны», вызывавших постоянную напряженность между двумя противоположными блоками.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Исследователи считают, что в 1945-1989 гг. существовала особая система международных отношений, для которой характерными были следующие черты: биполярная структура; придание мировой политике нормативного порядка, создание ООН, других международных организаций и институтов; углубляющиеся противоречия между экономически развитыми и слаборазвитыми странами. В этой системе СССР принадлежала одна из ведущих ролей, определяющая международный климат</w:t>
      </w:r>
      <w:r w:rsidRPr="00D9380B">
        <w:footnoteReference w:id="31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условиях перехода к новой системе международных отношений Россия (преемник СССР) претерпела глубокую трансформацию как участник системы международных отношений. Российское государство столкнулось с серьезными геополитическими сдвигами, временной дезориентацией в определении главного противника на международной арене, перегруппировкой сил, коалиций и союзов, заменой ряда прежних идеологических стереотипов, сменой политических режимов, возниковением новых государств и т.д.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Подобные процессы не могли не ослабить внешнеполитические позиции России. На Западе широкое распространение получил тезис о том, что СССР проиграл холодную войну. Однако в холодной войне проиграли все, и все выиграли от ее окончания. Тем не менее основу взаимоотношений в период распада мирового социализма, Варшавского договора и СССР составляли заявления западных политиков о «ненанесении ущерба интересам СССР» (затем они трансформировались в «неиспользование нынешней слабости России в своих односторонних интересах»). Такие формулировки свидетельствуют об одном: сложилось новое соотношение сил не в пользу России. Возникла реальная перспектива утраты Россией статуса великой державы на мировой арене</w:t>
      </w:r>
      <w:r w:rsidRPr="00D9380B">
        <w:footnoteReference w:id="32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Россия не в состоянии была оказать противодействие созданию своего рода «санитарного кордона», расширению НАТО за счет бывших государств — членов Варшавского договора (Чехии, Венгрии, Польши), а в дальнейшем и за счет «второго эшелона» (стран Балтии и других стран). Все это — попытки исключить Россию из механизма принятия решения по ключевым вопросам европейской и мировой безопасности. Такое развитие событий может придать России роль «побежденной державы», не имеющей равноправного статуса в международных делах. В создавшихся условиях, т.е. в крайне невыгодной обстановке для обеспечения своего участия в формировании положения дел в Европе и мире, России нужно в максимальной степени использовать дипломатические средства, переговорный процесс.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Одним из результатов таких дипломатических усилий стало подписание Основополагающего акта, регулирующего отношения между Россией и НАТО (май 1997 г.). Этот документ предусматривает в рамках деятельности Совместного постоянного совета участие сторон на равноправной основе в случае достижения консенсуса в планировании и подготовке совместных операций, в том числе и миротворческих под руководством Совета Безопасности ООН или под ответственностью ОБСЕ. Вместе с тем положения Основополагающего акта не дают России или НАТО права вето по отношению к действиям другой стороны, а также не ущемляют и не ограничивают права России или НАТО принимать решения и действовать самостоятельно. Они не могут быть использованы как средство ущемления интересов других. Тем самым партнерство между Россией и Западом получило свою институционализацию</w:t>
      </w:r>
      <w:r w:rsidRPr="00D9380B">
        <w:footnoteReference w:id="33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Для западных политиков, несмотря на определенную слабость, Россия по-прежнему остается «слишком большой» и потенциально «слишком сильной» страной. Не случайным является приглашение России присоединиться к «большой семерке» ведущих развитых государств и составить вместе с ними «большую восьмерку». По мнению ряда исследователей, «семерка» стала эффективным регулятивным центром международных отношений, продолжающих оставаться системой децентрализованной и подчас стихийной. Как регулятивный центр «семерка»/«восьмерка» решает две важные задачи функционирования системы международных отношений: 1) ликвидировать существующие и не допускать возникновения в будущем региональных конфронтационных военно-политических осей; 2) активизировать демократизацию стран с авторитарными режимами (создание единого мирового политического пространства)</w:t>
      </w:r>
      <w:r w:rsidRPr="00D9380B">
        <w:footnoteReference w:id="34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Стать полноценным членом «большой восьмерки» — сложная задача, поскольку членство в ней связано не только с правами, но и определенными финансовыми обязательствами, которые сегодняшней России пока не по плечу. Улучшение же внутренних экономических показателей и выполнение взятых на себя серьезных обязательств, безусловно, скажется на повышении роли России в принятии экономических и политических решений мирового уровня в рамках «восьмерки».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Никто из внешнеполитических партнеров не сомневается, что главной задачей внешней политики самостоятельной России является возрождение и укрепление ее международных позиций. На реализацию этой задачи нацелены разработанные Правительством Основные положения концепции внешней политики Российской Федерации.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Одной из особенностей данной концепции является отсутствие идеологических установок или политических пристрастий к какой-либо политической силе, поворот к национальным интересам России и ее гражданам, защита которых и есть предназначение внешней политики ответственного демократического государства.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К основным положениям относятся: обеспечение процессов формирования государственности России и защита ее территориальной целостности; создание условий, обеспечивающих стабильность и необратимость политических и экономических реформ; активное и полноправное участие России в строительстве новой системы международных отношений, в которой ей было бы обеспечено достойное место.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складывающейся системе международных отношений Россия, несмотря на переживаемый кризис, остается одной из великих держав и по своему потенциалу, и по влиянию в мире. Россия несет ответственность за формирующийся новый миропорядок, за построение новой системы позитивных взаимоотношений государств, ранее входивших в состав СССР.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Любые действия, направленные на подрыв целостности Российской Федерации, интеграционных процессов в СНГ, нарушение прав и свобод человека, вооруженные конфликты в сопредельных государствах рассматриваются как угроза безопасности страны и жизненно важным интересам ее граждан.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Принципиальное значение для защиты внешнеэкономических интересов России имеет сохранение и развитие хозяйственных связей с бывшими союзными республиками. В целях создания эффективной системы комплексной безопасности сотрудничество и в военно-политической сфере</w:t>
      </w:r>
      <w:r w:rsidRPr="00D9380B">
        <w:footnoteReference w:id="35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фокусе внимания российской внешней политики остаются отношения со странами Востока и Центральной Европы, находящихся в исторически сложившейся сфере ее интересов. Ни в коей мере не должна ущемляться роль России в урегулировании ряда международных конфликтов, чреватых угрозой перерастания в широкомасштабную войну.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Для России большую значимость имеют отношения со странами Западной Европы. Они важны с точки зрения вхождения в формирующееся политическое, экономическое, правовое, социальное пространство, ядром которого выступает Европейское сообщество.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Объективной базой развития российско-американских отношений является взаимная заинтересованность в формировании стабильной и безопасной системы международных отношений. Здесь ставятся задачи обеспечить на взаимной основе выполнение достигнутых договоренностей по сокращению и уничтожению ядерных, химических и иных вооружений, соблюдение положений Договора по ПРО.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Азиатско-Тихоокеанском регионе внешнеполитические приоритеты включают развитие сбалансированных и стабильных отношений со всеми странами, особенно с Китаем, Японией и Индией.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Российская внешнеполитическая концепция имеет целью сформировать вокруг себя необходимый общегосударственный консенсус. Наполнение конкретно-историческим содержанием внешнеполитической концепции поможет приобрести России свойственную ей самодостаточность. Россия найдет и займет свое неповторимое место в мире. Положение региональной державы с ограниченными международными интересами сменится ситуацией, в которой России будут обеспечены выходы на роль мировой державы.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2.2. Внешняя политика современной России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Изменения в мировой политике после окончания «холодной войны», а также начавшаяся в стране демократизация поставили Россию в положение страны, которая должна заново определить свое место в мировой политике, выявить те приоритеты своей внешнеполитической деятельности, которые определят ее роль и влияние на мировой арене. Выработка же такой стратегии и тактики определяется не только перспективными планами обновления страны, она в полной мере испытывает на себе влияние политических традиций, массовых и элитарных стереотипов, современных внешнеполитических отношений</w:t>
      </w:r>
      <w:r w:rsidRPr="00D9380B">
        <w:footnoteReference w:id="36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 xml:space="preserve">В настоящее время можно говорить о трех основных направлениях (путях, вариантах) выработки Россией своей линии поведения на международной арене. 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Первый вариант выбора внешнеполитической стратегии связан с попытками сохранения статуса великой державы и продолжения прежней экспансионистской политики, направленной на расширение зоны политического влияния и контроля над другими государствами. Несмотря на несбыточность такого рода альтернативы, можно констатировать наличие в стране определенных ресурсов для ее воплощения. Прежде всего такая политика возможна на основе угрозы использования государством своего военного, прежде всего атомного, потенциала, воплощения определенных амбиций части политического руководства, а также непреодоленных массовых стереотипов (антизападнических, шовинистических и др.)</w:t>
      </w:r>
      <w:r w:rsidRPr="00D9380B">
        <w:footnoteReference w:id="37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Второй путь предполагает обретение Россией статуса региональной державы. В одном случае ее влияние может основываться по преимуществу на факторах силового давления на соседние государства и по сути дела повторять логику поведения «сверхдержавы» в локальном политическом пространстве. При другом варианте завоевание политического влияния страной может основываться на налаживании ею равноправных и взаимовыгодных отношений с соседями, отказом от военных и силовых угроз по отношению к ним и сознательным уходом от вовлечения в мировые конфликты и противоречия.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Третий путь предполагает, что Россия может занимать сугубо прагматическую внешнеполитическую позицию, основанную на принципиальной равноудаленности от тех или иных блоков сил и прагматическом сближении или отдалении от конкретных коалиций и государств. Тем самым ее общегосударственные интересы будут формироваться на внеидеологической основе, видоизменяясь в зависимости от конкретной складывающейся ситуации. При таком подходе к внешнеполитическим задачам страна сможет сделать упор на решение экономических и других внутренних проблем</w:t>
      </w:r>
      <w:r w:rsidRPr="00D9380B">
        <w:footnoteReference w:id="38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реальной политической деятельности государства переплетаются элементы каждой из трех возможных стратегий, и каждая из них предполагает непременное решение задач, связанных с выработкой принципиальных отношений как минимум к трем группам своих внешнеполитических контрагентов: своим союзникам, Западу и странам «третьего мира».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Среди приоритетных направлений внешней политики России можно выделить следующие</w:t>
      </w:r>
      <w:r w:rsidRPr="00D9380B">
        <w:footnoteReference w:id="39"/>
      </w:r>
      <w:r w:rsidRPr="00D9380B">
        <w:t>: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создание новой системы взаимоотношений с бывшими социалистическими странами;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вхождение в европейское и мировое сообщество;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разработка новых принципов межгосударственных отношений с бывшими республиками СССР;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разработка новой военно-политической доктрины в изменившемся геополитическом пространстве;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активизация отношений с Китаем, странами Юго-Восточной Азии;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равноправное развитие отношений с США;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 xml:space="preserve">противодействие установлению «однополюсного» мира под эгидой США; 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участие в миротворческих акциях прекращения вооруженных конфликтов под эгидой ООН.</w:t>
      </w:r>
    </w:p>
    <w:p w:rsidR="007B5904" w:rsidRPr="00130ED7" w:rsidRDefault="007B5904" w:rsidP="007B5904">
      <w:pPr>
        <w:spacing w:before="120"/>
        <w:jc w:val="center"/>
        <w:rPr>
          <w:b/>
          <w:bCs/>
          <w:sz w:val="28"/>
          <w:szCs w:val="28"/>
        </w:rPr>
      </w:pPr>
      <w:r w:rsidRPr="00130ED7">
        <w:rPr>
          <w:b/>
          <w:bCs/>
          <w:sz w:val="28"/>
          <w:szCs w:val="28"/>
        </w:rPr>
        <w:t>2.3 Геополитическое положение современной России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Роль и место России в современном мире во многом определяется ее геополитическим положением, т.е. размещением, мощью и соотношением сил в мировой системе государств. Геополитическое положение России специалисты рассматривают с учетом географических, политических, военных, экономических и других факторов.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Одной из важных составляющих геополитического положения является способность контролировать ключевые пространства и географические точки. Такая способность является производной от степени самодостаточности (жизнеспособности) геополитического субъекта. С точки зрения своего геополитического положения Россия как прямая преемница СССР и Российской империи оказалась в новой ситуации. Эта ситуация сложилась в результате действий определенных геополитических закономерностей</w:t>
      </w:r>
      <w:r w:rsidRPr="00D9380B">
        <w:footnoteReference w:id="40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Обеспечение процессов формирования государственности России и защиты ее территориальной целостности считается приоритетной в области внешней политики. Для России является важным завершить процесс становления в нынешних границах как современного российского государства. При этом укрепление государственности таких республик, как Украина, Казахстан, Белоруссия, а также экономическая интеграция с ними со стороны России должны поддерживаться самым активным образом. Именно эти три государства наиболее важны с точки зрения геополитических интересов России</w:t>
      </w:r>
      <w:r w:rsidRPr="00D9380B">
        <w:footnoteReference w:id="41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Для России немаловажным является вопрос: будет ли она контролировать нефтепотоки с открытых крупных месторождений нефти и газа на шельфе Каспия? Каспийский бассейн, как Черноморский и Балтийский, составлял значительную часть российского геостратегического потенциала. Одна из закономерностей геополитического процесса заключается в том, что если контроль над пространством теряет один из геополитических субъектов, то его приобретает другой субъект. «Тюркский» и «исламский» фактор в условиях ослабления России как геополитического субъекта стал активно проявлять себя в направлении Центральной Азии, Поволжья и Северного Кавказа, используя при этом разные плацдармы, в том числе и азербайджанский</w:t>
      </w:r>
      <w:r w:rsidRPr="00D9380B">
        <w:footnoteReference w:id="42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Для российского геополитического положения небезразличны изменения, происходящие на европейском пространстве и связанные с продвижением НАТО на Восток. Геополитически это означает вторжение Запада в ту сферу, которая исконно была «незападной». «Рубеж конфликта длительностью в тринадцать веков» (С. Хантингтон) передвинулся на пространство Киевской Руси.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Существует точка зрения, согласно которой на западных рубежах возникает своего рода «санитарный кордон» стран НАТО, отрезающий Россию от Балтики и Черного моря, контролирующий все транспортные выходы на Запад и превращающий Калининградскую область в оторванный от основной российской территории эксклав.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Другая точка зрения в менее драматизированной форме представляет, что ряд стран Центральной Европы, присоединившиеся к НАТО, в прошлом составляли для России плацдарм и буфер, а сейчас –только буфер, т.е. слабо милитаризованную зону стабильности между Россией и НАТО.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В нынешних сложных условиях реализовать свои стратегические интересы в западноевропейском и восточноевропейском регионах удастся, если Россия будет опираться не на «геополитический императив», реанимируя свои прошлые имперские амбиции, а на свой экономический потенциал</w:t>
      </w:r>
      <w:r w:rsidRPr="00D9380B">
        <w:footnoteReference w:id="43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Если иметь в виду восточное направление, то российские позиции на Дальнем Востоке, Восточной Азии и западной части Тихого океана оказались под угрозой. Место России в качестве «сверхдержавы» сегодня занимает Китай, так как он оказался более конкурентоспособным. По ВВП Китай передвинулся в лидирующие страны: вместе с Японией делит 2- места в мире, прогнозам Мирового банка, Китай через 20 лет переместится на первое место в мире, США спустится на второе место, за ним будут следовать Япония, Индия и Индонезия</w:t>
      </w:r>
      <w:r w:rsidRPr="00D9380B">
        <w:footnoteReference w:id="44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И в Азиатско-Тихоокеанском регионе, который будет представлять собой самый перспективный регион в XXI в., геополитический статус России как мировой державы будет определяться в первую очередь основными показателями экономической политики. Россия на протяжении всей своей истории всегда была серьезным геополитическим субъектом. Она и сегодня является страной с самой большой в мире территорией, которая расположилась на двух континентах.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Задача, которую Россия сама должна решить, – не допустить, во-первых, ущемления своих позиций на мировой арене, во-вторых, оттеснения от участия в решении проблем, затрагивающих ее стратегические интересы</w:t>
      </w:r>
      <w:r w:rsidRPr="00D9380B">
        <w:footnoteReference w:id="45"/>
      </w:r>
      <w:r w:rsidRPr="00D9380B">
        <w:t>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Заключение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Глобализация человеческих проблем закономерно предполагает гуманизацию международных и межгосударственных отношений. Это означает, что политика ведется ради людей, что интересы человека, его права выше прерогатив государства: не люди живут ради государства, а государство функционирует ради людей, призвано быть их оружием, средством, а не самоценностью. Главный критерий любых государственных и общественных институтов – служение людям. Однако идея верховенства человека не должна превращаться в абсолют, отрываться от реальностей бытия. Он должен рассматриваться в неразрывной связи с другими людьми, производством, обществом, природой, осознавать, что смысл жизни – не в потреблении, а в созидании, в служении другим людям.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Таким образом, глобальные проблемы современности являются комплексными и всеобъемлющими. Они тесно переплетены между собой, с региональными и национально-государственными проблемами. В их основе – противоречия глобального масштаба, затрагивающие основы существования современной цивилизации. Обострение этих противоречий в одном звене ведет к деструктивным процессам в целом, порождает новые проблемы. Разрешение глобальных проблем осложняется также и тем, что пока еще низок уровень управления глобальными процессами со стороны международных организаций, их осознания и финансирования со стороны суверенных государств. Стратегия выживания человека на основе решения глобальных проблем современности должна вывести народы на новые рубежи цивилизованного развития.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При разработке внешнеполитической стратегии нашей страны важно сохранить органическое единство принципов формирования внешней и внутренней политики государства. То есть, государство должно предусматривать наличие единых стандартов, регулирующих отношения со всеми этими группами стран. Поэтому, борясь с авторитарными тенденциями Запада, Россия не должна сама допускать такого рода действия по отношению к соседним странам, осуждая проявления национализма и фашизма в сфере международных отношений, столь же решительно бороться с ними внутри страны, требуя открытости от своих конкурентов, должна столь же гласно освещать свои действия в стране и на международной арене.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Список использованной литературы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Гаджиев К.С. Геополитика. М., 1997.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Лебедева М.М. Мировая политика. М., 2003.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Мухаев Р.Т. Политология: Учебник для студентов юридических и гуманитарных факультетов. М., 2000.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Политология в вопросах и ответах: Учебное пособие для вузов / Под ред. проф. Ю.Г.</w:t>
      </w:r>
      <w:r>
        <w:t xml:space="preserve"> </w:t>
      </w:r>
      <w:r w:rsidRPr="00D9380B">
        <w:t>Волкова. М., 2001.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Сирота Н.М. Основы геополитики: Учебное пособие. СПб., 2001.</w:t>
      </w:r>
    </w:p>
    <w:p w:rsidR="007B5904" w:rsidRPr="00D9380B" w:rsidRDefault="007B5904" w:rsidP="007B5904">
      <w:pPr>
        <w:spacing w:before="120"/>
        <w:ind w:firstLine="567"/>
        <w:jc w:val="both"/>
      </w:pPr>
      <w:r w:rsidRPr="00D9380B">
        <w:t>Соловьев А.И. Политология: Политическая теория, политические технологии: Учебник для студентов вузов. М., 2001.</w:t>
      </w:r>
    </w:p>
    <w:p w:rsidR="007B5904" w:rsidRDefault="007B5904" w:rsidP="007B5904">
      <w:pPr>
        <w:spacing w:before="120"/>
        <w:ind w:firstLine="567"/>
        <w:jc w:val="both"/>
      </w:pPr>
      <w:r w:rsidRPr="00D9380B">
        <w:t>Теория политики: Курс лекций: В 3 ч. / Авт.-сост. Н.А.</w:t>
      </w:r>
      <w:r>
        <w:t xml:space="preserve"> </w:t>
      </w:r>
      <w:r w:rsidRPr="00D9380B">
        <w:t>Баранов, Г.А.</w:t>
      </w:r>
      <w:r>
        <w:t xml:space="preserve"> </w:t>
      </w:r>
      <w:r w:rsidRPr="00D9380B">
        <w:t>Пикалов. СПб., 2003.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04" w:rsidRDefault="007B5904">
      <w:r>
        <w:separator/>
      </w:r>
    </w:p>
  </w:endnote>
  <w:endnote w:type="continuationSeparator" w:id="0">
    <w:p w:rsidR="007B5904" w:rsidRDefault="007B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04" w:rsidRDefault="007B5904">
      <w:r>
        <w:separator/>
      </w:r>
    </w:p>
  </w:footnote>
  <w:footnote w:type="continuationSeparator" w:id="0">
    <w:p w:rsidR="007B5904" w:rsidRDefault="007B5904">
      <w:r>
        <w:continuationSeparator/>
      </w:r>
    </w:p>
  </w:footnote>
  <w:footnote w:id="1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Гаджиев К.С. Геополитика. М., 1997.</w:t>
      </w:r>
    </w:p>
  </w:footnote>
  <w:footnote w:id="2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Теория политики: Курс лекций: В 3 ч. / Авт.-сост. Н.А. Баранов, Г.А. Пикалов. СПб., 2003.</w:t>
      </w:r>
    </w:p>
  </w:footnote>
  <w:footnote w:id="3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Сирота Н.М. Основы геополитики: Учебное пособие. СПб., 2001.</w:t>
      </w:r>
    </w:p>
  </w:footnote>
  <w:footnote w:id="4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Лебедева М.</w:t>
      </w:r>
      <w:r>
        <w:t>М. Мировая политика. М., 2003.</w:t>
      </w:r>
    </w:p>
  </w:footnote>
  <w:footnote w:id="5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6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Мухаев Р.Т. Политология: Учебник для студентов юридических и гуманитарных факультетов. М., 2000.</w:t>
      </w:r>
    </w:p>
  </w:footnote>
  <w:footnote w:id="7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Политология в вопросах и ответах: Учебное пособие для вузов / Под ред. проф. Ю.Г. Волкова. М., 2001.</w:t>
      </w:r>
    </w:p>
  </w:footnote>
  <w:footnote w:id="8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Лебедева М.</w:t>
      </w:r>
      <w:r>
        <w:t>М. Мировая политика. М., 2003.</w:t>
      </w:r>
    </w:p>
  </w:footnote>
  <w:footnote w:id="9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10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Мухаев Р.Т. Политология: Учебник для студентов юридических и гуманитарных факультетов. М., 2000.</w:t>
      </w:r>
    </w:p>
  </w:footnote>
  <w:footnote w:id="11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Сирота Н.М. Основы геополитики: Учебное пособие. СПб., 2001.</w:t>
      </w:r>
    </w:p>
  </w:footnote>
  <w:footnote w:id="12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Политология в вопросах и ответах: Учебное пособие для вузов / Под ред. проф. Ю.Г. Волкова. М., 2001.</w:t>
      </w:r>
    </w:p>
  </w:footnote>
  <w:footnote w:id="13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Сирота Н.М. Основы геополитики: Учебное пособие. СПб., 2001.</w:t>
      </w:r>
    </w:p>
  </w:footnote>
  <w:footnote w:id="14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15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Там же.</w:t>
      </w:r>
    </w:p>
  </w:footnote>
  <w:footnote w:id="16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Теория политики: Курс лекций: В 3 ч. / Авт.-сост. Н.А. Баранов, Г.А. Пикалов. СПб., 2003.</w:t>
      </w:r>
    </w:p>
  </w:footnote>
  <w:footnote w:id="17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Лебедева М.</w:t>
      </w:r>
      <w:r>
        <w:t>М. Мировая политика. М., 2003.</w:t>
      </w:r>
    </w:p>
  </w:footnote>
  <w:footnote w:id="18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Гаджиев К.С. Геополитика. М., 1997.</w:t>
      </w:r>
    </w:p>
  </w:footnote>
  <w:footnote w:id="19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Лебедева М.</w:t>
      </w:r>
      <w:r>
        <w:t>М. Мировая политика. М., 2003.</w:t>
      </w:r>
    </w:p>
  </w:footnote>
  <w:footnote w:id="20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Мухаев Р.Т. Политология: Учебник для студентов юридических и гуманитарных факультетов. М., 2000.</w:t>
      </w:r>
    </w:p>
  </w:footnote>
  <w:footnote w:id="21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Политология в вопросах и ответах: Учебное пособие для вузов / Под ред. проф. Ю.Г. Волкова. М., 2001.</w:t>
      </w:r>
    </w:p>
  </w:footnote>
  <w:footnote w:id="22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Сирота Н.М. Основы геополитики: Учебное пособие. СПб., 2001.</w:t>
      </w:r>
    </w:p>
  </w:footnote>
  <w:footnote w:id="23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Теория политики: Курс лекций: В 3 ч. / Авт.-сост. Н.А. Баранов, Г.А. Пикалов. СПб., 2003.</w:t>
      </w:r>
    </w:p>
  </w:footnote>
  <w:footnote w:id="24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25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26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Гаджиев К.С. Геополитика. М., 1997.</w:t>
      </w:r>
    </w:p>
  </w:footnote>
  <w:footnote w:id="27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Мухаев Р.Т. Политология: Учебник для студентов юридических и гуманитарных факультетов. М., 2000.</w:t>
      </w:r>
    </w:p>
  </w:footnote>
  <w:footnote w:id="28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Политология в вопросах и ответах: Учебное пособие для вузов / Под ред. проф. Ю.Г. Волкова. М., 2001.</w:t>
      </w:r>
    </w:p>
  </w:footnote>
  <w:footnote w:id="29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30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Гаджиев К.С. Геополитика. М., 1997.</w:t>
      </w:r>
    </w:p>
  </w:footnote>
  <w:footnote w:id="31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Мухаев Р.Т. Политология: Учебник для студентов юридических и гуманитарных факультетов. М., 2000.</w:t>
      </w:r>
    </w:p>
  </w:footnote>
  <w:footnote w:id="32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Сирота Н.М. Основы геополитики: Учебное пособие. СПб., 2001.</w:t>
      </w:r>
    </w:p>
  </w:footnote>
  <w:footnote w:id="33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Лебедева М.</w:t>
      </w:r>
      <w:r>
        <w:t>М. Мировая политика. М., 2003.</w:t>
      </w:r>
    </w:p>
  </w:footnote>
  <w:footnote w:id="34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Гаджиев К.С. Геополитика. М., 1997.</w:t>
      </w:r>
    </w:p>
  </w:footnote>
  <w:footnote w:id="35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Теория политики: Курс лекций: В 3 ч. / Авт.-сост. Н.А. Баранов, Г.А. Пикалов. СПб., 2003.</w:t>
      </w:r>
    </w:p>
  </w:footnote>
  <w:footnote w:id="36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Политология в вопросах и ответах: Учебное пособие для вузов / Под ред. проф. Ю.Г. Волкова. М., 2001.</w:t>
      </w:r>
    </w:p>
  </w:footnote>
  <w:footnote w:id="37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Сирота Н.М. Основы геополитики: Учебное пособие. СПб., 2001.</w:t>
      </w:r>
    </w:p>
  </w:footnote>
  <w:footnote w:id="38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Теория политики: Курс лекций: В 3 ч. / Авт.-сост. Н.А. Баранов, Г.А. Пикалов. СПб., 2003.</w:t>
      </w:r>
    </w:p>
  </w:footnote>
  <w:footnote w:id="39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40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41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Мухаев Р.Т. Политология: Учебник для студентов юридических и гуманитарных факультетов. М., 2000.</w:t>
      </w:r>
    </w:p>
  </w:footnote>
  <w:footnote w:id="42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Соловьев А.И. Политология: Политическая теория, политические технологии: Учебник для студентов вузов. М., 2001.</w:t>
      </w:r>
    </w:p>
  </w:footnote>
  <w:footnote w:id="43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Политология в вопросах и ответах: Учебное пособие для вузов / Под ред. проф. Ю.Г. Волкова. М., 2001.</w:t>
      </w:r>
    </w:p>
  </w:footnote>
  <w:footnote w:id="44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Гаджиев К.С. Геополитика. М., 1997.</w:t>
      </w:r>
    </w:p>
  </w:footnote>
  <w:footnote w:id="45">
    <w:p w:rsidR="00804DB8" w:rsidRDefault="007B5904" w:rsidP="007B5904">
      <w:pPr>
        <w:pStyle w:val="a4"/>
      </w:pPr>
      <w:r>
        <w:rPr>
          <w:rStyle w:val="a6"/>
        </w:rPr>
        <w:footnoteRef/>
      </w:r>
      <w:r>
        <w:t xml:space="preserve"> Мухаев Р.Т. Политология: Учебник для студентов юридических и гуманитарных факультетов. М., 2000.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904"/>
    <w:rsid w:val="00095BA6"/>
    <w:rsid w:val="000D63AE"/>
    <w:rsid w:val="00130ED7"/>
    <w:rsid w:val="0031418A"/>
    <w:rsid w:val="005A2562"/>
    <w:rsid w:val="007B5904"/>
    <w:rsid w:val="00804DB8"/>
    <w:rsid w:val="00A44D32"/>
    <w:rsid w:val="00C06620"/>
    <w:rsid w:val="00D9380B"/>
    <w:rsid w:val="00E12572"/>
    <w:rsid w:val="00F1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12DE86B-BBD6-45DC-B2A5-4D29DE6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9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90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7B590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7B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6048</Words>
  <Characters>34477</Characters>
  <Application>Microsoft Office Word</Application>
  <DocSecurity>0</DocSecurity>
  <Lines>287</Lines>
  <Paragraphs>80</Paragraphs>
  <ScaleCrop>false</ScaleCrop>
  <Company>Home</Company>
  <LinksUpToDate>false</LinksUpToDate>
  <CharactersWithSpaces>40445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политика России и международные отношения</dc:title>
  <dc:subject/>
  <dc:creator>Alena</dc:creator>
  <cp:keywords/>
  <dc:description/>
  <cp:lastModifiedBy>admin</cp:lastModifiedBy>
  <cp:revision>2</cp:revision>
  <dcterms:created xsi:type="dcterms:W3CDTF">2014-02-18T05:33:00Z</dcterms:created>
  <dcterms:modified xsi:type="dcterms:W3CDTF">2014-02-18T05:33:00Z</dcterms:modified>
</cp:coreProperties>
</file>