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828" w:rsidRDefault="00C20828" w:rsidP="00C20828">
      <w:pPr>
        <w:spacing w:line="360" w:lineRule="auto"/>
        <w:ind w:firstLine="709"/>
      </w:pPr>
    </w:p>
    <w:p w:rsidR="00C20828" w:rsidRDefault="00C20828" w:rsidP="00C20828">
      <w:pPr>
        <w:spacing w:line="360" w:lineRule="auto"/>
        <w:ind w:firstLine="709"/>
      </w:pPr>
    </w:p>
    <w:p w:rsidR="00C20828" w:rsidRDefault="00C20828" w:rsidP="00C20828">
      <w:pPr>
        <w:spacing w:line="360" w:lineRule="auto"/>
        <w:ind w:firstLine="709"/>
      </w:pPr>
    </w:p>
    <w:p w:rsidR="00C20828" w:rsidRDefault="00C20828" w:rsidP="00C20828">
      <w:pPr>
        <w:spacing w:line="360" w:lineRule="auto"/>
        <w:ind w:firstLine="709"/>
        <w:rPr>
          <w:sz w:val="32"/>
        </w:rPr>
      </w:pPr>
    </w:p>
    <w:p w:rsidR="00C20828" w:rsidRDefault="00C20828" w:rsidP="00C20828">
      <w:pPr>
        <w:spacing w:line="360" w:lineRule="auto"/>
        <w:ind w:firstLine="709"/>
        <w:jc w:val="center"/>
        <w:rPr>
          <w:sz w:val="32"/>
        </w:rPr>
      </w:pPr>
      <w:r>
        <w:rPr>
          <w:sz w:val="32"/>
        </w:rPr>
        <w:t>Контрольная работа</w:t>
      </w:r>
    </w:p>
    <w:p w:rsidR="00C20828" w:rsidRDefault="00C20828" w:rsidP="00C20828">
      <w:pPr>
        <w:spacing w:line="360" w:lineRule="auto"/>
        <w:ind w:firstLine="709"/>
        <w:jc w:val="center"/>
        <w:rPr>
          <w:sz w:val="32"/>
        </w:rPr>
      </w:pPr>
    </w:p>
    <w:p w:rsidR="00C20828" w:rsidRDefault="00C20828" w:rsidP="00C20828">
      <w:pPr>
        <w:spacing w:line="360" w:lineRule="auto"/>
        <w:ind w:firstLine="709"/>
        <w:jc w:val="center"/>
        <w:rPr>
          <w:sz w:val="32"/>
        </w:rPr>
      </w:pPr>
      <w:r>
        <w:rPr>
          <w:sz w:val="32"/>
        </w:rPr>
        <w:t>По теме:  Внешняя политика России 80 начало 90 годов 19 века. Возникновение русско-французского союза.</w:t>
      </w:r>
    </w:p>
    <w:p w:rsidR="00C20828" w:rsidRDefault="00C20828" w:rsidP="00C20828">
      <w:pPr>
        <w:spacing w:line="360" w:lineRule="auto"/>
        <w:ind w:firstLine="709"/>
        <w:jc w:val="center"/>
        <w:rPr>
          <w:sz w:val="32"/>
        </w:rPr>
      </w:pPr>
      <w:r>
        <w:rPr>
          <w:sz w:val="32"/>
        </w:rPr>
        <w:t xml:space="preserve"> По дисциплине: отечественная история.</w:t>
      </w:r>
    </w:p>
    <w:p w:rsidR="00C20828" w:rsidRDefault="00C20828" w:rsidP="00C20828">
      <w:pPr>
        <w:spacing w:line="360" w:lineRule="auto"/>
        <w:ind w:firstLine="709"/>
        <w:jc w:val="center"/>
        <w:rPr>
          <w:sz w:val="32"/>
        </w:rPr>
      </w:pPr>
    </w:p>
    <w:p w:rsidR="00C20828" w:rsidRDefault="00C20828" w:rsidP="00C20828">
      <w:pPr>
        <w:spacing w:line="360" w:lineRule="auto"/>
        <w:ind w:firstLine="709"/>
        <w:jc w:val="center"/>
        <w:rPr>
          <w:sz w:val="32"/>
        </w:rPr>
      </w:pPr>
    </w:p>
    <w:p w:rsidR="00C20828" w:rsidRDefault="00C20828" w:rsidP="00C20828">
      <w:pPr>
        <w:spacing w:line="360" w:lineRule="auto"/>
        <w:ind w:firstLine="709"/>
        <w:jc w:val="center"/>
        <w:rPr>
          <w:sz w:val="32"/>
        </w:rPr>
      </w:pPr>
    </w:p>
    <w:p w:rsidR="00C20828" w:rsidRDefault="00C20828" w:rsidP="00C20828">
      <w:pPr>
        <w:spacing w:line="360" w:lineRule="auto"/>
        <w:ind w:firstLine="709"/>
        <w:jc w:val="right"/>
        <w:rPr>
          <w:sz w:val="28"/>
        </w:rPr>
      </w:pPr>
      <w:r>
        <w:rPr>
          <w:sz w:val="28"/>
        </w:rPr>
        <w:t>Выполнил:</w:t>
      </w:r>
    </w:p>
    <w:p w:rsidR="00C20828" w:rsidRDefault="00C20828" w:rsidP="00C20828">
      <w:pPr>
        <w:spacing w:line="360" w:lineRule="auto"/>
        <w:ind w:firstLine="709"/>
        <w:jc w:val="right"/>
        <w:rPr>
          <w:sz w:val="28"/>
        </w:rPr>
      </w:pPr>
      <w:r>
        <w:rPr>
          <w:sz w:val="28"/>
        </w:rPr>
        <w:t>Студент 4 курса ОЗО</w:t>
      </w:r>
    </w:p>
    <w:p w:rsidR="00C20828" w:rsidRDefault="00C20828" w:rsidP="00C20828">
      <w:pPr>
        <w:spacing w:line="360" w:lineRule="auto"/>
        <w:ind w:firstLine="709"/>
        <w:jc w:val="right"/>
        <w:rPr>
          <w:sz w:val="28"/>
        </w:rPr>
      </w:pPr>
      <w:r>
        <w:rPr>
          <w:sz w:val="28"/>
        </w:rPr>
        <w:t>Исторический факультет</w:t>
      </w:r>
    </w:p>
    <w:p w:rsidR="00C20828" w:rsidRDefault="00C20828" w:rsidP="00C20828">
      <w:pPr>
        <w:spacing w:line="360" w:lineRule="auto"/>
        <w:ind w:firstLine="709"/>
        <w:jc w:val="right"/>
        <w:rPr>
          <w:sz w:val="28"/>
        </w:rPr>
      </w:pPr>
      <w:r>
        <w:rPr>
          <w:sz w:val="28"/>
        </w:rPr>
        <w:t>Беклемешев Павел Васильевич</w:t>
      </w:r>
    </w:p>
    <w:p w:rsidR="00C20828" w:rsidRDefault="00C20828" w:rsidP="00C20828">
      <w:pPr>
        <w:spacing w:line="360" w:lineRule="auto"/>
        <w:ind w:firstLine="709"/>
        <w:jc w:val="right"/>
        <w:rPr>
          <w:sz w:val="28"/>
        </w:rPr>
      </w:pPr>
    </w:p>
    <w:p w:rsidR="00C20828" w:rsidRDefault="00C20828" w:rsidP="00C20828">
      <w:pPr>
        <w:spacing w:line="360" w:lineRule="auto"/>
        <w:ind w:firstLine="709"/>
        <w:jc w:val="right"/>
        <w:rPr>
          <w:sz w:val="28"/>
        </w:rPr>
      </w:pPr>
    </w:p>
    <w:p w:rsidR="00C20828" w:rsidRDefault="00C20828" w:rsidP="00C20828">
      <w:pPr>
        <w:spacing w:line="360" w:lineRule="auto"/>
        <w:ind w:firstLine="709"/>
        <w:jc w:val="right"/>
        <w:rPr>
          <w:sz w:val="28"/>
        </w:rPr>
      </w:pPr>
    </w:p>
    <w:p w:rsidR="00C20828" w:rsidRDefault="00C20828" w:rsidP="00C20828">
      <w:pPr>
        <w:spacing w:line="360" w:lineRule="auto"/>
        <w:ind w:firstLine="709"/>
        <w:jc w:val="right"/>
        <w:rPr>
          <w:sz w:val="28"/>
        </w:rPr>
      </w:pPr>
    </w:p>
    <w:p w:rsidR="00C20828" w:rsidRDefault="00C20828" w:rsidP="00C20828">
      <w:pPr>
        <w:spacing w:line="360" w:lineRule="auto"/>
        <w:ind w:firstLine="709"/>
        <w:jc w:val="right"/>
        <w:rPr>
          <w:sz w:val="28"/>
        </w:rPr>
      </w:pPr>
    </w:p>
    <w:p w:rsidR="00C20828" w:rsidRDefault="00C20828" w:rsidP="00C20828">
      <w:pPr>
        <w:spacing w:line="360" w:lineRule="auto"/>
        <w:ind w:firstLine="709"/>
        <w:jc w:val="right"/>
        <w:rPr>
          <w:sz w:val="28"/>
        </w:rPr>
      </w:pPr>
    </w:p>
    <w:p w:rsidR="00C20828" w:rsidRDefault="00C20828" w:rsidP="00C20828">
      <w:pPr>
        <w:spacing w:line="360" w:lineRule="auto"/>
        <w:ind w:firstLine="709"/>
        <w:jc w:val="right"/>
        <w:rPr>
          <w:sz w:val="28"/>
        </w:rPr>
      </w:pPr>
    </w:p>
    <w:p w:rsidR="00C20828" w:rsidRDefault="00C20828" w:rsidP="00C20828">
      <w:pPr>
        <w:spacing w:line="360" w:lineRule="auto"/>
        <w:ind w:firstLine="709"/>
        <w:jc w:val="right"/>
        <w:rPr>
          <w:sz w:val="28"/>
        </w:rPr>
      </w:pPr>
    </w:p>
    <w:p w:rsidR="00C20828" w:rsidRDefault="00C20828" w:rsidP="00C20828">
      <w:pPr>
        <w:spacing w:line="360" w:lineRule="auto"/>
        <w:ind w:firstLine="709"/>
        <w:jc w:val="center"/>
        <w:rPr>
          <w:sz w:val="28"/>
        </w:rPr>
      </w:pPr>
      <w:r>
        <w:rPr>
          <w:sz w:val="28"/>
        </w:rPr>
        <w:t>2002 г.</w:t>
      </w:r>
    </w:p>
    <w:p w:rsidR="00C20828" w:rsidRDefault="00C20828" w:rsidP="00C20828">
      <w:pPr>
        <w:spacing w:line="360" w:lineRule="auto"/>
        <w:ind w:firstLine="709"/>
        <w:jc w:val="center"/>
        <w:rPr>
          <w:sz w:val="28"/>
        </w:rPr>
      </w:pPr>
    </w:p>
    <w:p w:rsidR="00C20828" w:rsidRDefault="00C20828"/>
    <w:p w:rsidR="00C20828" w:rsidRDefault="00C20828"/>
    <w:p w:rsidR="00C20828" w:rsidRDefault="00C20828"/>
    <w:p w:rsidR="00C20828" w:rsidRDefault="00C20828"/>
    <w:p w:rsidR="00C20828" w:rsidRDefault="00C20828"/>
    <w:p w:rsidR="00C20828" w:rsidRDefault="00C20828" w:rsidP="00C20828">
      <w:pPr>
        <w:jc w:val="center"/>
      </w:pPr>
      <w:r>
        <w:t>Содержание:</w:t>
      </w:r>
    </w:p>
    <w:p w:rsidR="00C10627" w:rsidRDefault="00C10627" w:rsidP="00C20828">
      <w:pPr>
        <w:jc w:val="center"/>
      </w:pPr>
    </w:p>
    <w:p w:rsidR="00C20828" w:rsidRDefault="00C20828" w:rsidP="00C20828">
      <w:pPr>
        <w:jc w:val="center"/>
      </w:pPr>
    </w:p>
    <w:p w:rsidR="00C20828" w:rsidRDefault="00AD6955" w:rsidP="00166D77">
      <w:pPr>
        <w:numPr>
          <w:ilvl w:val="0"/>
          <w:numId w:val="1"/>
        </w:numPr>
        <w:spacing w:line="360" w:lineRule="auto"/>
        <w:jc w:val="both"/>
      </w:pPr>
      <w:r>
        <w:t xml:space="preserve">Нарастание русско-германских противоречий до начала правления Александра </w:t>
      </w:r>
      <w:r>
        <w:rPr>
          <w:lang w:val="en-US"/>
        </w:rPr>
        <w:t>III</w:t>
      </w:r>
      <w:r>
        <w:t>. Союз трех императоров.</w:t>
      </w:r>
      <w:r w:rsidR="004316BD">
        <w:t xml:space="preserve"> _________________________________________    2</w:t>
      </w:r>
      <w:r w:rsidR="00105ED3">
        <w:t xml:space="preserve"> стр.</w:t>
      </w:r>
    </w:p>
    <w:p w:rsidR="00105ED3" w:rsidRDefault="004316BD" w:rsidP="00166D77">
      <w:pPr>
        <w:numPr>
          <w:ilvl w:val="0"/>
          <w:numId w:val="1"/>
        </w:numPr>
        <w:spacing w:line="360" w:lineRule="auto"/>
        <w:jc w:val="both"/>
      </w:pPr>
      <w:r>
        <w:t>Экономические противоречия между Германией и Россией</w:t>
      </w:r>
      <w:r w:rsidR="00105ED3">
        <w:t>.</w:t>
      </w:r>
      <w:r>
        <w:t xml:space="preserve"> </w:t>
      </w:r>
      <w:r w:rsidR="00105ED3">
        <w:t>__________      4 стр.</w:t>
      </w:r>
    </w:p>
    <w:p w:rsidR="00AD6955" w:rsidRDefault="00105ED3" w:rsidP="00166D77">
      <w:pPr>
        <w:numPr>
          <w:ilvl w:val="0"/>
          <w:numId w:val="1"/>
        </w:numPr>
        <w:spacing w:line="360" w:lineRule="auto"/>
        <w:jc w:val="both"/>
      </w:pPr>
      <w:r w:rsidRPr="004316BD">
        <w:rPr>
          <w:bCs/>
          <w:szCs w:val="20"/>
        </w:rPr>
        <w:t>Политика России  в Средней Азии 1881-1886 г</w:t>
      </w:r>
      <w:r>
        <w:rPr>
          <w:bCs/>
          <w:szCs w:val="20"/>
        </w:rPr>
        <w:t>одах</w:t>
      </w:r>
      <w:r>
        <w:t xml:space="preserve"> __________________    6 стр. </w:t>
      </w:r>
    </w:p>
    <w:p w:rsidR="004316BD" w:rsidRPr="004316BD" w:rsidRDefault="00105ED3" w:rsidP="00166D77">
      <w:pPr>
        <w:numPr>
          <w:ilvl w:val="0"/>
          <w:numId w:val="1"/>
        </w:numPr>
        <w:spacing w:line="360" w:lineRule="auto"/>
        <w:jc w:val="both"/>
      </w:pPr>
      <w:r>
        <w:t xml:space="preserve">Болгарский кризис и «перестраховочный договор» ___________________    </w:t>
      </w:r>
      <w:r w:rsidR="00EB3327">
        <w:t xml:space="preserve">8 </w:t>
      </w:r>
      <w:r>
        <w:t>стр.</w:t>
      </w:r>
    </w:p>
    <w:p w:rsidR="004316BD" w:rsidRDefault="004316BD" w:rsidP="00166D77">
      <w:pPr>
        <w:numPr>
          <w:ilvl w:val="0"/>
          <w:numId w:val="1"/>
        </w:numPr>
        <w:spacing w:line="360" w:lineRule="auto"/>
        <w:jc w:val="both"/>
      </w:pPr>
      <w:r>
        <w:t xml:space="preserve">Возникновение франко-русского союза. </w:t>
      </w:r>
      <w:r w:rsidR="00EB3327">
        <w:t xml:space="preserve"> ____________________________ </w:t>
      </w:r>
      <w:r w:rsidR="00C10627">
        <w:t xml:space="preserve">  10 стр. </w:t>
      </w:r>
    </w:p>
    <w:p w:rsidR="00EB3327" w:rsidRPr="00AD6955" w:rsidRDefault="00EB3327" w:rsidP="00166D77">
      <w:pPr>
        <w:numPr>
          <w:ilvl w:val="0"/>
          <w:numId w:val="1"/>
        </w:numPr>
        <w:spacing w:line="360" w:lineRule="auto"/>
        <w:jc w:val="both"/>
      </w:pPr>
      <w:r>
        <w:t xml:space="preserve">Список литературы ______________________________________________ </w:t>
      </w:r>
      <w:r w:rsidR="00C10627">
        <w:t xml:space="preserve">  12 стр.</w:t>
      </w:r>
    </w:p>
    <w:p w:rsidR="00C20828" w:rsidRDefault="00C20828" w:rsidP="00166D77">
      <w:pPr>
        <w:spacing w:line="360" w:lineRule="auto"/>
        <w:jc w:val="both"/>
      </w:pPr>
    </w:p>
    <w:p w:rsidR="004316BD" w:rsidRDefault="004316BD" w:rsidP="00166D77">
      <w:pPr>
        <w:spacing w:line="360" w:lineRule="auto"/>
        <w:jc w:val="both"/>
      </w:pPr>
    </w:p>
    <w:p w:rsidR="00C10627" w:rsidRDefault="00C10627" w:rsidP="00C20828">
      <w:pPr>
        <w:jc w:val="both"/>
      </w:pPr>
    </w:p>
    <w:p w:rsidR="004316BD" w:rsidRDefault="004316BD" w:rsidP="00C10627">
      <w:pPr>
        <w:numPr>
          <w:ilvl w:val="0"/>
          <w:numId w:val="2"/>
        </w:numPr>
        <w:jc w:val="center"/>
      </w:pPr>
      <w:r>
        <w:t xml:space="preserve">Нарастание русско-германских противоречий до начала правления Александра </w:t>
      </w:r>
      <w:r>
        <w:rPr>
          <w:lang w:val="en-US"/>
        </w:rPr>
        <w:t>III</w:t>
      </w:r>
      <w:r>
        <w:t>. Союз трех императоров.</w:t>
      </w:r>
    </w:p>
    <w:p w:rsidR="004316BD" w:rsidRDefault="004316BD" w:rsidP="004316BD">
      <w:pPr>
        <w:jc w:val="center"/>
      </w:pPr>
    </w:p>
    <w:p w:rsidR="00C20828" w:rsidRDefault="00C20828" w:rsidP="00C20828">
      <w:pPr>
        <w:jc w:val="both"/>
      </w:pPr>
    </w:p>
    <w:p w:rsidR="003E0D6E" w:rsidRDefault="004316BD" w:rsidP="00C20828">
      <w:pPr>
        <w:spacing w:line="360" w:lineRule="auto"/>
        <w:ind w:firstLine="709"/>
        <w:jc w:val="both"/>
      </w:pPr>
      <w:r>
        <w:t xml:space="preserve">Для того, чтобы обрисовать возникновение франко-русского союза, необходимо вкратце рассмотреть предысторию возникновения противоречий между Германской империей и Россией.  </w:t>
      </w:r>
      <w:r w:rsidR="00C20828">
        <w:t xml:space="preserve">Франко-прусская война дала России ряд временных преимуществ в области внешней политики. Поражение Франции – одной из главных участниц Крымской войны – создавало благоприятные условия для пересмотра ограничительных статей Парижского мира </w:t>
      </w:r>
      <w:r w:rsidR="003E0D6E">
        <w:t>(</w:t>
      </w:r>
      <w:r w:rsidR="00C20828">
        <w:t xml:space="preserve">специальным трактатом о нейтрализации Черного моря </w:t>
      </w:r>
      <w:r w:rsidR="003E0D6E">
        <w:t xml:space="preserve">Россия лишалась права содержать там свой военно-морской флот). 31 октября 1870 года Россия, заручившаяся поддержкой Германии, направила ноту правительствам, подписавшим Парижский договор, с уведомлением об одностороннем аннулировании стеснительных для нее сторон трактата. Лондонская конференция заинтересованных держав, собравшаяся в январе 1871 года, отменила устаревшие статьи трактата 1856 года. </w:t>
      </w:r>
    </w:p>
    <w:p w:rsidR="00C20828" w:rsidRDefault="003E0D6E" w:rsidP="008F1B57">
      <w:pPr>
        <w:spacing w:line="360" w:lineRule="auto"/>
        <w:ind w:firstLine="709"/>
        <w:jc w:val="both"/>
      </w:pPr>
      <w:r>
        <w:t xml:space="preserve">Франко-германский антагонизм, ставший постоянным фактором международной жизни после 1871 года, существенно менял позиции России в Европе и его роль в европейской политике. </w:t>
      </w:r>
      <w:r w:rsidR="00B407A5">
        <w:t xml:space="preserve">В первоначальное время отношения между Россией и Германской империей </w:t>
      </w:r>
      <w:r>
        <w:t xml:space="preserve"> </w:t>
      </w:r>
      <w:r w:rsidR="00B407A5">
        <w:t xml:space="preserve">складывались  весьма благоприятно. Одинаковая классовая природа обеих монархий, традиционные династические узы и давние торгово-экономические связи обеих стран – все эти факторы которые сближали две империи и порождали обоюдную заинтересованность во взаимной поддержке на международной арене. Руководствуясь этим, Бисмарк в июне 1871 года обратился к европейским государствам с призывом создать </w:t>
      </w:r>
      <w:r w:rsidR="008F1B57">
        <w:t>своего рода Священный союз в борьбе против революций и социализма за сохранение в Европе «порядка на монархической основе»</w:t>
      </w:r>
      <w:r w:rsidR="008F1B57">
        <w:rPr>
          <w:rStyle w:val="aa"/>
        </w:rPr>
        <w:footnoteReference w:id="1"/>
      </w:r>
      <w:r w:rsidR="008F1B57">
        <w:t>.</w:t>
      </w:r>
      <w:r>
        <w:t xml:space="preserve">  </w:t>
      </w:r>
      <w:r w:rsidR="008F1B57">
        <w:t xml:space="preserve">Так же можно привести и слова Александра </w:t>
      </w:r>
      <w:r w:rsidR="008F1B57">
        <w:rPr>
          <w:lang w:val="en-US"/>
        </w:rPr>
        <w:t>II</w:t>
      </w:r>
      <w:r w:rsidR="008F1B57">
        <w:t xml:space="preserve"> - «Все европейские правительства должны быть солидарны между собой и этом деле, </w:t>
      </w:r>
      <w:r>
        <w:t xml:space="preserve"> </w:t>
      </w:r>
      <w:r w:rsidR="008F1B57">
        <w:t>должны взаимно поддерживать друг друга в борьбе против общего врага»</w:t>
      </w:r>
      <w:r w:rsidR="008F1B57">
        <w:rPr>
          <w:rStyle w:val="aa"/>
        </w:rPr>
        <w:footnoteReference w:id="2"/>
      </w:r>
      <w:r w:rsidR="008F1B57">
        <w:t>.</w:t>
      </w:r>
    </w:p>
    <w:p w:rsidR="00750121" w:rsidRDefault="00750121" w:rsidP="008F1B57">
      <w:pPr>
        <w:spacing w:line="360" w:lineRule="auto"/>
        <w:ind w:firstLine="709"/>
        <w:jc w:val="both"/>
      </w:pPr>
      <w:r>
        <w:t>Однако стремление Германии установить свою гегемонию в Европе путем изоляции и нового ослабления Франции не могло найти поддержку у России. Дальнейшее нарастание мощи Германской империи и усиление ее позиций в Европе могло создать реальную угрозу для России. Поэтому царская дипломатия после Франкфуртского мира настойчиво работала над тем, чтобы, с одной стороны, сохранить и даже расширить контакты с Германией (союз трех императоров, сближение с Габсбургами, военная конвенция 1873 года и др.), с другой же – поддержать Францию в качестве противовеса Германии и ее гегемонистским устремлениям.</w:t>
      </w:r>
    </w:p>
    <w:p w:rsidR="007F3E70" w:rsidRDefault="00750121" w:rsidP="008F1B57">
      <w:pPr>
        <w:spacing w:line="360" w:lineRule="auto"/>
        <w:ind w:firstLine="709"/>
        <w:jc w:val="both"/>
      </w:pPr>
      <w:r>
        <w:t xml:space="preserve">Необходимо подчеркнуть то, что в 70 годах 19 века Россия не была склонна к союзу или тесному сближению с Францией. Своим основным соперником в международных делах </w:t>
      </w:r>
      <w:r w:rsidR="007F3E70">
        <w:t>русская дипломатия продолжала считать Англию. Балканская политика и экспансия в Средней Азии и на Дальнем Востоке вели к обострению англо-русских отношений. Для противодействии Англии Россия нуждалась в обеспеченном тыле в Европе, а его мог создать только союз с Германией, а никак не с Францией. Более того, по мнению правящих кругов, союз с Францией в тех условиях таил определенную опасность для России, так как реваншистские элементы во Франции могли использовать его для того, чтобы столкнуть Россию с Германией. Возможность прямой угрозы России и ее интересам со стороны Германии вплоть до Берлинского конгресса никогда не принималась в расчет в официальных кругах.</w:t>
      </w:r>
    </w:p>
    <w:p w:rsidR="00D72414" w:rsidRDefault="00D72414" w:rsidP="008F1B57">
      <w:pPr>
        <w:spacing w:line="360" w:lineRule="auto"/>
        <w:ind w:firstLine="709"/>
        <w:jc w:val="both"/>
      </w:pPr>
      <w:r>
        <w:t xml:space="preserve">Восточный кризис 1875-1878 гг. способствовал резкому ухудшению русско-германских отношений. Поддержка Россией национально-освободительного движение славянских народов Балканского полуострова против турецкого гнета вызвала резкое обострение русско-австрийских противоречий, с большой вероятностью вооруженного конфликта. На запрос Александра </w:t>
      </w:r>
      <w:r>
        <w:rPr>
          <w:lang w:val="en-US"/>
        </w:rPr>
        <w:t>II</w:t>
      </w:r>
      <w:r>
        <w:t xml:space="preserve">, к германскому правительству, о нейтралитете в случае русско-австрийской войны, был получен уклончивый ответ. </w:t>
      </w:r>
    </w:p>
    <w:p w:rsidR="00530958" w:rsidRDefault="00D72414" w:rsidP="008F1B57">
      <w:pPr>
        <w:spacing w:line="360" w:lineRule="auto"/>
        <w:ind w:firstLine="709"/>
        <w:jc w:val="both"/>
      </w:pPr>
      <w:r>
        <w:t xml:space="preserve">После победы над Турцией и подписания в марте 1878 года </w:t>
      </w:r>
      <w:r w:rsidR="00530958">
        <w:t>выгодного для России мирного договора в Сан-Стефано, в Лондоне, в Вене и в Берлине правительства выразили резкое неприятие условий договора. Бисмарк играя роль «миротворца», предложил русскому правительству согласиться на созыв международного конгресса, на котором настаивали Австро-Венгрия и Англия. Россия, оказавшаяся в изоляции, вынуждена была согласиться на созыв такого конгресса, при этом рассчитываю на поддержку Бисмарка. Но согласившись на пересмотр Сан-Стефанского мирного договора, Россия при самом активном содействии Бисмарка вынуждена была лишиться значительной части плодов своей победы.</w:t>
      </w:r>
    </w:p>
    <w:p w:rsidR="00FD287C" w:rsidRDefault="00FD287C" w:rsidP="008F1B57">
      <w:pPr>
        <w:spacing w:line="360" w:lineRule="auto"/>
        <w:ind w:firstLine="709"/>
        <w:jc w:val="both"/>
      </w:pPr>
      <w:r>
        <w:t xml:space="preserve">Работа Берлинского конгресса и его итоги вызвали острую полемику в русской прессе и критику царской дипломатии. Пресса в основном панславистская, высказывала резкое недовольство позицией Бисмарка на конгрессе, обвиняя его в «черной неблагодарности», «измене» и т.д.. </w:t>
      </w:r>
    </w:p>
    <w:p w:rsidR="00DA00B7" w:rsidRDefault="00FD287C" w:rsidP="008F1B57">
      <w:pPr>
        <w:spacing w:line="360" w:lineRule="auto"/>
        <w:ind w:firstLine="709"/>
        <w:jc w:val="both"/>
      </w:pPr>
      <w:r>
        <w:t xml:space="preserve">При всем этом общие германофильские настроения правящих кругов России и особенно самого Александра </w:t>
      </w:r>
      <w:r>
        <w:rPr>
          <w:lang w:val="en-US"/>
        </w:rPr>
        <w:t>II</w:t>
      </w:r>
      <w:r>
        <w:t xml:space="preserve">, были ориентированы на </w:t>
      </w:r>
      <w:r w:rsidR="00DA00B7">
        <w:t>идею русско-германского союза. Так русский посол в Берлине П. А. Сабуров</w:t>
      </w:r>
      <w:r w:rsidR="00530958">
        <w:t xml:space="preserve"> </w:t>
      </w:r>
      <w:r w:rsidR="00DA00B7">
        <w:t xml:space="preserve">в своих донесениях  указывал, что перед русским правительством стоит вопрос, не требует ли растущая изоляция России на международной арене решить, наконец, альтернативу, с кем идти – с Францией или с Германией. При этом сам Сабуров настаивал на необходимости вернуться к старой идее русско-германского союза. Александр </w:t>
      </w:r>
      <w:r w:rsidR="00DA00B7">
        <w:rPr>
          <w:lang w:val="en-US"/>
        </w:rPr>
        <w:t>II</w:t>
      </w:r>
      <w:r w:rsidR="00DA00B7">
        <w:t xml:space="preserve"> целиком был согласен с такой точкой зрения. На полях памятной записки Сабурова он написал: «Заключение вполне соответствует моим собственным убеждениям и пожеланиям»</w:t>
      </w:r>
      <w:r w:rsidR="00DA00B7">
        <w:rPr>
          <w:rStyle w:val="aa"/>
        </w:rPr>
        <w:footnoteReference w:id="3"/>
      </w:r>
      <w:r w:rsidR="00DA00B7">
        <w:t>.</w:t>
      </w:r>
    </w:p>
    <w:p w:rsidR="00105ED3" w:rsidRDefault="00105ED3" w:rsidP="008F1B57">
      <w:pPr>
        <w:spacing w:line="360" w:lineRule="auto"/>
        <w:ind w:firstLine="709"/>
        <w:jc w:val="both"/>
      </w:pPr>
      <w:r>
        <w:t>Попытки русской дипломатии завязать</w:t>
      </w:r>
      <w:r w:rsidRPr="00F7305B">
        <w:t xml:space="preserve"> </w:t>
      </w:r>
      <w:r>
        <w:t>переговоры  о русско-германском союзе закончились безрезультатно. 7 октября 1879 года Германия и Австро-Венгрия подписали тайный договор о оборонительном союзе против русского нападения на одну из сторон.</w:t>
      </w:r>
    </w:p>
    <w:p w:rsidR="00105ED3" w:rsidRDefault="00105ED3" w:rsidP="008F1B57">
      <w:pPr>
        <w:spacing w:line="360" w:lineRule="auto"/>
        <w:ind w:firstLine="709"/>
        <w:jc w:val="both"/>
      </w:pPr>
    </w:p>
    <w:p w:rsidR="00105ED3" w:rsidRDefault="00105ED3" w:rsidP="00105ED3">
      <w:pPr>
        <w:numPr>
          <w:ilvl w:val="0"/>
          <w:numId w:val="2"/>
        </w:numPr>
        <w:jc w:val="center"/>
      </w:pPr>
      <w:r>
        <w:t>Экономические и политические противоречия между Германией и Россией.</w:t>
      </w:r>
    </w:p>
    <w:p w:rsidR="00F7305B" w:rsidRDefault="00F7305B" w:rsidP="008F1B57">
      <w:pPr>
        <w:spacing w:line="360" w:lineRule="auto"/>
        <w:ind w:firstLine="709"/>
        <w:jc w:val="both"/>
      </w:pPr>
    </w:p>
    <w:p w:rsidR="00F7305B" w:rsidRDefault="00F7305B" w:rsidP="008F1B57">
      <w:pPr>
        <w:spacing w:line="360" w:lineRule="auto"/>
        <w:ind w:firstLine="709"/>
        <w:jc w:val="both"/>
      </w:pPr>
      <w:r>
        <w:t xml:space="preserve">Причины охлаждения в русско-германских отношениях имели глубокие политические и экономические корни. </w:t>
      </w:r>
    </w:p>
    <w:p w:rsidR="00AB7E1C" w:rsidRDefault="00F7305B" w:rsidP="008F1B57">
      <w:pPr>
        <w:spacing w:line="360" w:lineRule="auto"/>
        <w:ind w:firstLine="709"/>
        <w:jc w:val="both"/>
      </w:pPr>
      <w:r>
        <w:t xml:space="preserve">Промышленное развитие Германии опережало развитие России. Это создавало опасность для молодой русской промышленности, вынужденной конкурировать  с более развитой германской промышленностью на собственном внутреннем рынке. Русские промышленники все настойчивее требовали от правительства введения покровительственных тарифов с целью зашиты </w:t>
      </w:r>
      <w:r w:rsidR="00AB7E1C">
        <w:t xml:space="preserve">отечественной промышленности от иностранной конкуренции. Это и было сделано в конце 1876 года, когда русские ввозные пошлины на иностранные промышленные товары начали взиматься не в бумажных, как раньше, а в золотых рублях, что было равносильно подъему пошлин на 50%. Естественно, что больше всего пострадала от этого решения Германия, так как именно она занимала первое место по ввозу в Россию машин и металлоизделий. </w:t>
      </w:r>
    </w:p>
    <w:p w:rsidR="00212046" w:rsidRDefault="00AB7E1C" w:rsidP="008F1B57">
      <w:pPr>
        <w:spacing w:line="360" w:lineRule="auto"/>
        <w:ind w:firstLine="709"/>
        <w:jc w:val="both"/>
      </w:pPr>
      <w:r>
        <w:t xml:space="preserve">В качестве ответных мер германское правительство в январе 1879 года установило почти полный запрет на ввоз скота из России в Германию, что сильнейшим образом задело интересы русских помещиков. Установление высоких аграрных пошлин еще более ударило по интересам сельского хозяйства России, угрожая подрывом всей русской денежной системы, а значит – и промышленного </w:t>
      </w:r>
      <w:r w:rsidR="00212046">
        <w:t>развития страны, так как главным источником финансирования этого развития были займы и доходы от сбыта зерна.</w:t>
      </w:r>
    </w:p>
    <w:p w:rsidR="00212046" w:rsidRDefault="00212046" w:rsidP="008F1B57">
      <w:pPr>
        <w:spacing w:line="360" w:lineRule="auto"/>
        <w:ind w:firstLine="709"/>
        <w:jc w:val="both"/>
      </w:pPr>
      <w:r>
        <w:t>Между Германией и Россией возникла ожесточенная таможенная война. В ответ на германский аграрный протекционизм русское правительство повысило еще на 10% ввозные пошлины на иностранные товары. Хотя Германия продолжало занимать первое место в русском импорте, эти ограничительные мероприятия привели к значительному сокращению германского экспорта.</w:t>
      </w:r>
      <w:r w:rsidR="00F7305B">
        <w:t xml:space="preserve"> </w:t>
      </w:r>
      <w:r w:rsidR="00DA00B7">
        <w:t xml:space="preserve"> </w:t>
      </w:r>
      <w:r w:rsidR="007F3E70">
        <w:t xml:space="preserve"> </w:t>
      </w:r>
      <w:r>
        <w:t>В 1884-1885 годах русское правительство провело новое повышение пошлин.</w:t>
      </w:r>
    </w:p>
    <w:p w:rsidR="00212046" w:rsidRDefault="00212046" w:rsidP="008F1B57">
      <w:pPr>
        <w:spacing w:line="360" w:lineRule="auto"/>
        <w:ind w:firstLine="709"/>
        <w:jc w:val="both"/>
      </w:pPr>
      <w:r>
        <w:t>Германия в свою очередь дважды, в 1885 и 1887 годах, значительно повышало пошлины на ввозимые из России зерно и древесину. В итоге таможенная война привела к тому, что германский экспорт в Россию сократился с 300 млн. марок в 1880 году до 206,3 млн. марок в 1886 году. За это же время доля России в общем экспорте Германии снизилась с 7,3 до 4,5%.</w:t>
      </w:r>
    </w:p>
    <w:p w:rsidR="00D61C36" w:rsidRDefault="00D61C36" w:rsidP="008F1B57">
      <w:pPr>
        <w:spacing w:line="360" w:lineRule="auto"/>
        <w:ind w:firstLine="709"/>
        <w:jc w:val="both"/>
      </w:pPr>
      <w:r>
        <w:t xml:space="preserve">Повышение ввозных пошлин на русский хлеб усилило рост антигерманских настроений в среде влиятельных в России дворянско-помещичьих </w:t>
      </w:r>
      <w:r w:rsidR="007F3E70">
        <w:t xml:space="preserve">  </w:t>
      </w:r>
      <w:r w:rsidR="00750121">
        <w:t xml:space="preserve"> </w:t>
      </w:r>
      <w:r>
        <w:t>кругов. Политически самая сильная прослойка российского господствующего класса, раньше выступающая за русско-германское сближение и дружбу, теперь превращалась в противника такого сближения. Антигерманские настроения находили себе сторонников также среди высокопоставленных сановников при царском дворе. Германофильские течения, столь сильные при царском дворе до конца 70-х годов, явно теряли свое влияние.</w:t>
      </w:r>
    </w:p>
    <w:p w:rsidR="00827BCE" w:rsidRDefault="00D61C36" w:rsidP="008F1B57">
      <w:pPr>
        <w:spacing w:line="360" w:lineRule="auto"/>
        <w:ind w:firstLine="709"/>
        <w:jc w:val="both"/>
      </w:pPr>
      <w:r>
        <w:t xml:space="preserve">Внутриполитические события в России, после убийства Александра </w:t>
      </w:r>
      <w:r>
        <w:rPr>
          <w:lang w:val="en-US"/>
        </w:rPr>
        <w:t>II</w:t>
      </w:r>
      <w:r>
        <w:t xml:space="preserve">, </w:t>
      </w:r>
      <w:r w:rsidR="00C72405">
        <w:t>первоначально замедли кризис в русско-германских отношениях. Так в июне 1881 года было подписано австро-русско-германское соглашение, возобновляющее Союз трех императоров. Не только Германии, но и России этот договор давал определенные выгоды. Прежде всего он покончил с той внешнеполитической изоляцией, в которой оказалось царское правительство после русско-турецкой войны. В условиях когда чрезвычайно обострились русско-английские отношения на Ближнем Востоке и в районе Средней Азии, этот договор гарантировал России благожелательный нейтралитет двух великих европейских монархий на случай возможной войны с Англией, а кроме того, провозглашал принцип закрытия проливов, что тоже имело немаловажное значение для русского правительства. Он был победой экономических и внешнеполитических требований той части русской буржуазии и крупных помещиков, которые были заинтересованы в сохранени</w:t>
      </w:r>
      <w:r w:rsidR="00827BCE">
        <w:t xml:space="preserve">и германского рынка и надеялись, что путем политического сближения с Германией удастся воспрепятствовать новым мероприятиям германского правительства, направленным на ущемление интересов русских импортеров, в первую очередь импортеров зерна. Также подписывая новое соглашение о Союзе трех императоров, царизм надеялся укрепить  свое внутреннее положение и обезопасить себя от натиска революционных сил. </w:t>
      </w:r>
    </w:p>
    <w:p w:rsidR="00827BCE" w:rsidRDefault="00827BCE" w:rsidP="008F1B57">
      <w:pPr>
        <w:spacing w:line="360" w:lineRule="auto"/>
        <w:ind w:firstLine="709"/>
        <w:jc w:val="both"/>
      </w:pPr>
      <w:r>
        <w:t xml:space="preserve">К негативным сторонам договора следует отнести то, что в противоречии со своими интересами Россия брала на себя обязательство придерживаться нейтралитета на случай войны Германии с Францией. Сближение с Австро-Венгрией вело к значительному ослаблению русского влияния на Балканах и к усилению роли Германии в общеевропейских делах. </w:t>
      </w:r>
    </w:p>
    <w:p w:rsidR="00880C20" w:rsidRDefault="00827BCE" w:rsidP="008F1B57">
      <w:pPr>
        <w:spacing w:line="360" w:lineRule="auto"/>
        <w:ind w:firstLine="709"/>
        <w:jc w:val="both"/>
      </w:pPr>
      <w:r>
        <w:t xml:space="preserve">Экономические и политические противоречия между тремя монархиями, даже после подписания соглашения, были гораздо сильнее монархических принципов и династических связей. </w:t>
      </w:r>
      <w:r w:rsidR="00880C20">
        <w:t xml:space="preserve">20 мая 1882 года был подписан секретный договор о военном союзе между Германией, Австро-Венгрией и Италией, получивший название Тройственного союза. Он был направлен как против России так и против Франции. </w:t>
      </w:r>
    </w:p>
    <w:p w:rsidR="00105ED3" w:rsidRDefault="00105ED3" w:rsidP="00105ED3">
      <w:pPr>
        <w:spacing w:line="360" w:lineRule="auto"/>
        <w:ind w:firstLine="709"/>
        <w:jc w:val="both"/>
        <w:rPr>
          <w:szCs w:val="20"/>
        </w:rPr>
      </w:pPr>
    </w:p>
    <w:p w:rsidR="00105ED3" w:rsidRDefault="00105ED3" w:rsidP="00105ED3">
      <w:pPr>
        <w:numPr>
          <w:ilvl w:val="0"/>
          <w:numId w:val="2"/>
        </w:numPr>
        <w:spacing w:line="360" w:lineRule="auto"/>
        <w:jc w:val="center"/>
        <w:rPr>
          <w:bCs/>
          <w:szCs w:val="20"/>
        </w:rPr>
      </w:pPr>
      <w:r w:rsidRPr="004316BD">
        <w:rPr>
          <w:bCs/>
          <w:szCs w:val="20"/>
        </w:rPr>
        <w:t>Политика России  в Средней Азии 1881-1886 г</w:t>
      </w:r>
      <w:r>
        <w:rPr>
          <w:bCs/>
          <w:szCs w:val="20"/>
        </w:rPr>
        <w:t>одах.</w:t>
      </w:r>
    </w:p>
    <w:p w:rsidR="00105ED3" w:rsidRDefault="00105ED3" w:rsidP="00105ED3">
      <w:pPr>
        <w:spacing w:line="360" w:lineRule="auto"/>
        <w:ind w:left="360"/>
        <w:jc w:val="center"/>
        <w:rPr>
          <w:szCs w:val="20"/>
        </w:rPr>
      </w:pPr>
    </w:p>
    <w:p w:rsidR="00105ED3" w:rsidRPr="00105ED3" w:rsidRDefault="00105ED3" w:rsidP="00105ED3">
      <w:pPr>
        <w:spacing w:line="360" w:lineRule="auto"/>
        <w:ind w:firstLine="709"/>
        <w:jc w:val="both"/>
        <w:rPr>
          <w:szCs w:val="20"/>
        </w:rPr>
      </w:pPr>
      <w:r w:rsidRPr="00105ED3">
        <w:rPr>
          <w:szCs w:val="20"/>
        </w:rPr>
        <w:t xml:space="preserve">Активная колониальная политика России в этом регионе, начатая при Александре </w:t>
      </w:r>
      <w:r w:rsidRPr="00105ED3">
        <w:rPr>
          <w:szCs w:val="20"/>
          <w:lang w:val="en-US"/>
        </w:rPr>
        <w:t>II</w:t>
      </w:r>
      <w:r w:rsidRPr="00105ED3">
        <w:rPr>
          <w:szCs w:val="20"/>
        </w:rPr>
        <w:t xml:space="preserve"> была поддержана и его сыном.</w:t>
      </w:r>
    </w:p>
    <w:p w:rsidR="00105ED3" w:rsidRPr="00105ED3" w:rsidRDefault="00105ED3" w:rsidP="00105ED3">
      <w:pPr>
        <w:spacing w:line="360" w:lineRule="auto"/>
        <w:ind w:firstLine="709"/>
        <w:jc w:val="both"/>
        <w:rPr>
          <w:szCs w:val="20"/>
        </w:rPr>
      </w:pPr>
      <w:r w:rsidRPr="00105ED3">
        <w:rPr>
          <w:szCs w:val="20"/>
        </w:rPr>
        <w:t xml:space="preserve"> Хотя к 1876 г</w:t>
      </w:r>
      <w:r w:rsidR="00EB3327">
        <w:rPr>
          <w:szCs w:val="20"/>
        </w:rPr>
        <w:t>оду</w:t>
      </w:r>
      <w:r w:rsidRPr="00105ED3">
        <w:rPr>
          <w:szCs w:val="20"/>
        </w:rPr>
        <w:t xml:space="preserve"> большая часть территории Средней Азии находилась в разных формах зависимости от России (из трёх ханств одно – Кокандское – было присоединено к России, два других – Бухарское и Хивинское, – сохранив свою внутреннюю автономию, теряли самостоятельность в решении межгосударственных вопросов; независимыми оставались только туркменские племена, не имевшие какой бы то ни было централизованной власти), русское правительство и далее продолжало захватническую политику в отношении среднеазиатских государств. В 1879 г</w:t>
      </w:r>
      <w:r w:rsidR="00EB3327">
        <w:rPr>
          <w:szCs w:val="20"/>
        </w:rPr>
        <w:t>оду</w:t>
      </w:r>
      <w:r w:rsidRPr="00105ED3">
        <w:rPr>
          <w:szCs w:val="20"/>
        </w:rPr>
        <w:t xml:space="preserve"> был отдан приказ о занятии Текинского оаз</w:t>
      </w:r>
      <w:r>
        <w:rPr>
          <w:szCs w:val="20"/>
        </w:rPr>
        <w:t>иса в качестве «</w:t>
      </w:r>
      <w:r w:rsidRPr="00105ED3">
        <w:rPr>
          <w:szCs w:val="20"/>
        </w:rPr>
        <w:t>противовеса английскому влиянию в этих краях</w:t>
      </w:r>
      <w:r>
        <w:rPr>
          <w:szCs w:val="20"/>
        </w:rPr>
        <w:t>»</w:t>
      </w:r>
      <w:r w:rsidRPr="00105ED3">
        <w:rPr>
          <w:szCs w:val="20"/>
        </w:rPr>
        <w:t>. Этот повод сложно назвать надуманным. Англия фактически захватившая на тот момент весь Афганистан намеревалась выйти в долину Аму-Дарьи. Ближайшей целью русской экспедиции был захват крепости Геок-Тепе, которая была-таки с боями зан</w:t>
      </w:r>
      <w:r w:rsidR="00EB3327">
        <w:rPr>
          <w:szCs w:val="20"/>
        </w:rPr>
        <w:t>ята, но, только в январе 1881 года.</w:t>
      </w:r>
    </w:p>
    <w:p w:rsidR="00105ED3" w:rsidRPr="00105ED3" w:rsidRDefault="00105ED3" w:rsidP="00105ED3">
      <w:pPr>
        <w:spacing w:line="360" w:lineRule="auto"/>
        <w:ind w:firstLine="709"/>
        <w:jc w:val="both"/>
        <w:rPr>
          <w:szCs w:val="20"/>
        </w:rPr>
      </w:pPr>
      <w:r w:rsidRPr="00105ED3">
        <w:rPr>
          <w:szCs w:val="20"/>
        </w:rPr>
        <w:t>Только вступивший на престол, Александр III вполне понимал всю важность укрепления русского влияния в регионе. В мае 1881 г</w:t>
      </w:r>
      <w:r w:rsidR="00EB3327">
        <w:rPr>
          <w:szCs w:val="20"/>
        </w:rPr>
        <w:t>ода</w:t>
      </w:r>
      <w:r w:rsidRPr="00105ED3">
        <w:rPr>
          <w:szCs w:val="20"/>
        </w:rPr>
        <w:t xml:space="preserve"> Ахал-Текинский оазис был включён в Закаспийский военный отдел, преобразованный в Закаспийскую область с центром в Ашхабаде. После его взятия свою независимость сохраняли только Туркменские племена Тендженского, Мервского и Пендинского оазисов. Наступление русских войск было приостановлено: в Тегеране начались переговоры о разграничении владений России и Персии в Туркмении. По окончании переговоров была заключена русско-персидская конвенция, по которой Персия обязывалась не вмешиваться в дела туркмен, населяющих Мерв и Тенджен. Конвенция 1881 г</w:t>
      </w:r>
      <w:r w:rsidR="00EB3327">
        <w:rPr>
          <w:szCs w:val="20"/>
        </w:rPr>
        <w:t>ода</w:t>
      </w:r>
      <w:r w:rsidRPr="00105ED3">
        <w:rPr>
          <w:szCs w:val="20"/>
        </w:rPr>
        <w:t xml:space="preserve"> – соглашение о границах между Россией и Персией – была фактически русско-персидским союзом. Этот дипломатический акт, наряду с военными победами России в Средней Азии явился определённой гарантией от агрессии со стороны Англии.</w:t>
      </w:r>
    </w:p>
    <w:p w:rsidR="00105ED3" w:rsidRPr="00105ED3" w:rsidRDefault="00105ED3" w:rsidP="00105ED3">
      <w:pPr>
        <w:spacing w:line="360" w:lineRule="auto"/>
        <w:ind w:firstLine="709"/>
        <w:jc w:val="both"/>
        <w:rPr>
          <w:szCs w:val="20"/>
        </w:rPr>
      </w:pPr>
      <w:r w:rsidRPr="00105ED3">
        <w:rPr>
          <w:szCs w:val="20"/>
        </w:rPr>
        <w:t>В марте 1884 г</w:t>
      </w:r>
      <w:r w:rsidR="00EB3327">
        <w:rPr>
          <w:szCs w:val="20"/>
        </w:rPr>
        <w:t>ода</w:t>
      </w:r>
      <w:r w:rsidRPr="00105ED3">
        <w:rPr>
          <w:szCs w:val="20"/>
        </w:rPr>
        <w:t xml:space="preserve"> Мерв </w:t>
      </w:r>
      <w:r w:rsidR="00EB3327">
        <w:rPr>
          <w:szCs w:val="20"/>
        </w:rPr>
        <w:t>«</w:t>
      </w:r>
      <w:r w:rsidRPr="00105ED3">
        <w:rPr>
          <w:szCs w:val="20"/>
        </w:rPr>
        <w:t>добровольно вошёл в состав Российской империи</w:t>
      </w:r>
      <w:r w:rsidR="00EB3327">
        <w:rPr>
          <w:szCs w:val="20"/>
        </w:rPr>
        <w:t>»</w:t>
      </w:r>
      <w:r w:rsidRPr="00105ED3">
        <w:rPr>
          <w:szCs w:val="20"/>
        </w:rPr>
        <w:t>, что вполне объяснимо присутствием там российского военного контингента. Это не могло не вызвать противо</w:t>
      </w:r>
      <w:r w:rsidR="00EB3327">
        <w:rPr>
          <w:szCs w:val="20"/>
        </w:rPr>
        <w:t>действия со стороны Англии.</w:t>
      </w:r>
      <w:r w:rsidRPr="00105ED3">
        <w:rPr>
          <w:szCs w:val="20"/>
        </w:rPr>
        <w:t xml:space="preserve"> </w:t>
      </w:r>
      <w:r w:rsidR="00EB3327">
        <w:rPr>
          <w:szCs w:val="20"/>
        </w:rPr>
        <w:t>В</w:t>
      </w:r>
      <w:r w:rsidRPr="00105ED3">
        <w:t>оспользовавшись тем, что часть пограничной черты не была официально установлена во время англо-ру</w:t>
      </w:r>
      <w:r w:rsidR="00EB3327">
        <w:t>сских переговоров 1869-1872 годов</w:t>
      </w:r>
      <w:r w:rsidRPr="00105ED3">
        <w:rPr>
          <w:szCs w:val="20"/>
        </w:rPr>
        <w:t xml:space="preserve">, и, от имени </w:t>
      </w:r>
      <w:r w:rsidRPr="00105ED3">
        <w:t xml:space="preserve">афганского эмира Адурахмана предъявила претензии на туркменские земли. </w:t>
      </w:r>
      <w:r w:rsidRPr="00105ED3">
        <w:rPr>
          <w:szCs w:val="20"/>
        </w:rPr>
        <w:t>В результате, в марте 1885 г</w:t>
      </w:r>
      <w:r w:rsidR="00EB3327">
        <w:rPr>
          <w:szCs w:val="20"/>
        </w:rPr>
        <w:t>ода</w:t>
      </w:r>
      <w:r w:rsidRPr="00105ED3">
        <w:rPr>
          <w:szCs w:val="20"/>
        </w:rPr>
        <w:t xml:space="preserve"> произошло вооружённое столкновение, между русским передовым отрядом генерала Комарова и афганскими войсками, под командованием английских офицеров, на реке Кушке. Несмотря на численное превосходство афганцев, русские заставили их покинуть Кушку и отступить.     </w:t>
      </w:r>
    </w:p>
    <w:p w:rsidR="00105ED3" w:rsidRDefault="00105ED3" w:rsidP="00105ED3">
      <w:pPr>
        <w:spacing w:line="360" w:lineRule="auto"/>
        <w:ind w:firstLine="709"/>
        <w:jc w:val="both"/>
        <w:rPr>
          <w:szCs w:val="20"/>
        </w:rPr>
      </w:pPr>
      <w:r w:rsidRPr="00105ED3">
        <w:rPr>
          <w:szCs w:val="20"/>
        </w:rPr>
        <w:t xml:space="preserve">Возникла реальная угроза войны между Россией и Англией. Но, </w:t>
      </w:r>
      <w:r w:rsidR="00EB3327">
        <w:rPr>
          <w:szCs w:val="20"/>
        </w:rPr>
        <w:t>Союз трех императоров</w:t>
      </w:r>
      <w:r w:rsidRPr="00105ED3">
        <w:rPr>
          <w:szCs w:val="20"/>
        </w:rPr>
        <w:t>, н</w:t>
      </w:r>
      <w:r w:rsidR="00EB3327">
        <w:rPr>
          <w:szCs w:val="16"/>
        </w:rPr>
        <w:t>есмотря на свою «</w:t>
      </w:r>
      <w:r w:rsidRPr="00105ED3">
        <w:rPr>
          <w:szCs w:val="16"/>
        </w:rPr>
        <w:t>сомнительность</w:t>
      </w:r>
      <w:r w:rsidR="00EB3327">
        <w:rPr>
          <w:szCs w:val="16"/>
        </w:rPr>
        <w:t>»</w:t>
      </w:r>
      <w:r w:rsidRPr="00105ED3">
        <w:rPr>
          <w:szCs w:val="16"/>
        </w:rPr>
        <w:t xml:space="preserve"> </w:t>
      </w:r>
      <w:r w:rsidRPr="00105ED3">
        <w:rPr>
          <w:szCs w:val="20"/>
        </w:rPr>
        <w:t>сыграл достаточно важную роль в этом конфликте: благодаря нему Россия добилась от Турции закрытия черноморских проливов для английского флота, обезопасив свои южные границы. В таких условиях Англия не могла рассчитывать на успех и предпочла отступить, признав завоевания России в Средней Азии. В 1885 г</w:t>
      </w:r>
      <w:r w:rsidR="00EB3327">
        <w:rPr>
          <w:szCs w:val="20"/>
        </w:rPr>
        <w:t>оду</w:t>
      </w:r>
      <w:r w:rsidRPr="00105ED3">
        <w:rPr>
          <w:szCs w:val="20"/>
        </w:rPr>
        <w:t xml:space="preserve"> русско-английские военные комиссии начали демаркацию русско-афганской границы. (В 1887 г</w:t>
      </w:r>
      <w:r w:rsidR="00EB3327">
        <w:rPr>
          <w:szCs w:val="20"/>
        </w:rPr>
        <w:t>оду</w:t>
      </w:r>
      <w:r w:rsidRPr="00105ED3">
        <w:rPr>
          <w:szCs w:val="20"/>
        </w:rPr>
        <w:t xml:space="preserve"> будет подписан окончательный протокол, по которому русско-афганская граница установится от реки Гереруд на западе до Аму-Дарьи на востоке). В результате России удалось окончательно укрепиться в регионе. Надолго  Средняя Азия станет неотъемлемой частью российского государства (вместе с рядом трудно ассимилируемых национальностей, управление которыми и дальше будет требовать постоянного внимания). Описанные выше противоречия – достаточно чёткое отражение тенденций, преобладавших  в отношениях Англии и России на тот период, – раздел их сфер колониального влияния (в основном на востоке), а не борьба за независимость одного из государств, делали этот конфликт второстепенным по отношению к общеполитической ситуации в Европе</w:t>
      </w:r>
      <w:r w:rsidR="00EB3327">
        <w:rPr>
          <w:szCs w:val="20"/>
        </w:rPr>
        <w:t>.</w:t>
      </w:r>
    </w:p>
    <w:p w:rsidR="00EB3327" w:rsidRDefault="00EB3327" w:rsidP="00EB3327">
      <w:pPr>
        <w:spacing w:line="360" w:lineRule="auto"/>
        <w:ind w:firstLine="709"/>
        <w:jc w:val="center"/>
      </w:pPr>
    </w:p>
    <w:p w:rsidR="00EB3327" w:rsidRDefault="00EB3327" w:rsidP="00EB3327">
      <w:pPr>
        <w:spacing w:line="360" w:lineRule="auto"/>
        <w:ind w:firstLine="709"/>
        <w:jc w:val="center"/>
      </w:pPr>
      <w:r>
        <w:t>4. Болгарский кризис и «перестраховочный договор».</w:t>
      </w:r>
    </w:p>
    <w:p w:rsidR="00EB3327" w:rsidRPr="00105ED3" w:rsidRDefault="00EB3327" w:rsidP="00105ED3">
      <w:pPr>
        <w:spacing w:line="360" w:lineRule="auto"/>
        <w:ind w:firstLine="709"/>
        <w:jc w:val="both"/>
      </w:pPr>
    </w:p>
    <w:p w:rsidR="00E93107" w:rsidRDefault="00880C20" w:rsidP="008F1B57">
      <w:pPr>
        <w:spacing w:line="360" w:lineRule="auto"/>
        <w:ind w:firstLine="709"/>
        <w:jc w:val="both"/>
      </w:pPr>
      <w:r>
        <w:t>В марте 1884 года соглашение о Союзе трех императоров было возобновлено с некоторыми изменениями еще на три года</w:t>
      </w:r>
      <w:r>
        <w:rPr>
          <w:rStyle w:val="aa"/>
        </w:rPr>
        <w:footnoteReference w:id="4"/>
      </w:r>
      <w:r w:rsidR="00E93107">
        <w:t xml:space="preserve">, но болгарский кризис 1885-1886 годов показал, непрочность данного союза. </w:t>
      </w:r>
    </w:p>
    <w:p w:rsidR="00C10627" w:rsidRDefault="00C72405" w:rsidP="008F1B57">
      <w:pPr>
        <w:spacing w:line="360" w:lineRule="auto"/>
        <w:ind w:firstLine="709"/>
        <w:jc w:val="both"/>
      </w:pPr>
      <w:r w:rsidRPr="00C10627">
        <w:t xml:space="preserve"> </w:t>
      </w:r>
      <w:r w:rsidR="00C10627" w:rsidRPr="00C10627">
        <w:rPr>
          <w:szCs w:val="20"/>
        </w:rPr>
        <w:t>В 1881 г</w:t>
      </w:r>
      <w:r w:rsidR="00C10627">
        <w:rPr>
          <w:szCs w:val="20"/>
        </w:rPr>
        <w:t xml:space="preserve">оду </w:t>
      </w:r>
      <w:r w:rsidR="00C10627" w:rsidRPr="00C10627">
        <w:rPr>
          <w:szCs w:val="20"/>
        </w:rPr>
        <w:t xml:space="preserve"> к власти в Болгарии пришли сторонники германской ориентации, а уже</w:t>
      </w:r>
      <w:r w:rsidR="00C10627" w:rsidRPr="00C10627">
        <w:t xml:space="preserve"> в 1885 году князь Александр Болгарский (Баттенберг), не спрашивая Россию, присоединил к Болгарскому княжеству восточную Румелию. После этого русские офицеры были отозваны из болгарской армии, и Александр Болгарский исключен из списка русских генералов.</w:t>
      </w:r>
      <w:r w:rsidR="00C10627" w:rsidRPr="00C10627">
        <w:rPr>
          <w:szCs w:val="20"/>
        </w:rPr>
        <w:t xml:space="preserve"> После серии государственных переворотов к власти в Болгарии пришло проавстрийское правительство, и в ноябре 1886 г</w:t>
      </w:r>
      <w:r w:rsidR="00C10627">
        <w:rPr>
          <w:szCs w:val="20"/>
        </w:rPr>
        <w:t>оду</w:t>
      </w:r>
      <w:r w:rsidR="00C10627" w:rsidRPr="00C10627">
        <w:rPr>
          <w:szCs w:val="20"/>
        </w:rPr>
        <w:t xml:space="preserve"> Россия разорвала дипломатические отношения с Болгарией.</w:t>
      </w:r>
    </w:p>
    <w:p w:rsidR="00D61C36" w:rsidRPr="00D61C36" w:rsidRDefault="00C72405" w:rsidP="008F1B57">
      <w:pPr>
        <w:spacing w:line="360" w:lineRule="auto"/>
        <w:ind w:firstLine="709"/>
        <w:jc w:val="both"/>
      </w:pPr>
      <w:r>
        <w:t xml:space="preserve"> </w:t>
      </w:r>
      <w:r w:rsidR="00E93107">
        <w:t>Обострение русско-австрийских противоречий на Балканском полуострове фактически привело к окончательному развалу Союза трех императоров. В таких условиях отдельные представители русской германофильской партии, предложили заменить Союз трех императоров двухсторонним русско-германским союзом. В январе 1887 года влиятельный русский дипломат П. А. Шувалов сделал подобное предложение Бисмарку. Был составлен проект договора, согласно которому Россия гарантировала Германии свой нейтралитет в случае франко-германской войны, а Германия соглашалась не препятствовать России овладеть проливами и восстановить свое влияние в Болгарии</w:t>
      </w:r>
      <w:r w:rsidR="00E93107">
        <w:rPr>
          <w:rStyle w:val="aa"/>
        </w:rPr>
        <w:footnoteReference w:id="5"/>
      </w:r>
      <w:r w:rsidR="00E93107">
        <w:t xml:space="preserve">. </w:t>
      </w:r>
    </w:p>
    <w:p w:rsidR="008F1B57" w:rsidRDefault="000D7FDA" w:rsidP="008F1B57">
      <w:pPr>
        <w:spacing w:line="360" w:lineRule="auto"/>
        <w:ind w:firstLine="709"/>
        <w:jc w:val="both"/>
      </w:pPr>
      <w:r>
        <w:t xml:space="preserve">Однако такой проект не встретил поддержки со стороны Александра </w:t>
      </w:r>
      <w:r>
        <w:rPr>
          <w:lang w:val="en-US"/>
        </w:rPr>
        <w:t>III</w:t>
      </w:r>
      <w:r>
        <w:t>. Причина была в том, что болгарский кризис совпал с новым обострением русско-германских экономических противоречий и вызвал усиление антигерманских настроений среди российских господствующих классов и их органов печати. Новая военная тревога 1887 года, инициатором которой стала Германия, только усилила эти настроения.</w:t>
      </w:r>
    </w:p>
    <w:p w:rsidR="000D7FDA" w:rsidRDefault="000D7FDA" w:rsidP="008F1B57">
      <w:pPr>
        <w:spacing w:line="360" w:lineRule="auto"/>
        <w:ind w:firstLine="709"/>
        <w:jc w:val="both"/>
      </w:pPr>
      <w:r>
        <w:t>Внешнеполитический курс, направленный на сближение с Германией, встречал с середины 80-х годов все усиливающуюся оппозицию со стороны русской промышленной буржуазии, заинтересованных в даль</w:t>
      </w:r>
      <w:r w:rsidR="00E94F5D">
        <w:t>нейшем повышении охранительных таможенных тарифов. Оппозицию поддержала часть помещиков, которая делала ставку на промышленное развитие самой России, которое неизбежно должно было привести к повышенному спросу на хлеб на внутреннем рынке</w:t>
      </w:r>
      <w:r w:rsidR="00E94F5D">
        <w:rPr>
          <w:rStyle w:val="aa"/>
        </w:rPr>
        <w:footnoteReference w:id="6"/>
      </w:r>
      <w:r w:rsidR="00E94F5D">
        <w:t xml:space="preserve">. </w:t>
      </w:r>
    </w:p>
    <w:p w:rsidR="00B25882" w:rsidRDefault="00E94F5D" w:rsidP="008F1B57">
      <w:pPr>
        <w:spacing w:line="360" w:lineRule="auto"/>
        <w:ind w:firstLine="709"/>
        <w:jc w:val="both"/>
      </w:pPr>
      <w:r>
        <w:t xml:space="preserve">Глашатаем этих кругов выступал один из ярых противников сближения с Германией М. И. Катков. В июле 1886 года он начал энергичную антигерманскую кампанию, обосновывая необходимость внешнеполитической переориентации с Германии на Францию. В </w:t>
      </w:r>
      <w:r w:rsidR="00A5427C">
        <w:t xml:space="preserve">декабре </w:t>
      </w:r>
      <w:r>
        <w:t>188</w:t>
      </w:r>
      <w:r w:rsidR="00A5427C">
        <w:t>6</w:t>
      </w:r>
      <w:r>
        <w:t xml:space="preserve"> год</w:t>
      </w:r>
      <w:r w:rsidR="00A5427C">
        <w:t>а</w:t>
      </w:r>
      <w:r>
        <w:t xml:space="preserve"> Катков обратился к царю со своим первым письмом, в котором доказывал, что если Россия </w:t>
      </w:r>
      <w:r w:rsidR="00A5427C">
        <w:t>пойдет на подписание договора с Германией, то она только проиграет, так как свяжет себя по рукам и ногам  и не сможет быть посредником в отношениях между Германией и Францией. В своем третьем письме от 20 января 1887 года он открыто доказывал, что Россия ни в коем случае не может придерживаться нейтралитета в случае новой франко-германской войны</w:t>
      </w:r>
      <w:r w:rsidR="00B25882">
        <w:rPr>
          <w:rStyle w:val="aa"/>
        </w:rPr>
        <w:footnoteReference w:id="7"/>
      </w:r>
      <w:r w:rsidR="00A5427C">
        <w:t>.</w:t>
      </w:r>
      <w:r w:rsidR="00B25882">
        <w:t xml:space="preserve"> Эта точка зрения стала вскоре господствующей в русской печати того времени.</w:t>
      </w:r>
    </w:p>
    <w:p w:rsidR="00F83437" w:rsidRDefault="00B25882" w:rsidP="008F1B57">
      <w:pPr>
        <w:spacing w:line="360" w:lineRule="auto"/>
        <w:ind w:firstLine="709"/>
        <w:jc w:val="both"/>
      </w:pPr>
      <w:r>
        <w:t xml:space="preserve">В конце 1886 года вынужден был уйти в отставку министр финансов Бунге, сторонник соглашения с Германией, а его место занял Вышнеградский, разделявший взгляды Каткова </w:t>
      </w:r>
      <w:r w:rsidR="00A5427C">
        <w:t xml:space="preserve"> </w:t>
      </w:r>
      <w:r w:rsidR="00F83437">
        <w:t>и влиятельных кругов русской промышленной буржуазии</w:t>
      </w:r>
      <w:r w:rsidR="00F83437">
        <w:rPr>
          <w:rStyle w:val="aa"/>
        </w:rPr>
        <w:footnoteReference w:id="8"/>
      </w:r>
      <w:r w:rsidR="00F83437">
        <w:t>. В мае 1887 года он добился нового значительного повышения пошлин на ввозившиеся в Россию промышленные товары и промышленное сырье.</w:t>
      </w:r>
    </w:p>
    <w:p w:rsidR="00E94F5D" w:rsidRDefault="00F83437" w:rsidP="008F1B57">
      <w:pPr>
        <w:spacing w:line="360" w:lineRule="auto"/>
        <w:ind w:firstLine="709"/>
        <w:jc w:val="both"/>
      </w:pPr>
      <w:r>
        <w:t>Необходимо также отметить, что хотя Бисмарк и был за развитие германо-российских переговоров, но в это время в германском генеральном штабе начали всерьез разговаривать о необходимости превентивной войны против России. «1887 год, стол кульминационным пунктом в разработке планов пре</w:t>
      </w:r>
      <w:r w:rsidR="006036F3">
        <w:t>вентивной против России в бисмарковское время» -  признает историк Ганс Ульрих Велер</w:t>
      </w:r>
      <w:r w:rsidR="006036F3">
        <w:rPr>
          <w:rStyle w:val="aa"/>
        </w:rPr>
        <w:footnoteReference w:id="9"/>
      </w:r>
      <w:r w:rsidR="006036F3">
        <w:t>.</w:t>
      </w:r>
    </w:p>
    <w:p w:rsidR="006036F3" w:rsidRDefault="006036F3" w:rsidP="008F1B57">
      <w:pPr>
        <w:spacing w:line="360" w:lineRule="auto"/>
        <w:ind w:firstLine="709"/>
        <w:jc w:val="both"/>
      </w:pPr>
      <w:r>
        <w:t xml:space="preserve">В апреле 1887 года Александр </w:t>
      </w:r>
      <w:r>
        <w:rPr>
          <w:lang w:val="en-US"/>
        </w:rPr>
        <w:t>III</w:t>
      </w:r>
      <w:r>
        <w:t xml:space="preserve">, под давлением германофильствуюших кругов, согласился пойти на переговоры с Германией о замене соглашения о Союзе трех императоров, срок которого истекал, двухсторонним русско-германским соглашением. Переговоры, ведшиеся в Берлине между русским послом П. А. Шуваловым и Бисмарком, окончились неудачей. Русская сторона решительно отвергла предложение германского канцлера подписать такой договор о нейтралитете, который исключал бы только один случай, а именно когда Россия нападет на Австро-Венгрию. Маневр Бисмарка был ясен, заручиться нейтралитетом </w:t>
      </w:r>
      <w:r w:rsidR="0024496B">
        <w:t>России на случай войны Германии с Францией</w:t>
      </w:r>
      <w:r w:rsidR="00352B21">
        <w:t xml:space="preserve"> и в то же время оградить своего союзника Австро-Венгрию от возможного нападения России. Русская дипломатия выдвинула контрманевр: будущий русско-германский договор о нейтралитете должен исключать не один, а два случая – случай нападения Германии на Францию и России на Австро-Венгрию. Такой договор, получивший название «договора о перестраховке», был подписан в июне 1887 года</w:t>
      </w:r>
      <w:r w:rsidR="00352B21">
        <w:rPr>
          <w:rStyle w:val="aa"/>
        </w:rPr>
        <w:footnoteReference w:id="10"/>
      </w:r>
      <w:r w:rsidR="00352B21">
        <w:t>.</w:t>
      </w:r>
    </w:p>
    <w:p w:rsidR="00352B21" w:rsidRDefault="00352B21" w:rsidP="008F1B57">
      <w:pPr>
        <w:spacing w:line="360" w:lineRule="auto"/>
        <w:ind w:firstLine="709"/>
        <w:jc w:val="both"/>
      </w:pPr>
      <w:r>
        <w:t>Данный договор не удовлетворял Бисмарка в его главной стратегической цели – установления гегемонии Германии в Европе. В, следствии чего, он начал приводить в движение различные рычаги экономического и политического давления на русское правительство, в надежде заставить его пойти на уступки германской стороне.</w:t>
      </w:r>
    </w:p>
    <w:p w:rsidR="00105ED3" w:rsidRDefault="00105ED3" w:rsidP="008F1B57">
      <w:pPr>
        <w:spacing w:line="360" w:lineRule="auto"/>
        <w:ind w:firstLine="709"/>
        <w:jc w:val="both"/>
      </w:pPr>
    </w:p>
    <w:p w:rsidR="00EB3327" w:rsidRDefault="00EB3327" w:rsidP="003E197B">
      <w:pPr>
        <w:numPr>
          <w:ilvl w:val="0"/>
          <w:numId w:val="3"/>
        </w:numPr>
        <w:spacing w:line="360" w:lineRule="auto"/>
        <w:jc w:val="center"/>
      </w:pPr>
      <w:r>
        <w:t>Возникновение франко-русского союза.</w:t>
      </w:r>
    </w:p>
    <w:p w:rsidR="00EB3327" w:rsidRDefault="00EB3327" w:rsidP="00EB3327">
      <w:pPr>
        <w:spacing w:line="360" w:lineRule="auto"/>
        <w:ind w:left="360"/>
        <w:jc w:val="center"/>
      </w:pPr>
    </w:p>
    <w:p w:rsidR="000C5AE9" w:rsidRDefault="00352B21" w:rsidP="008F1B57">
      <w:pPr>
        <w:spacing w:line="360" w:lineRule="auto"/>
        <w:ind w:firstLine="709"/>
        <w:jc w:val="both"/>
      </w:pPr>
      <w:r>
        <w:t>Восп</w:t>
      </w:r>
      <w:r w:rsidR="000C5AE9">
        <w:t>о</w:t>
      </w:r>
      <w:r>
        <w:t xml:space="preserve">льзовавшись тяжелым положением </w:t>
      </w:r>
      <w:r w:rsidR="000C5AE9">
        <w:t>русских финансов, германское правительство дало указание Имперскому банку не принимать в залог русские деньги. Одновременно в германской прессе началась кампания, целью которой была дискредитация русских финансов и экономического положения России вообще. В следствии этого, русские ценные бумаги начали быстро падать в цене на германском денежном рынке. Все это грозило русскому правительству серьезными затруднениями, особенно если учесть, что  в Германии было размешено 4/5 всех русских займов.</w:t>
      </w:r>
    </w:p>
    <w:p w:rsidR="00FF2BF2" w:rsidRPr="002F4DF9" w:rsidRDefault="000C5AE9" w:rsidP="008F1B57">
      <w:pPr>
        <w:spacing w:line="360" w:lineRule="auto"/>
        <w:ind w:firstLine="709"/>
        <w:jc w:val="both"/>
      </w:pPr>
      <w:r>
        <w:t>Положение еще более усугублялось тем обстоятельством, что почти одновременно с закрытием германского денежного рынка германский рейхстаг в декабре 1887 года в соответствии с требованием германских аграриев,</w:t>
      </w:r>
      <w:r w:rsidR="002F4DF9">
        <w:t xml:space="preserve"> принял новый</w:t>
      </w:r>
      <w:r>
        <w:t xml:space="preserve"> аграрный тариф, который поднял пошлины на ввозившийся из </w:t>
      </w:r>
      <w:r w:rsidR="00FF2BF2">
        <w:t>России хлеб сразу на 66%.</w:t>
      </w:r>
    </w:p>
    <w:p w:rsidR="002F4DF9" w:rsidRDefault="004537DF" w:rsidP="008F1B57">
      <w:pPr>
        <w:spacing w:line="360" w:lineRule="auto"/>
        <w:ind w:firstLine="709"/>
        <w:jc w:val="both"/>
      </w:pPr>
      <w:r>
        <w:t>Однако новые экономические ограничения германского правительства против русского импорта привели не к уступчивости русского правительства, как ожидалось в Берлине, а к повороту русской политики в сторону сближения с Францией. Нуждаясь в кредитах русское правительство обратилось за помощью на французский денежный рынок и уже в ноябре 1888 года получило от группы французских банкиров во главе с Ротшильдом первый большой заем, за которым последовали другие</w:t>
      </w:r>
      <w:r>
        <w:rPr>
          <w:rStyle w:val="aa"/>
        </w:rPr>
        <w:footnoteReference w:id="11"/>
      </w:r>
      <w:r>
        <w:t xml:space="preserve">. С этого времени французский финансовый капитал становиться главным кредитором России. В это же время резко сокращался объем русско-германской торговли. Если в 1875 году 24% всего германского экспорта направлялось в Россию, в 1885 году 10%, то четыре года спустя только 8%. В 1875 году русский импорт из Германии составлял 42%, а в 1880 году даже 49%, то уже в 1885 году он снизился </w:t>
      </w:r>
      <w:r w:rsidR="005B1AF2">
        <w:t>до 39%, а в 1889 году составлял только 33%.</w:t>
      </w:r>
    </w:p>
    <w:p w:rsidR="005B1AF2" w:rsidRDefault="005B1AF2" w:rsidP="008F1B57">
      <w:pPr>
        <w:spacing w:line="360" w:lineRule="auto"/>
        <w:ind w:firstLine="709"/>
        <w:jc w:val="both"/>
      </w:pPr>
      <w:r>
        <w:t>Таким образом, политика экономического давления Германии на Россию, обернулась против самой Германии. Фактически получилось так, что Германская империя, сама выстроила фундамент русско-французского союза, предотвращению которого она стремилась с 1871 года.</w:t>
      </w:r>
    </w:p>
    <w:p w:rsidR="005B1AF2" w:rsidRDefault="005B1AF2" w:rsidP="008F1B57">
      <w:pPr>
        <w:spacing w:line="360" w:lineRule="auto"/>
        <w:ind w:firstLine="709"/>
        <w:jc w:val="both"/>
      </w:pPr>
      <w:r>
        <w:t>Русско-французское экономическое сближение прокладывало путь к политическому сближению между республиканской Францией и монархической Россией. Такое сближение диктовалось кроме того, всей внешнеполитической обстановкой того времени.</w:t>
      </w:r>
      <w:r w:rsidR="00844175">
        <w:t xml:space="preserve"> В начале июня 1890</w:t>
      </w:r>
      <w:r>
        <w:t xml:space="preserve"> </w:t>
      </w:r>
      <w:r w:rsidR="00844175">
        <w:t>года, через 3 месяца после отставки Бисмарка, Германия отказалась от возобновления «договора о перестраховке». Это вызвало раздражение даже у сторонников германо-русского союза среди правительственных кругов России.</w:t>
      </w:r>
    </w:p>
    <w:p w:rsidR="00844175" w:rsidRPr="002F4DF9" w:rsidRDefault="00844175" w:rsidP="008F1B57">
      <w:pPr>
        <w:spacing w:line="360" w:lineRule="auto"/>
        <w:ind w:firstLine="709"/>
        <w:jc w:val="both"/>
      </w:pPr>
      <w:r>
        <w:t>Германо-английский договор о Гельголанде и африканских владениях еще более насторожил Петербург в отношении дальнейшей ориентации германской внешней политики. В России видели, что Германия ищет сближения с Англией и даже были уверены в том, что Англия или уже присоединилась к Тройственному союзу, или собирается это сделать</w:t>
      </w:r>
      <w:r>
        <w:rPr>
          <w:rStyle w:val="aa"/>
        </w:rPr>
        <w:footnoteReference w:id="12"/>
      </w:r>
      <w:r>
        <w:t xml:space="preserve">. Демонстративное заигрывание членов Тройственного союза, возобновленного в мае 1891 года, с Англией только усиливало опасения правящих кругов России. </w:t>
      </w:r>
    </w:p>
    <w:p w:rsidR="00EB3327" w:rsidRDefault="000C5AE9" w:rsidP="008F1B57">
      <w:pPr>
        <w:spacing w:line="360" w:lineRule="auto"/>
        <w:ind w:firstLine="709"/>
        <w:jc w:val="both"/>
      </w:pPr>
      <w:r>
        <w:t xml:space="preserve"> </w:t>
      </w:r>
      <w:r w:rsidR="00844175">
        <w:t xml:space="preserve">В этих условиях русское правительство вынуждено было задуматься о дальнейшей внешнеполитической ориентации России. </w:t>
      </w:r>
      <w:r w:rsidR="00303C6A">
        <w:t>Боязнь изоляции заставила ускорить оформление военно-политического союза с Францией. Так в июле 1891 года французская эскадра прибыла с дружественным визитом в Кронштадт. Открыто афишируя русско-французскую дружбу, русское правительство и правительство Франции договорились о заключении франко-русского консультативного пакта</w:t>
      </w:r>
      <w:r w:rsidR="00303C6A">
        <w:rPr>
          <w:rStyle w:val="aa"/>
        </w:rPr>
        <w:footnoteReference w:id="13"/>
      </w:r>
      <w:r w:rsidR="00303C6A">
        <w:t>. В 1893 году Германия развернула особо ожесточенную экономическую войну против России, русское правительство демонстративно направило русскую эскадру с ответным визитом в Тулон. Одновременно в результате предварительных переговоров между представителями генеральных штабов обеих стран 27 декабря 1893 года была подписана франко-русская военная конвенция</w:t>
      </w:r>
      <w:r w:rsidR="00303C6A">
        <w:rPr>
          <w:rStyle w:val="aa"/>
        </w:rPr>
        <w:footnoteReference w:id="14"/>
      </w:r>
      <w:r w:rsidR="00303C6A">
        <w:t xml:space="preserve">. </w:t>
      </w:r>
      <w:r w:rsidR="0015213A">
        <w:t xml:space="preserve">Франко-русский союз стал фактом. Большинство русской буржуазии приветствовало союз с Францией, так как видело в нем силу, способную не только противостоять германской конкуренции, но и отвечавшую политическим интересам страны.  </w:t>
      </w:r>
      <w:r w:rsidR="00303C6A">
        <w:t xml:space="preserve"> </w:t>
      </w:r>
    </w:p>
    <w:p w:rsidR="00C10627" w:rsidRPr="00C10627" w:rsidRDefault="00C10627" w:rsidP="00C10627">
      <w:pPr>
        <w:autoSpaceDE w:val="0"/>
        <w:autoSpaceDN w:val="0"/>
        <w:adjustRightInd w:val="0"/>
        <w:spacing w:before="120" w:line="360" w:lineRule="auto"/>
        <w:ind w:firstLine="709"/>
        <w:jc w:val="both"/>
        <w:rPr>
          <w:szCs w:val="20"/>
        </w:rPr>
      </w:pPr>
      <w:r>
        <w:rPr>
          <w:szCs w:val="20"/>
        </w:rPr>
        <w:t xml:space="preserve"> Франко-русская </w:t>
      </w:r>
      <w:r w:rsidRPr="00C10627">
        <w:rPr>
          <w:szCs w:val="20"/>
        </w:rPr>
        <w:t>военн</w:t>
      </w:r>
      <w:r>
        <w:rPr>
          <w:szCs w:val="20"/>
        </w:rPr>
        <w:t>ая</w:t>
      </w:r>
      <w:r w:rsidRPr="00C10627">
        <w:rPr>
          <w:szCs w:val="20"/>
        </w:rPr>
        <w:t xml:space="preserve"> конвенци</w:t>
      </w:r>
      <w:r>
        <w:rPr>
          <w:szCs w:val="20"/>
        </w:rPr>
        <w:t>я</w:t>
      </w:r>
      <w:r w:rsidRPr="00C10627">
        <w:rPr>
          <w:szCs w:val="20"/>
        </w:rPr>
        <w:t>, разработанн</w:t>
      </w:r>
      <w:r>
        <w:rPr>
          <w:szCs w:val="20"/>
        </w:rPr>
        <w:t>ая</w:t>
      </w:r>
      <w:r w:rsidRPr="00C10627">
        <w:rPr>
          <w:szCs w:val="20"/>
        </w:rPr>
        <w:t xml:space="preserve"> в связи с увеличением германской армии, заложи</w:t>
      </w:r>
      <w:r>
        <w:rPr>
          <w:szCs w:val="20"/>
        </w:rPr>
        <w:t>ла</w:t>
      </w:r>
      <w:r w:rsidRPr="00C10627">
        <w:rPr>
          <w:szCs w:val="20"/>
        </w:rPr>
        <w:t xml:space="preserve"> </w:t>
      </w:r>
      <w:r>
        <w:rPr>
          <w:szCs w:val="20"/>
        </w:rPr>
        <w:t xml:space="preserve">военную </w:t>
      </w:r>
      <w:r w:rsidRPr="00C10627">
        <w:rPr>
          <w:szCs w:val="20"/>
        </w:rPr>
        <w:t>основу русско-французского союза. Её основной смы</w:t>
      </w:r>
      <w:r>
        <w:rPr>
          <w:szCs w:val="20"/>
        </w:rPr>
        <w:t>сл содержался в первой статье: «</w:t>
      </w:r>
      <w:r w:rsidRPr="00C10627">
        <w:rPr>
          <w:szCs w:val="20"/>
        </w:rPr>
        <w:t>Если Франция подвергнется нападению со стороны Германии или Италии, поддержанной Германией, Россия употребит все войска, какими она может располагать, для нападения на Германию. Если Россия подвергнется нападению Германии или Австрии, поддержанной Германией, Франция употребит все войска, какими может располагать, для нападения на Германию</w:t>
      </w:r>
      <w:r>
        <w:rPr>
          <w:szCs w:val="20"/>
        </w:rPr>
        <w:t>»</w:t>
      </w:r>
      <w:r w:rsidRPr="00C10627">
        <w:rPr>
          <w:szCs w:val="20"/>
        </w:rPr>
        <w:t>. В конвенции говорилось, что Франция должна выставить против Германии армии в 1300 тыс. человек, Россия от 700 до 800 тыс. Обе стороны обязывал</w:t>
      </w:r>
      <w:r>
        <w:rPr>
          <w:szCs w:val="20"/>
        </w:rPr>
        <w:t>ись ввести эти силы в действие «</w:t>
      </w:r>
      <w:r w:rsidRPr="00C10627">
        <w:rPr>
          <w:szCs w:val="20"/>
        </w:rPr>
        <w:t>полностью и со всей быстротой</w:t>
      </w:r>
      <w:r>
        <w:rPr>
          <w:szCs w:val="20"/>
        </w:rPr>
        <w:t>»</w:t>
      </w:r>
      <w:r w:rsidRPr="00C10627">
        <w:rPr>
          <w:szCs w:val="20"/>
        </w:rPr>
        <w:t>, с тем, чтобы Германии пришлось одновременно воевать и на Западе, и на Востоке. Положения конвенции также были секретными. На этом настаивали в Петербурге, чтобы не форсировать военно-стратегическое сближение между Берлином и Веной. Но сохранять долго в тайне столь важный международный договор было сложно, и уже через два года Франция и Россия официально признают свои союзнические обязательства.</w:t>
      </w:r>
    </w:p>
    <w:p w:rsidR="00C10627" w:rsidRDefault="00C10627" w:rsidP="00C10627">
      <w:pPr>
        <w:autoSpaceDE w:val="0"/>
        <w:autoSpaceDN w:val="0"/>
        <w:adjustRightInd w:val="0"/>
        <w:spacing w:before="120" w:line="360" w:lineRule="auto"/>
        <w:ind w:firstLine="709"/>
        <w:jc w:val="both"/>
        <w:rPr>
          <w:szCs w:val="20"/>
        </w:rPr>
      </w:pPr>
      <w:r w:rsidRPr="00C10627">
        <w:rPr>
          <w:szCs w:val="20"/>
        </w:rPr>
        <w:t xml:space="preserve">Окончательное оформление </w:t>
      </w:r>
      <w:r>
        <w:rPr>
          <w:szCs w:val="20"/>
        </w:rPr>
        <w:t>франко-русского</w:t>
      </w:r>
      <w:r w:rsidRPr="00C10627">
        <w:rPr>
          <w:szCs w:val="20"/>
        </w:rPr>
        <w:t xml:space="preserve"> состоялось в</w:t>
      </w:r>
      <w:r w:rsidRPr="00C10627">
        <w:rPr>
          <w:b/>
          <w:bCs/>
          <w:szCs w:val="20"/>
        </w:rPr>
        <w:t xml:space="preserve"> </w:t>
      </w:r>
      <w:r w:rsidRPr="00C10627">
        <w:rPr>
          <w:szCs w:val="20"/>
        </w:rPr>
        <w:t>январе 1894 г</w:t>
      </w:r>
      <w:r>
        <w:rPr>
          <w:szCs w:val="20"/>
        </w:rPr>
        <w:t>ода</w:t>
      </w:r>
      <w:r w:rsidRPr="00C10627">
        <w:rPr>
          <w:szCs w:val="20"/>
        </w:rPr>
        <w:t xml:space="preserve"> Договор России с Францией предусматривал, аналогично конвенции, взаимные обязательства в случае нападения на одну из сторон. К моменту смерти Александра </w:t>
      </w:r>
      <w:r w:rsidRPr="00C10627">
        <w:rPr>
          <w:szCs w:val="20"/>
          <w:lang w:val="en-US"/>
        </w:rPr>
        <w:t>III</w:t>
      </w:r>
      <w:r w:rsidRPr="00C10627">
        <w:rPr>
          <w:szCs w:val="20"/>
        </w:rPr>
        <w:t xml:space="preserve"> </w:t>
      </w:r>
      <w:r>
        <w:rPr>
          <w:szCs w:val="20"/>
        </w:rPr>
        <w:t xml:space="preserve">в </w:t>
      </w:r>
      <w:r w:rsidRPr="00C10627">
        <w:t>1894 г</w:t>
      </w:r>
      <w:r>
        <w:t>оду</w:t>
      </w:r>
      <w:r w:rsidRPr="00C10627">
        <w:t xml:space="preserve"> </w:t>
      </w:r>
      <w:r w:rsidRPr="00C10627">
        <w:rPr>
          <w:szCs w:val="20"/>
        </w:rPr>
        <w:t xml:space="preserve"> </w:t>
      </w:r>
      <w:r>
        <w:rPr>
          <w:szCs w:val="20"/>
        </w:rPr>
        <w:t>Россия получила</w:t>
      </w:r>
      <w:r w:rsidRPr="00C10627">
        <w:rPr>
          <w:szCs w:val="20"/>
        </w:rPr>
        <w:t xml:space="preserve"> наряду с мощным противником, в лице Тройственного союза, и одного союзника – Францию.</w:t>
      </w:r>
      <w:r>
        <w:rPr>
          <w:szCs w:val="20"/>
        </w:rPr>
        <w:t xml:space="preserve"> </w:t>
      </w:r>
      <w:r w:rsidR="003E197B">
        <w:rPr>
          <w:szCs w:val="20"/>
        </w:rPr>
        <w:t>В дальнейшем развитие противоречий между Германией и Англией провели к перерастанию франко-русского союза в</w:t>
      </w:r>
      <w:r w:rsidR="00166D77">
        <w:rPr>
          <w:szCs w:val="20"/>
        </w:rPr>
        <w:t xml:space="preserve"> франко-русско-английский союз -</w:t>
      </w:r>
      <w:r w:rsidR="003E197B">
        <w:rPr>
          <w:szCs w:val="20"/>
        </w:rPr>
        <w:t xml:space="preserve"> Антанту.</w:t>
      </w:r>
    </w:p>
    <w:p w:rsidR="003E197B" w:rsidRDefault="003E197B" w:rsidP="003E197B">
      <w:pPr>
        <w:numPr>
          <w:ilvl w:val="0"/>
          <w:numId w:val="3"/>
        </w:numPr>
        <w:autoSpaceDE w:val="0"/>
        <w:autoSpaceDN w:val="0"/>
        <w:adjustRightInd w:val="0"/>
        <w:spacing w:before="120" w:line="360" w:lineRule="auto"/>
        <w:jc w:val="center"/>
        <w:rPr>
          <w:szCs w:val="20"/>
        </w:rPr>
      </w:pPr>
      <w:r>
        <w:rPr>
          <w:szCs w:val="20"/>
        </w:rPr>
        <w:t>Список литературы:</w:t>
      </w:r>
    </w:p>
    <w:p w:rsidR="003E197B" w:rsidRDefault="003E197B" w:rsidP="003E197B">
      <w:pPr>
        <w:pStyle w:val="ab"/>
        <w:numPr>
          <w:ilvl w:val="0"/>
          <w:numId w:val="5"/>
        </w:numPr>
        <w:spacing w:before="192" w:beforeAutospacing="0" w:after="192" w:afterAutospacing="0"/>
      </w:pPr>
      <w:r w:rsidRPr="003E197B">
        <w:t>Сборник договоров России  с  другими государствами. 1856-1917. М.,1952</w:t>
      </w:r>
    </w:p>
    <w:p w:rsidR="003E197B" w:rsidRDefault="003E197B" w:rsidP="003E197B">
      <w:pPr>
        <w:pStyle w:val="ab"/>
        <w:numPr>
          <w:ilvl w:val="0"/>
          <w:numId w:val="5"/>
        </w:numPr>
        <w:spacing w:before="192" w:beforeAutospacing="0" w:after="192" w:afterAutospacing="0"/>
        <w:rPr>
          <w:szCs w:val="20"/>
        </w:rPr>
      </w:pPr>
      <w:r>
        <w:rPr>
          <w:szCs w:val="20"/>
        </w:rPr>
        <w:t>Витте С. Ю. Воспоминания, т 1. М., 1960</w:t>
      </w:r>
    </w:p>
    <w:p w:rsidR="003E197B" w:rsidRPr="003E197B" w:rsidRDefault="003E197B" w:rsidP="003E197B">
      <w:pPr>
        <w:pStyle w:val="ab"/>
        <w:numPr>
          <w:ilvl w:val="0"/>
          <w:numId w:val="5"/>
        </w:numPr>
        <w:spacing w:before="192" w:beforeAutospacing="0" w:after="192" w:afterAutospacing="0"/>
        <w:rPr>
          <w:szCs w:val="20"/>
        </w:rPr>
      </w:pPr>
      <w:r w:rsidRPr="003E197B">
        <w:rPr>
          <w:szCs w:val="20"/>
        </w:rPr>
        <w:t>Манфред А.З. Внешняя политика Франции. 1871 – 1891. М.,1952</w:t>
      </w:r>
    </w:p>
    <w:p w:rsidR="003E197B" w:rsidRPr="003E197B" w:rsidRDefault="003E197B" w:rsidP="003E197B">
      <w:pPr>
        <w:pStyle w:val="ab"/>
        <w:numPr>
          <w:ilvl w:val="0"/>
          <w:numId w:val="5"/>
        </w:numPr>
        <w:spacing w:before="192" w:beforeAutospacing="0" w:after="192" w:afterAutospacing="0"/>
        <w:rPr>
          <w:szCs w:val="20"/>
        </w:rPr>
      </w:pPr>
      <w:r>
        <w:t>Ерусалимский А.С.  Бисмарк. Дипломатия и милитаризм. М., 1968, с. 92.</w:t>
      </w:r>
    </w:p>
    <w:p w:rsidR="003E197B" w:rsidRPr="003E197B" w:rsidRDefault="003E197B" w:rsidP="003E197B">
      <w:pPr>
        <w:pStyle w:val="ab"/>
        <w:numPr>
          <w:ilvl w:val="0"/>
          <w:numId w:val="5"/>
        </w:numPr>
        <w:spacing w:before="192" w:beforeAutospacing="0" w:after="192" w:afterAutospacing="0"/>
        <w:rPr>
          <w:szCs w:val="20"/>
        </w:rPr>
      </w:pPr>
      <w:r>
        <w:t>Сборник договоров России с другими государствами. 1856-1917. М., 1952</w:t>
      </w:r>
    </w:p>
    <w:p w:rsidR="003E197B" w:rsidRPr="003E197B" w:rsidRDefault="003E197B" w:rsidP="003E197B">
      <w:pPr>
        <w:pStyle w:val="ab"/>
        <w:numPr>
          <w:ilvl w:val="0"/>
          <w:numId w:val="5"/>
        </w:numPr>
        <w:spacing w:before="192" w:beforeAutospacing="0" w:after="192" w:afterAutospacing="0"/>
        <w:rPr>
          <w:szCs w:val="20"/>
        </w:rPr>
      </w:pPr>
      <w:r>
        <w:t>Бисмарк О. Мысли и воспоминания, т. 2, М., 1940</w:t>
      </w:r>
    </w:p>
    <w:p w:rsidR="003E197B" w:rsidRPr="007B4295" w:rsidRDefault="003E197B" w:rsidP="003E197B">
      <w:pPr>
        <w:pStyle w:val="ab"/>
        <w:numPr>
          <w:ilvl w:val="0"/>
          <w:numId w:val="5"/>
        </w:numPr>
        <w:spacing w:before="192" w:beforeAutospacing="0" w:after="192" w:afterAutospacing="0"/>
        <w:rPr>
          <w:szCs w:val="20"/>
        </w:rPr>
      </w:pPr>
      <w:r>
        <w:t>Русско-германские отношения 1873-1914 гг. М., 1922</w:t>
      </w:r>
    </w:p>
    <w:p w:rsidR="007B4295" w:rsidRPr="003E197B" w:rsidRDefault="007B4295" w:rsidP="007B4295">
      <w:pPr>
        <w:pStyle w:val="ab"/>
        <w:spacing w:before="192" w:beforeAutospacing="0" w:after="192" w:afterAutospacing="0"/>
        <w:ind w:left="360"/>
        <w:rPr>
          <w:szCs w:val="20"/>
        </w:rPr>
      </w:pPr>
    </w:p>
    <w:p w:rsidR="003E197B" w:rsidRDefault="003E197B" w:rsidP="003E197B">
      <w:pPr>
        <w:autoSpaceDE w:val="0"/>
        <w:autoSpaceDN w:val="0"/>
        <w:adjustRightInd w:val="0"/>
        <w:spacing w:before="120" w:line="360" w:lineRule="auto"/>
        <w:ind w:left="360"/>
        <w:jc w:val="both"/>
        <w:rPr>
          <w:szCs w:val="20"/>
        </w:rPr>
      </w:pPr>
    </w:p>
    <w:p w:rsidR="003E197B" w:rsidRPr="00C10627" w:rsidRDefault="003E197B" w:rsidP="00C10627">
      <w:pPr>
        <w:autoSpaceDE w:val="0"/>
        <w:autoSpaceDN w:val="0"/>
        <w:adjustRightInd w:val="0"/>
        <w:spacing w:before="120" w:line="360" w:lineRule="auto"/>
        <w:ind w:firstLine="709"/>
        <w:jc w:val="both"/>
        <w:rPr>
          <w:szCs w:val="20"/>
        </w:rPr>
      </w:pPr>
    </w:p>
    <w:p w:rsidR="00352B21" w:rsidRPr="006036F3" w:rsidRDefault="00352B21" w:rsidP="008F1B57">
      <w:pPr>
        <w:spacing w:line="360" w:lineRule="auto"/>
        <w:ind w:firstLine="709"/>
        <w:jc w:val="both"/>
      </w:pPr>
      <w:bookmarkStart w:id="0" w:name="_GoBack"/>
      <w:bookmarkEnd w:id="0"/>
    </w:p>
    <w:sectPr w:rsidR="00352B21" w:rsidRPr="006036F3" w:rsidSect="003E0D6E">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B92" w:rsidRDefault="002F5B92">
      <w:r>
        <w:separator/>
      </w:r>
    </w:p>
  </w:endnote>
  <w:endnote w:type="continuationSeparator" w:id="0">
    <w:p w:rsidR="002F5B92" w:rsidRDefault="002F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95" w:rsidRDefault="00512B95" w:rsidP="003E0D6E">
    <w:pPr>
      <w:pStyle w:val="a3"/>
      <w:framePr w:wrap="around" w:vAnchor="text" w:hAnchor="margin" w:xAlign="right" w:y="1"/>
      <w:rPr>
        <w:rStyle w:val="a4"/>
      </w:rPr>
    </w:pPr>
  </w:p>
  <w:p w:rsidR="00512B95" w:rsidRDefault="00512B95" w:rsidP="003E0D6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95" w:rsidRDefault="0034161F" w:rsidP="003E0D6E">
    <w:pPr>
      <w:pStyle w:val="a3"/>
      <w:framePr w:wrap="around" w:vAnchor="text" w:hAnchor="margin" w:xAlign="right" w:y="1"/>
      <w:rPr>
        <w:rStyle w:val="a4"/>
      </w:rPr>
    </w:pPr>
    <w:r>
      <w:rPr>
        <w:rStyle w:val="a4"/>
        <w:noProof/>
      </w:rPr>
      <w:t>2</w:t>
    </w:r>
  </w:p>
  <w:p w:rsidR="00512B95" w:rsidRDefault="00512B95" w:rsidP="003E0D6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B92" w:rsidRDefault="002F5B92">
      <w:r>
        <w:separator/>
      </w:r>
    </w:p>
  </w:footnote>
  <w:footnote w:type="continuationSeparator" w:id="0">
    <w:p w:rsidR="002F5B92" w:rsidRDefault="002F5B92">
      <w:r>
        <w:continuationSeparator/>
      </w:r>
    </w:p>
  </w:footnote>
  <w:footnote w:id="1">
    <w:p w:rsidR="00512B95" w:rsidRDefault="00512B95" w:rsidP="008F1B57">
      <w:pPr>
        <w:pStyle w:val="a6"/>
      </w:pPr>
      <w:r>
        <w:rPr>
          <w:rStyle w:val="aa"/>
        </w:rPr>
        <w:footnoteRef/>
      </w:r>
      <w:r>
        <w:t xml:space="preserve"> Бисмарк О. Мысли и воспоминания, т. 2, с. 209.</w:t>
      </w:r>
    </w:p>
    <w:p w:rsidR="00512B95" w:rsidRDefault="00512B95">
      <w:pPr>
        <w:pStyle w:val="a9"/>
      </w:pPr>
    </w:p>
  </w:footnote>
  <w:footnote w:id="2">
    <w:p w:rsidR="00512B95" w:rsidRDefault="00512B95">
      <w:pPr>
        <w:pStyle w:val="a9"/>
      </w:pPr>
      <w:r>
        <w:rPr>
          <w:rStyle w:val="aa"/>
        </w:rPr>
        <w:footnoteRef/>
      </w:r>
      <w:r>
        <w:t xml:space="preserve"> Ерусалимский А.С.  Бисмарк. Дипломатия и милитаризм. М., 1968, с. 92.</w:t>
      </w:r>
    </w:p>
  </w:footnote>
  <w:footnote w:id="3">
    <w:p w:rsidR="00512B95" w:rsidRDefault="00512B95">
      <w:pPr>
        <w:pStyle w:val="a9"/>
      </w:pPr>
      <w:r>
        <w:rPr>
          <w:rStyle w:val="aa"/>
        </w:rPr>
        <w:footnoteRef/>
      </w:r>
      <w:r>
        <w:t xml:space="preserve"> Ерусалимский А.С. Бисмарк … с. 157.</w:t>
      </w:r>
    </w:p>
  </w:footnote>
  <w:footnote w:id="4">
    <w:p w:rsidR="00512B95" w:rsidRDefault="00512B95">
      <w:pPr>
        <w:pStyle w:val="a9"/>
      </w:pPr>
      <w:r>
        <w:rPr>
          <w:rStyle w:val="aa"/>
        </w:rPr>
        <w:footnoteRef/>
      </w:r>
      <w:r>
        <w:t xml:space="preserve"> Русско-германские отношения 1873-1914 гг., с. 137.</w:t>
      </w:r>
    </w:p>
  </w:footnote>
  <w:footnote w:id="5">
    <w:p w:rsidR="00512B95" w:rsidRDefault="00512B95">
      <w:pPr>
        <w:pStyle w:val="a9"/>
      </w:pPr>
      <w:r>
        <w:rPr>
          <w:rStyle w:val="aa"/>
        </w:rPr>
        <w:footnoteRef/>
      </w:r>
      <w:r>
        <w:t xml:space="preserve"> Русско-германские отношения 1873-1914 гг., с. 92.</w:t>
      </w:r>
    </w:p>
  </w:footnote>
  <w:footnote w:id="6">
    <w:p w:rsidR="00512B95" w:rsidRDefault="00512B95">
      <w:pPr>
        <w:pStyle w:val="a9"/>
      </w:pPr>
      <w:r>
        <w:rPr>
          <w:rStyle w:val="aa"/>
        </w:rPr>
        <w:footnoteRef/>
      </w:r>
      <w:r>
        <w:t xml:space="preserve"> Бовыкин В.И. Очерки истории внешней политики России, с. 13.</w:t>
      </w:r>
    </w:p>
  </w:footnote>
  <w:footnote w:id="7">
    <w:p w:rsidR="00512B95" w:rsidRDefault="00512B95">
      <w:pPr>
        <w:pStyle w:val="a9"/>
      </w:pPr>
      <w:r>
        <w:rPr>
          <w:rStyle w:val="aa"/>
        </w:rPr>
        <w:footnoteRef/>
      </w:r>
      <w:r>
        <w:t xml:space="preserve"> «Красный архив» т. 58. М. 1933, с. 60 -77.</w:t>
      </w:r>
    </w:p>
  </w:footnote>
  <w:footnote w:id="8">
    <w:p w:rsidR="00512B95" w:rsidRDefault="00512B95">
      <w:pPr>
        <w:pStyle w:val="a9"/>
      </w:pPr>
      <w:r>
        <w:rPr>
          <w:rStyle w:val="aa"/>
        </w:rPr>
        <w:footnoteRef/>
      </w:r>
      <w:r>
        <w:t xml:space="preserve"> Витте С. Ю. Воспоминания, т 1. М. 1960 с. 279.</w:t>
      </w:r>
    </w:p>
  </w:footnote>
  <w:footnote w:id="9">
    <w:p w:rsidR="00512B95" w:rsidRDefault="00512B95">
      <w:pPr>
        <w:pStyle w:val="a9"/>
      </w:pPr>
      <w:r>
        <w:rPr>
          <w:rStyle w:val="aa"/>
        </w:rPr>
        <w:footnoteRef/>
      </w:r>
      <w:r>
        <w:t xml:space="preserve"> Ерусалимский А. С. Бисмарк. …, с. 265-266.</w:t>
      </w:r>
    </w:p>
  </w:footnote>
  <w:footnote w:id="10">
    <w:p w:rsidR="00512B95" w:rsidRDefault="00512B95">
      <w:pPr>
        <w:pStyle w:val="a9"/>
      </w:pPr>
      <w:r>
        <w:rPr>
          <w:rStyle w:val="aa"/>
        </w:rPr>
        <w:footnoteRef/>
      </w:r>
      <w:r>
        <w:t xml:space="preserve"> Русско-германские отношения., с. 147-151.</w:t>
      </w:r>
    </w:p>
  </w:footnote>
  <w:footnote w:id="11">
    <w:p w:rsidR="00512B95" w:rsidRDefault="00512B95">
      <w:pPr>
        <w:pStyle w:val="a9"/>
      </w:pPr>
      <w:r>
        <w:rPr>
          <w:rStyle w:val="aa"/>
        </w:rPr>
        <w:footnoteRef/>
      </w:r>
      <w:r>
        <w:t xml:space="preserve"> Витте С. Ю. Воспоминания, т. 1, с. 280-281.</w:t>
      </w:r>
    </w:p>
  </w:footnote>
  <w:footnote w:id="12">
    <w:p w:rsidR="00512B95" w:rsidRDefault="00512B95">
      <w:pPr>
        <w:pStyle w:val="a9"/>
      </w:pPr>
      <w:r>
        <w:rPr>
          <w:rStyle w:val="aa"/>
        </w:rPr>
        <w:footnoteRef/>
      </w:r>
      <w:r>
        <w:t xml:space="preserve"> Манфред А. З. Внешняя политика Франции. С. 482-483.</w:t>
      </w:r>
    </w:p>
  </w:footnote>
  <w:footnote w:id="13">
    <w:p w:rsidR="00512B95" w:rsidRDefault="00512B95">
      <w:pPr>
        <w:pStyle w:val="a9"/>
      </w:pPr>
      <w:r>
        <w:rPr>
          <w:rStyle w:val="aa"/>
        </w:rPr>
        <w:footnoteRef/>
      </w:r>
      <w:r>
        <w:t xml:space="preserve"> История дипломатии т.2</w:t>
      </w:r>
    </w:p>
  </w:footnote>
  <w:footnote w:id="14">
    <w:p w:rsidR="00512B95" w:rsidRDefault="00512B95">
      <w:pPr>
        <w:pStyle w:val="a9"/>
      </w:pPr>
      <w:r>
        <w:rPr>
          <w:rStyle w:val="aa"/>
        </w:rPr>
        <w:footnoteRef/>
      </w:r>
      <w:r>
        <w:t xml:space="preserve"> Сборник договоров России с другими государствами. 1856-1917. М., 1952, с. 278-280.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F1DDA"/>
    <w:multiLevelType w:val="hybridMultilevel"/>
    <w:tmpl w:val="953825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90B63C1"/>
    <w:multiLevelType w:val="hybridMultilevel"/>
    <w:tmpl w:val="CED07D5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9E75E87"/>
    <w:multiLevelType w:val="hybridMultilevel"/>
    <w:tmpl w:val="CB2E3C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FA66472"/>
    <w:multiLevelType w:val="hybridMultilevel"/>
    <w:tmpl w:val="D44AA9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7C226E"/>
    <w:multiLevelType w:val="hybridMultilevel"/>
    <w:tmpl w:val="AFB2B3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828"/>
    <w:rsid w:val="000C5AE9"/>
    <w:rsid w:val="000D7FDA"/>
    <w:rsid w:val="00105ED3"/>
    <w:rsid w:val="0015213A"/>
    <w:rsid w:val="00166D77"/>
    <w:rsid w:val="00212046"/>
    <w:rsid w:val="0024496B"/>
    <w:rsid w:val="002F4DF9"/>
    <w:rsid w:val="002F5B92"/>
    <w:rsid w:val="00303C6A"/>
    <w:rsid w:val="0034161F"/>
    <w:rsid w:val="00352B21"/>
    <w:rsid w:val="003E0D6E"/>
    <w:rsid w:val="003E197B"/>
    <w:rsid w:val="004316BD"/>
    <w:rsid w:val="004537DF"/>
    <w:rsid w:val="00512B95"/>
    <w:rsid w:val="00530958"/>
    <w:rsid w:val="005B1AF2"/>
    <w:rsid w:val="005E7B9B"/>
    <w:rsid w:val="005F7729"/>
    <w:rsid w:val="00602F0B"/>
    <w:rsid w:val="006036F3"/>
    <w:rsid w:val="00750121"/>
    <w:rsid w:val="007B4295"/>
    <w:rsid w:val="007F3E70"/>
    <w:rsid w:val="00827BCE"/>
    <w:rsid w:val="00844175"/>
    <w:rsid w:val="00880C20"/>
    <w:rsid w:val="008F1B57"/>
    <w:rsid w:val="00A5427C"/>
    <w:rsid w:val="00AB7E1C"/>
    <w:rsid w:val="00AD6955"/>
    <w:rsid w:val="00B25882"/>
    <w:rsid w:val="00B407A5"/>
    <w:rsid w:val="00C10627"/>
    <w:rsid w:val="00C20828"/>
    <w:rsid w:val="00C72405"/>
    <w:rsid w:val="00CC7919"/>
    <w:rsid w:val="00D61C36"/>
    <w:rsid w:val="00D72414"/>
    <w:rsid w:val="00DA00B7"/>
    <w:rsid w:val="00E93107"/>
    <w:rsid w:val="00E94F5D"/>
    <w:rsid w:val="00EB3327"/>
    <w:rsid w:val="00F7305B"/>
    <w:rsid w:val="00F83437"/>
    <w:rsid w:val="00FD287C"/>
    <w:rsid w:val="00FF2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CF4A24-3E14-4A01-80FF-1254E2E9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8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E0D6E"/>
    <w:pPr>
      <w:tabs>
        <w:tab w:val="center" w:pos="4677"/>
        <w:tab w:val="right" w:pos="9355"/>
      </w:tabs>
    </w:pPr>
  </w:style>
  <w:style w:type="character" w:styleId="a4">
    <w:name w:val="page number"/>
    <w:basedOn w:val="a0"/>
    <w:rsid w:val="003E0D6E"/>
  </w:style>
  <w:style w:type="character" w:styleId="a5">
    <w:name w:val="annotation reference"/>
    <w:semiHidden/>
    <w:rsid w:val="008F1B57"/>
    <w:rPr>
      <w:sz w:val="16"/>
      <w:szCs w:val="16"/>
    </w:rPr>
  </w:style>
  <w:style w:type="paragraph" w:styleId="a6">
    <w:name w:val="annotation text"/>
    <w:basedOn w:val="a"/>
    <w:semiHidden/>
    <w:rsid w:val="008F1B57"/>
    <w:rPr>
      <w:sz w:val="20"/>
      <w:szCs w:val="20"/>
    </w:rPr>
  </w:style>
  <w:style w:type="paragraph" w:styleId="a7">
    <w:name w:val="annotation subject"/>
    <w:basedOn w:val="a6"/>
    <w:next w:val="a6"/>
    <w:semiHidden/>
    <w:rsid w:val="008F1B57"/>
    <w:rPr>
      <w:b/>
      <w:bCs/>
    </w:rPr>
  </w:style>
  <w:style w:type="paragraph" w:styleId="a8">
    <w:name w:val="Balloon Text"/>
    <w:basedOn w:val="a"/>
    <w:semiHidden/>
    <w:rsid w:val="008F1B57"/>
    <w:rPr>
      <w:rFonts w:ascii="Tahoma" w:hAnsi="Tahoma" w:cs="Tahoma"/>
      <w:sz w:val="16"/>
      <w:szCs w:val="16"/>
    </w:rPr>
  </w:style>
  <w:style w:type="paragraph" w:styleId="a9">
    <w:name w:val="footnote text"/>
    <w:basedOn w:val="a"/>
    <w:semiHidden/>
    <w:rsid w:val="008F1B57"/>
    <w:rPr>
      <w:sz w:val="20"/>
      <w:szCs w:val="20"/>
    </w:rPr>
  </w:style>
  <w:style w:type="character" w:styleId="aa">
    <w:name w:val="footnote reference"/>
    <w:semiHidden/>
    <w:rsid w:val="008F1B57"/>
    <w:rPr>
      <w:vertAlign w:val="superscript"/>
    </w:rPr>
  </w:style>
  <w:style w:type="paragraph" w:styleId="ab">
    <w:name w:val="Normal (Web)"/>
    <w:basedOn w:val="a"/>
    <w:rsid w:val="003E197B"/>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3921</Words>
  <Characters>22350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26219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Lucifer</dc:creator>
  <cp:keywords/>
  <dc:description/>
  <cp:lastModifiedBy>admin</cp:lastModifiedBy>
  <cp:revision>2</cp:revision>
  <dcterms:created xsi:type="dcterms:W3CDTF">2014-02-04T13:55:00Z</dcterms:created>
  <dcterms:modified xsi:type="dcterms:W3CDTF">2014-02-04T13:55:00Z</dcterms:modified>
</cp:coreProperties>
</file>