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0476" w:rsidRDefault="00DC234F">
      <w:pPr>
        <w:pStyle w:val="a3"/>
        <w:spacing w:line="480" w:lineRule="auto"/>
        <w:ind w:firstLine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Содержание: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28"/>
        </w:rPr>
      </w:pPr>
      <w:r>
        <w:rPr>
          <w:i/>
          <w:sz w:val="32"/>
        </w:rPr>
        <w:t>Введение……………………………………………………….…2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b/>
          <w:i/>
          <w:sz w:val="32"/>
        </w:rPr>
      </w:pPr>
      <w:r>
        <w:rPr>
          <w:i/>
          <w:sz w:val="32"/>
        </w:rPr>
        <w:t>Советский Союз в условиях роста военной опасности……..4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b/>
          <w:i/>
          <w:sz w:val="32"/>
        </w:rPr>
      </w:pPr>
      <w:r>
        <w:rPr>
          <w:i/>
          <w:sz w:val="32"/>
        </w:rPr>
        <w:t>Мюнхенское соглашение и позиция СССР……………………6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Международные отношения СССР с Англией, США и Францией…………………………………………….…………..8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Внешнеполитическое положение СССР на востоке……….13</w:t>
      </w:r>
    </w:p>
    <w:p w:rsidR="00FE0476" w:rsidRDefault="00DC234F">
      <w:pPr>
        <w:spacing w:line="480" w:lineRule="auto"/>
        <w:jc w:val="both"/>
        <w:rPr>
          <w:i/>
          <w:sz w:val="32"/>
        </w:rPr>
      </w:pPr>
      <w:r>
        <w:rPr>
          <w:i/>
          <w:sz w:val="28"/>
        </w:rPr>
        <w:t xml:space="preserve">         а) Бои у реки Халхин-Гол……………………………...….…………..13</w:t>
      </w:r>
    </w:p>
    <w:p w:rsidR="00FE0476" w:rsidRDefault="00DC234F">
      <w:pPr>
        <w:spacing w:line="480" w:lineRule="auto"/>
        <w:jc w:val="both"/>
        <w:rPr>
          <w:i/>
          <w:sz w:val="32"/>
        </w:rPr>
      </w:pPr>
      <w:r>
        <w:rPr>
          <w:i/>
          <w:sz w:val="28"/>
        </w:rPr>
        <w:t xml:space="preserve">        б)Советско-японский пакт о нейтралитете……………...………...14</w:t>
      </w:r>
    </w:p>
    <w:p w:rsidR="00FE0476" w:rsidRDefault="00DC234F">
      <w:pPr>
        <w:numPr>
          <w:ilvl w:val="0"/>
          <w:numId w:val="31"/>
        </w:numPr>
        <w:tabs>
          <w:tab w:val="left" w:pos="360"/>
        </w:tabs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Советско-германские отношения…………….………………15</w:t>
      </w:r>
    </w:p>
    <w:p w:rsidR="00FE0476" w:rsidRDefault="00DC234F">
      <w:pPr>
        <w:spacing w:line="480" w:lineRule="auto"/>
        <w:jc w:val="both"/>
        <w:rPr>
          <w:i/>
          <w:sz w:val="28"/>
        </w:rPr>
      </w:pPr>
      <w:r>
        <w:rPr>
          <w:i/>
          <w:sz w:val="28"/>
        </w:rPr>
        <w:t xml:space="preserve">        а)Советско-германский пакт о ненападении и секретный протокол…………………………………………………………….………..16</w:t>
      </w:r>
    </w:p>
    <w:p w:rsidR="00FE0476" w:rsidRDefault="00DC234F">
      <w:pPr>
        <w:spacing w:line="480" w:lineRule="auto"/>
        <w:jc w:val="both"/>
        <w:rPr>
          <w:i/>
          <w:sz w:val="28"/>
        </w:rPr>
      </w:pPr>
      <w:r>
        <w:rPr>
          <w:i/>
          <w:sz w:val="28"/>
        </w:rPr>
        <w:t xml:space="preserve">       б)Угроза войны перед Советским Союзом…………..……………….18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Заключение……………………………………….……………..</w:t>
      </w:r>
      <w:r>
        <w:rPr>
          <w:i/>
          <w:sz w:val="32"/>
          <w:lang w:val="en-US"/>
        </w:rPr>
        <w:t>20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Документы……………………………………………………..22</w:t>
      </w:r>
    </w:p>
    <w:p w:rsidR="00FE0476" w:rsidRDefault="00DC234F">
      <w:pPr>
        <w:numPr>
          <w:ilvl w:val="0"/>
          <w:numId w:val="31"/>
        </w:numPr>
        <w:spacing w:line="480" w:lineRule="auto"/>
        <w:jc w:val="both"/>
        <w:rPr>
          <w:i/>
          <w:sz w:val="32"/>
        </w:rPr>
      </w:pPr>
      <w:r>
        <w:rPr>
          <w:i/>
          <w:sz w:val="32"/>
        </w:rPr>
        <w:t>Список литературы………………………………………</w:t>
      </w:r>
      <w:r>
        <w:rPr>
          <w:i/>
          <w:sz w:val="32"/>
          <w:lang w:val="en-US"/>
        </w:rPr>
        <w:t>.….</w:t>
      </w:r>
      <w:r>
        <w:rPr>
          <w:i/>
          <w:sz w:val="32"/>
        </w:rPr>
        <w:t>22</w:t>
      </w:r>
    </w:p>
    <w:p w:rsidR="00FE0476" w:rsidRDefault="00DC234F">
      <w:pPr>
        <w:pStyle w:val="1"/>
        <w:rPr>
          <w:i/>
          <w:sz w:val="32"/>
          <w:lang w:val="en-US"/>
        </w:rPr>
      </w:pPr>
      <w:r>
        <w:rPr>
          <w:i/>
          <w:sz w:val="32"/>
        </w:rPr>
        <w:t xml:space="preserve">                                                Введение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Размышляя о самой кровопролитной в истории человечества войне, мы невольно возвращаемся к предвоенному времени, вошедшему в историю как предвоенный политический кризис, с тем чтобы понять ту международную обстановку в которой война готовилась и была развязана. В результате подготовки и частичного осуществления Германией агрессивных планов по завоеванию мирового господства при попустительстве со стороны Англии и Франции, продемонстрированном в Мюнхине.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 xml:space="preserve">Я решила выбрать данную тему для моего реферата, так как мне было интересно узнать правду о Советской внешней политике, кем и чем она определялась, как влияла на положение Советского Союза и международную ситуацию. В наши дни можно по-новому взглянуть на разные стороны внешней политики СССР, ее связь с внутренней политикой, дать на основе исследования ранее закрытых документов оценки и выводы, позволяющие восстановить реальную картину происходившего.  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первые годы так называемого мирного существования СССР боролся за установление более или менее приемлемых дипломатических отношений с капиталистическими странами. На протяжении 20-ых  и 30-ых годов внешней торговле придавалось не только экономическое, но и политическое значение.</w:t>
      </w:r>
    </w:p>
    <w:p w:rsidR="00FE0476" w:rsidRDefault="00DC234F">
      <w:pPr>
        <w:pStyle w:val="a7"/>
        <w:spacing w:line="480" w:lineRule="auto"/>
        <w:ind w:firstLine="720"/>
        <w:jc w:val="both"/>
        <w:rPr>
          <w:sz w:val="26"/>
        </w:rPr>
      </w:pPr>
      <w:r>
        <w:rPr>
          <w:sz w:val="26"/>
        </w:rPr>
        <w:t>В 30-ых годах советское правительство активно развивало отношения с фашистской Германией, которые переросли в активную деятельность по организации коллективного отпора агрессивным фашистским государствам. Идея создания системы коллективной безопасности и практическая работа советской дипломатии получили высокую оценку и признание прогрессивной мировой общественности. Вступление в Лигу Наций в 1934 г., заключение союзных договоров с Францией и Чехословакией в 1935г., призывы и конкретные акции в поддержку одной из подвергнушевшихся агресси держав  – Эфиопии, дипломатическая и иная помощь законному республиканскому правительству Испании в период итало-германской интервенции, готовность оказать военную помощь по договору Чехословакии против фашистской Германии в 1938г., наконец, искреннее стремление выработать совместные меры опоры агрессии накануне второй мировой войны – такова краткая летопись последовательной борьбы Советского Союза за мир и безопасность.</w:t>
      </w:r>
    </w:p>
    <w:p w:rsidR="00FE0476" w:rsidRDefault="00DC234F">
      <w:pPr>
        <w:pStyle w:val="a7"/>
        <w:spacing w:line="480" w:lineRule="auto"/>
        <w:ind w:firstLine="720"/>
        <w:jc w:val="both"/>
        <w:rPr>
          <w:sz w:val="26"/>
        </w:rPr>
      </w:pPr>
      <w:r>
        <w:rPr>
          <w:sz w:val="26"/>
        </w:rPr>
        <w:t>Ни один народ, даже немецкий, не испытывал ничего похожего на то воодушевление, которое в 1941 г. охватило все народы Европы. Всего лишь двадцать лет прошло со времени первой катастрофы в Европе, и еще никто не забывал перенесенных страданий и жертв. Все приняли войну как удар судьбы. Даже объявление войны западными державами не смогло поколебать в немецком народе веру в Гитлера: он был слишком сильно одурманен лживой пропагандой, чтобы быть в состоянии трезво оценить происходящее.Гитлер хотел войны, и это является документально подтвержденным фактом. Но он не добился бы так легко этой цели, если бы не нашел необходимых союзников и противников в лице Советского Союза, Польши и Англии. Решающее значение имела позиция СССР.</w:t>
      </w:r>
    </w:p>
    <w:p w:rsidR="00FE0476" w:rsidRDefault="00DC234F">
      <w:pPr>
        <w:pStyle w:val="a7"/>
        <w:spacing w:line="480" w:lineRule="auto"/>
        <w:ind w:firstLine="720"/>
        <w:jc w:val="both"/>
        <w:rPr>
          <w:sz w:val="26"/>
        </w:rPr>
      </w:pPr>
      <w:r>
        <w:rPr>
          <w:sz w:val="26"/>
        </w:rPr>
        <w:t>В данной работе я попытаюсь осветить основные аспекты отношений СССР с крупными мировыми державами и факторы, влияющие на эту политику</w:t>
      </w:r>
      <w:r>
        <w:rPr>
          <w:rFonts w:ascii="Courier" w:hAnsi="Courier"/>
          <w:sz w:val="26"/>
        </w:rPr>
        <w:t xml:space="preserve">, </w:t>
      </w:r>
      <w:r>
        <w:rPr>
          <w:sz w:val="26"/>
        </w:rPr>
        <w:t>внутреннее положение СССР, определяющее взаимоотношение с другими странами перед вступлением нашей страны во вторую мировую войну.</w:t>
      </w:r>
    </w:p>
    <w:p w:rsidR="00FE0476" w:rsidRDefault="00DC234F">
      <w:pPr>
        <w:pStyle w:val="a7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i/>
          <w:sz w:val="32"/>
        </w:rPr>
      </w:pPr>
      <w:r>
        <w:rPr>
          <w:sz w:val="26"/>
        </w:rPr>
        <w:t xml:space="preserve">             </w:t>
      </w:r>
      <w:r>
        <w:rPr>
          <w:b/>
          <w:i/>
          <w:sz w:val="32"/>
        </w:rPr>
        <w:t>Советский союз в условиях роста военной опасности</w:t>
      </w:r>
    </w:p>
    <w:p w:rsidR="00FE0476" w:rsidRDefault="00DC234F">
      <w:pPr>
        <w:pStyle w:val="2"/>
        <w:spacing w:line="480" w:lineRule="auto"/>
        <w:ind w:firstLine="720"/>
        <w:jc w:val="both"/>
        <w:rPr>
          <w:rFonts w:ascii="Times New Roman" w:hAnsi="Times New Roman"/>
          <w:b w:val="0"/>
          <w:i w:val="0"/>
          <w:sz w:val="26"/>
        </w:rPr>
      </w:pPr>
      <w:r>
        <w:rPr>
          <w:rFonts w:ascii="Times New Roman" w:hAnsi="Times New Roman"/>
          <w:b w:val="0"/>
          <w:i w:val="0"/>
          <w:sz w:val="26"/>
          <w:u w:val="single"/>
        </w:rPr>
        <w:t>В середине 30-х годов Советское государство демонстрировало свое миролюбие и заинтересованность в мирном сосуществовании с капиталистическими странами. Однако набиравшие силу в эти годы террористические методы руководства во внутриполитической жизни Советского Союза находили отражение и в его международной политике. Особый «сталинский» почерк все более проявлялся во внешнеполитических шагах советского правительства.</w:t>
      </w:r>
      <w:r>
        <w:rPr>
          <w:rFonts w:ascii="Times New Roman" w:hAnsi="Times New Roman"/>
          <w:b w:val="0"/>
          <w:i w:val="0"/>
          <w:sz w:val="26"/>
        </w:rPr>
        <w:t xml:space="preserve"> В принципиальном плане это выражалось, прежде всего, в том, что советское руководство давало одностороннюю оценку расстановки и соотношения политических сил в мире.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международное положение страны продолжала оказывать катастрофическое воздействие лавина массовых репрессий, обрушенных сталинским руководством на партийные и военные кадры, дипломатов, на деятелей науки и искусства. В кризисные для европейской политики дни сталинская машина террора продолжала функционировать в СССР.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Аналитический аппарат дипломатических, военных и разведывательных служб всех стран пристально следило за беспрецедентными событиями в СССР и прикидывал потенциал и прочность страны. Практически все наблюдатели приходили к выводу о глубоком внутриполитическом кризисе советского режима (независимо от его причин), о неспособности Советского Союза к крупномасштабным внешнеполитическим мероприятиям.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>Серьезными недостатками страдала политико-воспитательная работа в армии. Во всей пропаганде, ведшейся в стране, преобладал упрощенный тезис о могуществе нашей страны, ее способности противостоять любой агрессии и о том, что в случае нападения все боевые действия будут вестись только на территории противника</w:t>
      </w:r>
      <w:r>
        <w:rPr>
          <w:rFonts w:ascii="Times New Roman" w:hAnsi="Times New Roman"/>
          <w:sz w:val="26"/>
          <w:u w:val="single"/>
        </w:rPr>
        <w:t>. Не было трезвой оценки сил Красной Армии.</w:t>
      </w:r>
    </w:p>
    <w:p w:rsidR="00FE0476" w:rsidRDefault="00DC234F">
      <w:pPr>
        <w:pStyle w:val="a3"/>
        <w:pBdr>
          <w:between w:val="threeDEmboss" w:sz="24" w:space="1" w:color="auto"/>
        </w:pBdr>
        <w:spacing w:line="480" w:lineRule="auto"/>
        <w:rPr>
          <w:lang w:val="en-US"/>
        </w:rPr>
      </w:pPr>
      <w:r>
        <w:t>В предвоенные годы в общественно-политической и духовной жизни страны утвердилось полное господство идеологической и политико-воспитательной деятельности партии. Установился идеологический диктант, основывающийся все более и более на личных взглядах Сталина.</w:t>
      </w:r>
    </w:p>
    <w:p w:rsidR="00FE0476" w:rsidRDefault="00DC234F">
      <w:pPr>
        <w:pStyle w:val="1"/>
        <w:pBdr>
          <w:top w:val="threeDEmboss" w:sz="24" w:space="0" w:color="auto"/>
          <w:left w:val="threeDEmboss" w:sz="24" w:space="4" w:color="auto"/>
          <w:bottom w:val="threeDEmboss" w:sz="24" w:space="0" w:color="auto"/>
          <w:right w:val="threeDEmboss" w:sz="24" w:space="4" w:color="auto"/>
          <w:between w:val="threeDEmboss" w:sz="24" w:space="1" w:color="auto"/>
        </w:pBdr>
        <w:spacing w:line="240" w:lineRule="auto"/>
        <w:rPr>
          <w:i/>
          <w:sz w:val="32"/>
          <w:lang w:val="en-US"/>
        </w:rPr>
      </w:pPr>
      <w:r>
        <w:rPr>
          <w:i/>
          <w:sz w:val="32"/>
        </w:rPr>
        <w:t xml:space="preserve">                Мюнхенское соглашение и позиция СССР</w:t>
      </w:r>
    </w:p>
    <w:p w:rsidR="00FE0476" w:rsidRDefault="00FE0476">
      <w:pPr>
        <w:jc w:val="both"/>
        <w:rPr>
          <w:lang w:val="en-US"/>
        </w:rPr>
      </w:pP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Советский Союз был преисполнен решимости внести существенный вклад в дело предотвращения германской агрессии против Чехословакии. Но британское и французское правительства оказывали давление на Чехословакию, чтобы заставить ее капитулировать перед Германией.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en-US"/>
        </w:rPr>
        <w:t xml:space="preserve">Сначала сентября в Лондоне </w:t>
      </w:r>
      <w:r>
        <w:rPr>
          <w:rFonts w:ascii="Times New Roman" w:hAnsi="Times New Roman"/>
          <w:sz w:val="26"/>
        </w:rPr>
        <w:t>и Париже стал рассматриваться вопрос о том, как оформить передачу Германии Судетской области.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22 сентября Чемберлен прибыл в Бад-Годесберг для новой встречи с Гитлером. Британский премьер сообщил нацистскому фюреру, что ему удалось добиться согласия на передачу Германии Судетской области не только от собственного, но также от французского и чехословатского правительства.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Видя готовность Англии и Франции идти на уступки, Гитлер ужесточил свой требования, с тем, чтобы сделать еще один шаг вперед в деле ликвидации чехословатского государства. Он в ультимативной форме потребовал, чтобы передача Германии Судетской области была начата немедленно, а именно 26 сентября. Вместе с тем теперь он решительно настаивал и на передаче  Польше и Венгрии некоторых районов Чехословакии, где большинство населения составляли поляки и венгры. Наконец, он заявил, что больше нет условий для существования чехословацкого государства. В случае отклонения его требований Гитлер угрожал войной. Чемберлен, по его словам, оказался от этих новых требований в состоянии шока. Но он все же заверил фашистского канцлера, что сделает все возможное для обеспечения их выполнения.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29-30 сентября в Мюнхене состоялась конференция Великобритании, Франции, Германии и Италии, завершившаяся сделкой четырех держав об отторжении от Чехословакии и присоединения к рейху широкой полосы территории вдоль всей германо-чехословацкой границы.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Чехословацкому правительству результаты мюнхенского договора четырех  стран были переданы как приговор, не подлежащий обжалованию.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результате мюнхенской сделки Чехословакия потеряла значительную часть своей территории и населения, в том числе исключительно важные в экономическом отношении районы.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заключении мюнхенского соглашения правящие круги Великобритании и Франции придавали особое значение его антисоветской заостренности. Об этом свидетельствуют многие ставшие с тех пор достоянием гласности секретные дипломатические документы. 4 октября 1938 г. французский посол в Москве Р.Кулондр заметил, что мюнхенское соглашение «особенно сильно угрожает Советскому Союзу». Лорд Лотиан,  назначенный вскоре британским послом в США, отмечал, что после Мюнхена политические круги Лондона, как и других европейских столиц, «полагали, что после захвата Чехословакии Гитлер … двинется на Украину».</w:t>
      </w:r>
    </w:p>
    <w:p w:rsidR="00FE0476" w:rsidRDefault="00DC234F">
      <w:pPr>
        <w:pStyle w:val="a3"/>
        <w:spacing w:line="480" w:lineRule="auto"/>
        <w:rPr>
          <w:sz w:val="32"/>
          <w:u w:val="single"/>
        </w:rPr>
      </w:pPr>
      <w:r>
        <w:rPr>
          <w:u w:val="single"/>
        </w:rPr>
        <w:t>Мюнхенское соглашение</w:t>
      </w:r>
      <w:r>
        <w:t xml:space="preserve">, продиктованное Чехословакии под угрозой применения силы и с помощью самого грубого давления, представляло собой проявление неприкрытого произвола. Поэтому оно </w:t>
      </w:r>
      <w:r>
        <w:rPr>
          <w:u w:val="single"/>
        </w:rPr>
        <w:t>было незаконным и Советское правительство никогда не признавало его. Оно также коренным образом меняло все положение в Центральной Европе. Захватив Австрию, а затем часть Чехословакии, Германия серьезно укрепила свои позиции.</w:t>
      </w:r>
    </w:p>
    <w:p w:rsidR="00FE0476" w:rsidRDefault="00DC234F">
      <w:pPr>
        <w:pStyle w:val="2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 xml:space="preserve">            Отношения СССР с Англией, США и Францией</w:t>
      </w:r>
    </w:p>
    <w:p w:rsidR="00FE0476" w:rsidRDefault="00FE0476">
      <w:pPr>
        <w:jc w:val="both"/>
        <w:rPr>
          <w:lang w:val="en-US"/>
        </w:rPr>
      </w:pP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В конце 30-х годов Англия и ее союзники занимали по отношению к СССР открыто враждебную позицию.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  <w:u w:val="single"/>
          <w:lang w:val="en-US"/>
        </w:rPr>
      </w:pPr>
      <w:r>
        <w:rPr>
          <w:rFonts w:ascii="Times New Roman" w:hAnsi="Times New Roman"/>
          <w:sz w:val="26"/>
          <w:u w:val="single"/>
        </w:rPr>
        <w:t>Несмотря на провал мюнхенского соглашения и вынужденное вступление в войну с Германией, политика англо-французского блока и поддерживавших его соединенных штатов Америки носила резко антисоветский характер.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Это проявилось и во время польских событий в сентябре 1939 г., и в различных происках на Балканах, Ближнем и Дальнем Востоке, в активной помощи реакционным правительством Финляндии и прибалтийских стран, в исключении СССР из Лиги наций за финскую войну и во многих других антисоветских действиях.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1 сентября 1939 г.   Германия приступила к войне  против Польши, которая и дала начало Второй мировой войне. В международных отношениях образовался сложный узел противоречий: страны демократии (Англия, Франция, США) – СССР – страны фашистскогго блока(Германия, Италия, Япония).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Немалая доля ответственности предвоенного политического кризиса ложится на правящие круги Англии и Франции. Та осторожность, а то и просто недоверие к внешнеполитическому курсу СССР, которые демонстрировали правительства Великобритании, Франции, США и других стран, вызывались многими причинами. Но одна из них, несомненно, была вызванна внутреполитическим положением СССР. В правящих кругах запада чувствовался страх перед непредсказуемыми решениями советского руководства во внешней политике и перед террористическим режимом, установленным Сталиным внутри страны. Трудно уйти от вывода, что именно в этот сложный момент советских руководителей покинуло также чувство реализма и выдержки. Видимо, к данной позиции Сталина и его окружения вполне применимы слова А.Н.Яковлева: «Оправдывать собственные падения грехами других – путем не к честному самопознанию и обновлению, а к историческому беспамятству». </w:t>
      </w:r>
      <w:r>
        <w:rPr>
          <w:rFonts w:ascii="Times New Roman" w:hAnsi="Times New Roman"/>
          <w:vertAlign w:val="superscript"/>
        </w:rPr>
        <w:t>(2)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Советское руководство не могло не знать, что мюнхенский договор – не последний внешнеполитический шаг западных держав. Оно было осведомлено о глобальных планах Гитлера. Поэтому наряду с политикой Англии и Франции сталинизм стал одной из основных причин, по которой Советский Союз не был готов к соглашению с этими странами о совместных действиях против фашизма.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Делая в реализации своих агрессивных замыслов основную ставку на военную силу, Гитлер придавал большое значение и дипломатическим средствам. На внешнеполитический аппарат фашистского рейха была возложена задача предотвращения возможности объединения против германской агрессии СССР, Франции и Великобритании. Пользуясь реакционными настроениями британских правящих кругов, нацисты стремились убедить их в том, что Германия желает жить с Великобританией в мире и дружбе и думает лишь о борьбе против Советского Союза. У значительной части британских правящих кругов эти заверения нацистского руководства вызывали доверие и находили поддержку. Они были склонны рассматривать Германию как союзника. Чемберлен верил, что сможет договориться с Гитлером о разделе сфер влияния, и германская агрессия будет направлена против СССР.</w:t>
      </w:r>
    </w:p>
    <w:p w:rsidR="00FE0476" w:rsidRDefault="00DC234F">
      <w:pPr>
        <w:pStyle w:val="20"/>
        <w:spacing w:line="480" w:lineRule="auto"/>
        <w:ind w:right="9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Однако Германия лишь скрывала их подлинные намерения. Задачи германской дипломатии заключались в том, чтобы в глубокой тайне, но со всей возможной решительностью «сколачивать союз против Англии».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Столь же близорукой, как и британская, оказалась политика   Франции.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Правительство США, шедшее на уступки внутренней реакции и старавшееся создать видимость «невмешательства» в европейские дела, фактически придерживалось политики попустительства агрессивным намерениям Германии. Правящие круги в США рассчитывали на то, что США лишь выиграют от столкновения других стран, а агрессивный курс Германии и ее союзников поможет сдерживанию коммунизма в Европе и Азии.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условиях возрастающей военной угрозы Советский Союз 17 апреля 1939г. предложил Англии и Франции начать переговоры о взаимных обязательствах оказывать друг другу необходимую помощь, в том числе и военную, в случае агрессии в Европе против любого из договаривающихся государств. Под давлением общественного мнения Англия и Франция вынуждены были пойти на переговоры. Однако переговоры зашли в тупик.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Летом 1939 г. СССР предложил Англии и Франции военную конвенцию, предусматривающую совместные действия вооруженных сил трех государств в случае агрессии. Правящие круги Англии и Франции не откликнулись на это предложение. Над СССР нависла угроза внешнеполитической изоляции.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С приходом к власти в Англии кабинета Черчеля и особенно после разгрома Франции Германией положение стало мало-помалу улучшаться. Постепенно укрепилось убеждение, что антисоветский курс равносилен расколу потенциальных антигитлеровских сил и лишь помогает Гитлеру изолировать своих противников друг от друга. Уже в мае 1940 г. английское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правительство решило послать в Москву своего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>специального и чрезвычайного уполномоченного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 xml:space="preserve"> Стаффорда Клиппса для переговоров о торговле, которые правительство Чемберлена завело в тупик.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Несколько изменился и характер американо-советских отношений. Правительство США шло на это медленно и непоследовательно. Тем не менее отношения между Советским Союзом и Соединенными Штатами Америки постепенно улучшались. В январе 1941 г. государственный департамент США уведомил советского посла в Вашингтоне, что «политика, изложенная в заявлении, переданном президентом представителям печати 2 декабря 1939 г.,  которую обычно называют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</w:rPr>
        <w:t xml:space="preserve"> моральным эмбарго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</w:rPr>
        <w:t>, больше не будет применяться к Советскому Союзу». Тем самым правительство Рузвельта отказалось от антисоветского мероприятия, введенного во время советско-финляндского конфликта.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марте 1941 г. американское правительство и в апреле английское сообщили советскому правительству, что Германия готовится напасть на СССР. Сталин не посчитался с этими предупреждениями, расценив их как провокацию, имеющею целью вызвать советско-германскую войну.</w:t>
      </w:r>
    </w:p>
    <w:p w:rsidR="00FE0476" w:rsidRDefault="00FE0476">
      <w:pPr>
        <w:pStyle w:val="2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DC234F">
      <w:pPr>
        <w:pStyle w:val="2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Внешнеполитическое положение СССР на Востоке</w:t>
      </w:r>
    </w:p>
    <w:p w:rsidR="00FE0476" w:rsidRDefault="00DC234F">
      <w:pPr>
        <w:pStyle w:val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Бои у реки Халхин-Гол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Дальнем Востоке все более агрессивной становилась политика Японии. Хотя угроза надвигающейся войны для СССР исходила с запада, боевые действия кануна новой мировой войны впервые развернулись на его восточных границах.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Еще в июле 1938 г. Япония попыталась захватить ряд важных стратегических пунктов СССР на Дальнем Востоке. Советские Войска в начале августа 1938 г. разгромили вторгшиеся японские части и выбросили их с советской территории, и 11 августа 1938 г. Япония была вынуждена заключить соглашение с Советским Союзом  о ликвидации конфликта. Однако Япония на этом не успокоилась. Она решила нанести удар против Монгольской Народной Республики, с которой Советский Союз имел соглашение о взаимопомощи.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Весной 1939 г. Япония начала военные действия в районе реки Халхин-Гол. Из советских и монгольских войск, сосредоточенных у Халхин-Гола, была создана первая армейская группа под командованием Г. К. Жукова. Советские и монгольские войска 20 августа 1939 г. перешли в наступление и через три дня окружили основные силы японской армии. Ожесточенные бои продолжались 129 дней. 16 сентября по просьбе Японии боевые действия были прекращены.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События у реки Халхин-Гол имели важное военно-политическое значение. Они предотвратили попытки создания очага войны на дальневосточных границах СССР. Однако опасность войны в этом районе сохранялась.</w:t>
      </w:r>
    </w:p>
    <w:p w:rsidR="00FE0476" w:rsidRDefault="00DC234F">
      <w:pPr>
        <w:pStyle w:val="2"/>
        <w:spacing w:line="48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Советско-японский пакт о нейтралитете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Милитаристская Япония издавна имела в отношении СССР самые широкие захватческие замыслы. Но и к началу второй мировой войны, когда Япония потерпела жестокое поражение на реке Халхин-Гол японская военщина была вынуждена отложить до будущих времен агрессивные действия против СССР и приступила с лета 1940 г. к захватам в южных морях и Юго-Восточной Азии, что требовало от нее меньших усилий, особенно после того, как война в Европе привела две западные державы – Францию и Голландию –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 разгрому, а третью из них – Англию – к резкому ослаблению. Одновременно в июне 1940 г. японское правительство предложило Советскому правительству заключить пакт о нейтралитете. В действительности это было со стороны Японии лишь маневром. Ведя переговоры о советско-японском пакте и намеренно затягивая их, Япония сговаривалась с Германией и Италией о направленном фактически против Советского Союза Тройственном пакте, который и был подписан в сентябре 1940 г.. В апреле 1940 г. в Москву прибыл министр иностранных дел Японии Мацуока. Он заявил, что его правительство готово подписать с СССР пакт о нейтралитете, и предложил сделать это немедленно. 13 апреля пакт был подписан.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Японо-советский пакт о нейтралитете соответствовал общей линии внешней политики Советского правительства, имевшей целью обеспечить безопасность СССР и восприпятствовать расширению зоны войны. Положительное значение пакта для Советского Союза также заключалось в том, что он обнаружил новые разногласия внутри фашистского блока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</w:rPr>
        <w:t xml:space="preserve"> гитлеровская Германия хотела, чтобы Япония как можно скорее начала военные действия на Дальнем Востоке как против Англии и Соединенных Штатов Америки, так и против СССР, а японское правительство предпочитало действовать самостоятельно в определении объектов и сроков нападени</w:t>
      </w:r>
    </w:p>
    <w:p w:rsidR="00FE0476" w:rsidRDefault="00DC234F">
      <w:pPr>
        <w:pStyle w:val="30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       Совектско-германские отошения</w:t>
      </w:r>
    </w:p>
    <w:p w:rsidR="00FE0476" w:rsidRDefault="00FE0476">
      <w:pPr>
        <w:jc w:val="both"/>
        <w:rPr>
          <w:b/>
          <w:sz w:val="30"/>
          <w:lang w:val="en-US"/>
        </w:rPr>
      </w:pPr>
    </w:p>
    <w:p w:rsidR="00FE0476" w:rsidRDefault="00DC234F">
      <w:pPr>
        <w:spacing w:line="480" w:lineRule="auto"/>
        <w:ind w:firstLine="720"/>
        <w:jc w:val="both"/>
        <w:rPr>
          <w:sz w:val="26"/>
        </w:rPr>
      </w:pPr>
      <w:r>
        <w:rPr>
          <w:sz w:val="26"/>
          <w:lang w:val="en-US"/>
        </w:rPr>
        <w:t xml:space="preserve">Советское правительство делало летом 1939 г. все возможное, чтобы договориться с Англией и Францией </w:t>
      </w:r>
      <w:r>
        <w:rPr>
          <w:sz w:val="26"/>
        </w:rPr>
        <w:t>в целях предотвращения германской агрессии, сохранения мира. К сожалению, эти усилия не увенчались успехом.</w:t>
      </w:r>
    </w:p>
    <w:p w:rsidR="00FE0476" w:rsidRDefault="00DC234F">
      <w:pPr>
        <w:pStyle w:val="5"/>
      </w:pPr>
      <w:r>
        <w:t xml:space="preserve">      Советско-германский пакт о ненападении и секретный протокол</w:t>
      </w:r>
    </w:p>
    <w:p w:rsidR="00FE0476" w:rsidRDefault="00DC234F">
      <w:pPr>
        <w:pStyle w:val="30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августе 1939 года Германия завершила подготовку к войне в Европе. Не желая воевать на два фронта, Гитлер предложил подписать советско-германский договор о ненападении. Договор обещал Советскому Союзу не только мир, но и расширение западных границ.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СССР фактически продолжа оставаться в положении международной изоляции, в котором он оказался в результате мюнхенского договора. В этой обстановке Сталин и Молотов приняли решение согласиться с предложением Германии о заключении договора о взаимном ненападении.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Советско-германские переговоры начались 15 августа 1939 г. в Москве встречей с Молотовым посла Шуленбурга. Первым итогом их явилось подписание торгового соглашения между Германией и СССР.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Гитлер, который торопился разрешить конфликт с Польшей военным путем и не мог уже отказаться от подготовленного на нее нападения, 20 августа 1939 г., направил Сталину телеграмму, в которой настаивал на скорейшем подписании договора о ненападении.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Обсудив с Молотовым полученное послание и выслушав сообщение Ворошилова о ходе переговоров с англичанами и французами, Сталин в своем ответе Гитлеру дал согласие на приезд в Москву Риббентропа и подписание соглашения о ненападении.</w:t>
      </w:r>
    </w:p>
    <w:p w:rsidR="00FE0476" w:rsidRDefault="00DC234F">
      <w:pPr>
        <w:spacing w:line="480" w:lineRule="auto"/>
        <w:ind w:firstLine="720"/>
        <w:jc w:val="both"/>
        <w:rPr>
          <w:sz w:val="26"/>
        </w:rPr>
      </w:pPr>
      <w:r>
        <w:rPr>
          <w:sz w:val="26"/>
        </w:rPr>
        <w:t>23 августа  Иоахим Риббентроп и Вячеслав Молотов подписали Договор о ненападении. Вместе с договором был подписан и секретный дополнительный протокол. Он не обсуждался ни в Политбюро, ни в Верховном Совете СССР, ни в правительстве. В строго секретном дополнительном протоколе говорилось о разграничении «сфер интересов» в Восточной Европе. В советскую «сферу интересов»</w:t>
      </w:r>
      <w:r>
        <w:rPr>
          <w:sz w:val="26"/>
          <w:lang w:val="en-US"/>
        </w:rPr>
        <w:t xml:space="preserve"> </w:t>
      </w:r>
      <w:r>
        <w:rPr>
          <w:sz w:val="26"/>
        </w:rPr>
        <w:t>отходили Эстония, Латвия, Правобережная Польша и Молдавия (позднее к этому списку добавилась и Литва). Важнейшее значение в этом проекте имел постскриптум, в котором говорилось следующее: «Настоящий пакт действителен лишь при одновременном подписании особого протокола по пунктам заинтересованности Договаривающихся сторон в области внешней политики. Протокол составляет органическую часть пакта».</w:t>
      </w:r>
      <w:r>
        <w:rPr>
          <w:sz w:val="26"/>
          <w:vertAlign w:val="superscript"/>
        </w:rPr>
        <w:t>(3)</w:t>
      </w:r>
    </w:p>
    <w:p w:rsidR="00FE0476" w:rsidRDefault="00DC234F">
      <w:pPr>
        <w:spacing w:line="480" w:lineRule="auto"/>
        <w:ind w:firstLine="720"/>
        <w:jc w:val="both"/>
        <w:rPr>
          <w:sz w:val="26"/>
        </w:rPr>
      </w:pPr>
      <w:r>
        <w:rPr>
          <w:sz w:val="26"/>
        </w:rPr>
        <w:t>Сразу же, после того как договор был подписан, прекратилась антифашистская кампания в советской печати. Зато Англию и Францию теперь называли «поджигателями войны».</w:t>
      </w:r>
    </w:p>
    <w:p w:rsidR="00FE0476" w:rsidRDefault="00DC234F">
      <w:pPr>
        <w:pStyle w:val="20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Проводя политику нейтралитета, Советский Союз точно выполнял заключенные им с Германией соглашения. Советское правительство всемерно старалось</w:t>
      </w:r>
      <w:r>
        <w:rPr>
          <w:rFonts w:ascii="Times New Roman" w:hAnsi="Times New Roman"/>
          <w:sz w:val="26"/>
          <w:lang w:val="en-US"/>
        </w:rPr>
        <w:t xml:space="preserve"> </w:t>
      </w:r>
      <w:r>
        <w:rPr>
          <w:rFonts w:ascii="Times New Roman" w:hAnsi="Times New Roman"/>
          <w:sz w:val="26"/>
        </w:rPr>
        <w:t>избегать трений с Германией и тщательно следило за тем, чтобы не дать ей какого-либо повода к нарушению советско-германских соглашений. Такими принципами руководствовались не только дипломатические, военные, хозяйственные и другие советские ведомства, отвечавшие за состояние отношений с Германией, но также печать и радио.</w:t>
      </w:r>
    </w:p>
    <w:p w:rsidR="00FE0476" w:rsidRDefault="00DC234F">
      <w:pPr>
        <w:pStyle w:val="5"/>
      </w:pPr>
      <w:r>
        <w:t xml:space="preserve">                        Угроза войны перед Советским Союзом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Германское правительство вело себя по отношению к СССР нелояльно. Начав с лета 1940 г. тайную подготовку антисоветской войны, оно стало все чаще нарушать советско-германские соглашения, а после заключения в сентябре 1940 г. германо-итало-японского Тройственного пакта перешло к открытому нарушению существенных внешнеполитических интересов Советского Союза. Наибольшую опасность представляли дипломатические и военные мероприятия гитлеровской Германии в расположенных поблизости от советских границ </w:t>
      </w:r>
      <w:r>
        <w:rPr>
          <w:rFonts w:ascii="Times New Roman" w:hAnsi="Times New Roman"/>
          <w:sz w:val="26"/>
          <w:lang w:val="en-US"/>
        </w:rPr>
        <w:t>“</w:t>
      </w:r>
      <w:r>
        <w:rPr>
          <w:rFonts w:ascii="Times New Roman" w:hAnsi="Times New Roman"/>
          <w:sz w:val="26"/>
        </w:rPr>
        <w:t>малых странах</w:t>
      </w:r>
      <w:r>
        <w:rPr>
          <w:rFonts w:ascii="Times New Roman" w:hAnsi="Times New Roman"/>
          <w:sz w:val="26"/>
          <w:lang w:val="en-US"/>
        </w:rPr>
        <w:t>”</w:t>
      </w:r>
      <w:r>
        <w:rPr>
          <w:rFonts w:ascii="Times New Roman" w:hAnsi="Times New Roman"/>
          <w:sz w:val="26"/>
        </w:rPr>
        <w:t>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Советское правительство много раз пыталось склонить Германию к прекращению недружелюбных действий по отношению к СССР и предотвратить расширение зоны войны. Оно старалось также путем непосредственного контакта с германским руководством выяснить их действительные намерения. Еще</w:t>
      </w:r>
      <w:r>
        <w:rPr>
          <w:rFonts w:ascii="Times New Roman" w:hAnsi="Times New Roman"/>
          <w:sz w:val="26"/>
          <w:lang w:val="en-US"/>
        </w:rPr>
        <w:t xml:space="preserve"> </w:t>
      </w:r>
      <w:r>
        <w:rPr>
          <w:rFonts w:ascii="Times New Roman" w:hAnsi="Times New Roman"/>
          <w:sz w:val="26"/>
        </w:rPr>
        <w:t>в ноябре 1940 г. Молотов ездил для этого в Берлин. Но его переговоры с Гитлером не привели к смягчению напряженности.</w:t>
      </w:r>
    </w:p>
    <w:p w:rsidR="00FE0476" w:rsidRDefault="00DC234F">
      <w:pPr>
        <w:pStyle w:val="a3"/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Игнорируя миролюбивые шаги Советского Союза, Германия весной и в начале лета 1941 г. стала совершать враждебные действия уже непосредственно против СССР. Самолеты германской военной авиации вторгались в воздушное пространство СССР; постепенно эти нарушения из единичных перешли в систематические. Через советскую границу перебрасывалась вражеская агентура с разведывательными и диверсионными целями. Советская разведка задолго до предупреждений, полученных от Соединенных Штатов и Англии, информировала свое руководство о готовящемся нападении на СССР. В дипломатических кругах усиленно циркулировали слухи о предстоящей германо-советской войне и даже называли точные даты. Вся мировая печать была полна сообщений о концентрации германских войск вблизи советских границ. Однако Сталин сбрасывал со счетов все факты и все предупреждения, ибо они не укладывались в созданную им схему, согласно которой правительства Англии и США для того и посылают предупреждения, чтобы спровоцировать германо-советскую войну. Сталин отклонил все предложения командующих приграничными округами о приведении в боевую готовность войск этих округов. Советским войскам было запрещено заблаговременно занять предусмотренные планом прикрытия оборонительные рубежи, чтобы не дать Германии повода обвинить СССР в подготовке к нападению на нее.</w:t>
      </w:r>
    </w:p>
    <w:p w:rsidR="00FE0476" w:rsidRDefault="00DC234F">
      <w:pPr>
        <w:pStyle w:val="20"/>
        <w:pBdr>
          <w:bottom w:val="dotted" w:sz="24" w:space="31" w:color="auto"/>
        </w:pBd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21 июня советское правительство обратило внимание германского посла на серьезность сложившейся обстановки и предложило ему уведомить германское правительство о желании Советского Союза обсудить состояние германо-советских отношений. Ответа не последовало, а на рассвете следующ</w:t>
      </w:r>
    </w:p>
    <w:p w:rsidR="00FE0476" w:rsidRDefault="00DC234F">
      <w:pPr>
        <w:pStyle w:val="20"/>
        <w:pBdr>
          <w:bottom w:val="dotted" w:sz="24" w:space="31" w:color="auto"/>
        </w:pBd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его дня, в один из самых длинных дней в году, фашистская Германия вероломно напала на СССР.</w:t>
      </w:r>
    </w:p>
    <w:p w:rsidR="00FE0476" w:rsidRDefault="00FE0476">
      <w:pPr>
        <w:pStyle w:val="1"/>
        <w:ind w:firstLine="720"/>
        <w:rPr>
          <w:b w:val="0"/>
          <w:sz w:val="26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DC234F">
      <w:pPr>
        <w:pStyle w:val="1"/>
      </w:pPr>
      <w:r>
        <w:rPr>
          <w:lang w:val="en-US"/>
        </w:rPr>
        <w:t xml:space="preserve">                                                    </w:t>
      </w:r>
      <w:r>
        <w:t>***</w:t>
      </w:r>
    </w:p>
    <w:p w:rsidR="00FE0476" w:rsidRDefault="00DC234F">
      <w:pPr>
        <w:pStyle w:val="1"/>
        <w:ind w:firstLine="720"/>
        <w:rPr>
          <w:b w:val="0"/>
          <w:sz w:val="26"/>
        </w:rPr>
      </w:pPr>
      <w:r>
        <w:rPr>
          <w:b w:val="0"/>
          <w:sz w:val="26"/>
        </w:rPr>
        <w:t>«Не было в истории 20 столетия обстановки более сложной, запутанно, более отягощенной многочисленными страхами, предчувствиями надвигающейся драмы, чем та, которая сложилась между осенью 1938 и концом лета 1939. Не делалось еще за столь короткий срок столько рискованных шагов в политике, столько ошибок, столько неверных прогнозов и вместе с тем не было сказано столько многочисленных слов»,</w:t>
      </w:r>
      <w:r>
        <w:rPr>
          <w:b w:val="0"/>
          <w:sz w:val="26"/>
          <w:vertAlign w:val="superscript"/>
          <w:lang w:val="en-US"/>
        </w:rPr>
        <w:t>(4)</w:t>
      </w:r>
      <w:r>
        <w:rPr>
          <w:b w:val="0"/>
          <w:sz w:val="26"/>
          <w:vertAlign w:val="superscript"/>
        </w:rPr>
        <w:t xml:space="preserve"> </w:t>
      </w:r>
      <w:r>
        <w:rPr>
          <w:b w:val="0"/>
          <w:sz w:val="26"/>
        </w:rPr>
        <w:t>- так оценил обстановку того времени известный историк профессор Д.М. Проэктор.</w:t>
      </w:r>
    </w:p>
    <w:p w:rsidR="00FE0476" w:rsidRDefault="00DC234F">
      <w:pPr>
        <w:pStyle w:val="1"/>
        <w:ind w:firstLine="720"/>
        <w:rPr>
          <w:b w:val="0"/>
          <w:sz w:val="26"/>
        </w:rPr>
      </w:pPr>
      <w:r>
        <w:rPr>
          <w:b w:val="0"/>
          <w:sz w:val="26"/>
        </w:rPr>
        <w:t>Решающее значение в возникновении именно такой ситуации в международных отношениях, несомненно, имел Мюнхен.</w:t>
      </w:r>
    </w:p>
    <w:p w:rsidR="00FE0476" w:rsidRDefault="00DC234F">
      <w:pPr>
        <w:pStyle w:val="1"/>
      </w:pPr>
      <w:r>
        <w:rPr>
          <w:b w:val="0"/>
          <w:sz w:val="26"/>
        </w:rPr>
        <w:t>Что касается внешней политики Советского Союза, то его руководство во главе со Сталиным на протяжении почти двух десятилетий исходило из тезиса о наличии угрозы со стороны капиталистического окружения. Хотя если иметь в виду наших непосредственных соседей, то никто из них в конце 30-х годов не был готов и не имел намерения воевать против Советского Союза.</w:t>
      </w:r>
    </w:p>
    <w:p w:rsidR="00FE0476" w:rsidRDefault="00FE0476">
      <w:pPr>
        <w:pStyle w:val="1"/>
      </w:pPr>
    </w:p>
    <w:p w:rsidR="00FE0476" w:rsidRDefault="00DC234F">
      <w:pPr>
        <w:pStyle w:val="1"/>
      </w:pPr>
      <w:r>
        <w:t xml:space="preserve">                                                      </w:t>
      </w: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1"/>
        <w:rPr>
          <w:lang w:val="en-US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DC234F">
      <w:pPr>
        <w:pStyle w:val="21"/>
        <w:ind w:firstLine="720"/>
        <w:rPr>
          <w:b/>
          <w:i w:val="0"/>
          <w:sz w:val="30"/>
        </w:rPr>
      </w:pPr>
      <w:r>
        <w:rPr>
          <w:b/>
          <w:i w:val="0"/>
          <w:sz w:val="30"/>
        </w:rPr>
        <w:t>Документы:</w:t>
      </w:r>
    </w:p>
    <w:p w:rsidR="00FE0476" w:rsidRDefault="00DC234F">
      <w:pPr>
        <w:pStyle w:val="1"/>
        <w:spacing w:line="240" w:lineRule="auto"/>
        <w:rPr>
          <w:b w:val="0"/>
          <w:i/>
        </w:rPr>
      </w:pPr>
      <w:r>
        <w:rPr>
          <w:b w:val="0"/>
          <w:i/>
        </w:rPr>
        <w:t xml:space="preserve"> (2). Правда. 1989, 24 декабря</w:t>
      </w:r>
    </w:p>
    <w:p w:rsidR="00FE0476" w:rsidRDefault="00DC234F">
      <w:pPr>
        <w:jc w:val="both"/>
        <w:rPr>
          <w:i/>
          <w:sz w:val="30"/>
          <w:lang w:val="en-US"/>
        </w:rPr>
      </w:pPr>
      <w:r>
        <w:rPr>
          <w:i/>
          <w:sz w:val="30"/>
        </w:rPr>
        <w:t xml:space="preserve">(3). </w:t>
      </w:r>
      <w:r>
        <w:rPr>
          <w:i/>
          <w:sz w:val="30"/>
          <w:lang w:val="en-US"/>
        </w:rPr>
        <w:t>ADAP. Serie D. Band  VII. S. 125,131</w:t>
      </w:r>
    </w:p>
    <w:p w:rsidR="00FE0476" w:rsidRDefault="00DC234F">
      <w:pPr>
        <w:jc w:val="both"/>
        <w:rPr>
          <w:i/>
          <w:sz w:val="30"/>
          <w:lang w:val="en-US"/>
        </w:rPr>
      </w:pPr>
      <w:r>
        <w:rPr>
          <w:i/>
          <w:sz w:val="30"/>
          <w:lang w:val="en-US"/>
        </w:rPr>
        <w:t xml:space="preserve">(4). </w:t>
      </w:r>
      <w:r>
        <w:rPr>
          <w:i/>
          <w:sz w:val="30"/>
        </w:rPr>
        <w:t>Проэктор Д.М. Фашизм: путь агрессии и гибели. М., 1989. С.179</w:t>
      </w:r>
    </w:p>
    <w:p w:rsidR="00FE0476" w:rsidRDefault="00FE0476">
      <w:pPr>
        <w:jc w:val="both"/>
        <w:rPr>
          <w:i/>
          <w:sz w:val="30"/>
        </w:rPr>
      </w:pPr>
    </w:p>
    <w:p w:rsidR="00FE0476" w:rsidRDefault="00DC234F">
      <w:pPr>
        <w:pStyle w:val="1"/>
        <w:spacing w:line="240" w:lineRule="auto"/>
        <w:ind w:firstLine="720"/>
      </w:pPr>
      <w:r>
        <w:t>Список литературы: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>Севостьянов Г.Н. (ред.) Новая и Новейшая история. – М.: Наука, 1990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>Семиряга М.И. Тайны сталинской дипломатии. – М.: Высш. шк., 1992и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>Сиполс В.Я. Внешняя политика Советского Союза 1936-1939гг. – М.: Наука, 1987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>Кирилин И.А. История международных отношений и внешней политики СССР. - М.: Междунар. отношения, 1986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>Нежинский Л.Н. (ред.) Советская внешняя политика 1917-1945гг. – М.: Междунар. отношения, 1992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 Ржешевский О.А. (ред.) 1939 год: Уроки истории – М.: Ин-т всеобщей истории, 1990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 Типпельскирх К. История второй мировой войны Т.1 – Полигон, 1994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Энциклопедия для детей Т.5 История России </w:t>
      </w:r>
      <w:r>
        <w:rPr>
          <w:i/>
          <w:sz w:val="30"/>
          <w:lang w:val="en-US"/>
        </w:rPr>
        <w:t xml:space="preserve">XX </w:t>
      </w:r>
      <w:r>
        <w:rPr>
          <w:i/>
          <w:sz w:val="30"/>
        </w:rPr>
        <w:t>век – М.: «Аванта+», 1995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Данилов А.А., Косулина Л.Г. История России </w:t>
      </w:r>
      <w:r>
        <w:rPr>
          <w:i/>
          <w:sz w:val="30"/>
          <w:lang w:val="en-US"/>
        </w:rPr>
        <w:t xml:space="preserve">XX </w:t>
      </w:r>
      <w:r>
        <w:rPr>
          <w:i/>
          <w:sz w:val="30"/>
        </w:rPr>
        <w:t>век – М.: Просвещение, 1995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История отечества </w:t>
      </w:r>
      <w:r>
        <w:rPr>
          <w:i/>
          <w:sz w:val="30"/>
          <w:lang w:val="en-US"/>
        </w:rPr>
        <w:t>XX</w:t>
      </w:r>
      <w:r>
        <w:rPr>
          <w:i/>
          <w:sz w:val="30"/>
        </w:rPr>
        <w:t xml:space="preserve"> век – М.: Дрофа, 1995</w:t>
      </w:r>
    </w:p>
    <w:p w:rsidR="00FE0476" w:rsidRDefault="00DC234F">
      <w:pPr>
        <w:numPr>
          <w:ilvl w:val="0"/>
          <w:numId w:val="35"/>
        </w:numPr>
        <w:ind w:left="0" w:firstLine="75"/>
        <w:jc w:val="both"/>
        <w:rPr>
          <w:i/>
          <w:sz w:val="30"/>
        </w:rPr>
      </w:pPr>
      <w:r>
        <w:rPr>
          <w:i/>
          <w:sz w:val="30"/>
        </w:rPr>
        <w:t>Трухановский В.Г. (ред.) История международных отношений                                                                                                         и внешней политики СССР – М.: Междунар. отношения, 1967</w:t>
      </w:r>
    </w:p>
    <w:p w:rsidR="00FE0476" w:rsidRDefault="00DC234F">
      <w:pPr>
        <w:numPr>
          <w:ilvl w:val="0"/>
          <w:numId w:val="35"/>
        </w:numPr>
        <w:jc w:val="both"/>
        <w:rPr>
          <w:i/>
          <w:sz w:val="30"/>
        </w:rPr>
      </w:pPr>
      <w:r>
        <w:rPr>
          <w:i/>
          <w:sz w:val="30"/>
        </w:rPr>
        <w:t xml:space="preserve">Кишенкова О.В., Королькова Е.С. Экзаменационные билеты по истории для школьников и абитуриентов – М.:Дрофа, 1996 </w:t>
      </w:r>
    </w:p>
    <w:p w:rsidR="00FE0476" w:rsidRDefault="00FE0476">
      <w:pPr>
        <w:pStyle w:val="1"/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21"/>
        <w:ind w:firstLine="720"/>
        <w:rPr>
          <w:b/>
          <w:i w:val="0"/>
          <w:sz w:val="30"/>
        </w:rPr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  <w:lang w:val="en-US"/>
        </w:rPr>
      </w:pPr>
    </w:p>
    <w:p w:rsidR="00FE0476" w:rsidRDefault="00FE0476">
      <w:pPr>
        <w:pStyle w:val="1"/>
        <w:rPr>
          <w:sz w:val="28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  <w:lang w:val="en-US"/>
        </w:rPr>
      </w:pPr>
    </w:p>
    <w:p w:rsidR="00FE0476" w:rsidRDefault="00FE0476">
      <w:pPr>
        <w:pStyle w:val="a3"/>
        <w:spacing w:line="480" w:lineRule="auto"/>
        <w:ind w:firstLine="0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a3"/>
        <w:spacing w:line="480" w:lineRule="auto"/>
        <w:rPr>
          <w:rFonts w:ascii="Times New Roman" w:hAnsi="Times New Roman"/>
          <w:sz w:val="26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</w:p>
    <w:p w:rsidR="00FE0476" w:rsidRDefault="00FE0476">
      <w:pPr>
        <w:pStyle w:val="30"/>
        <w:spacing w:line="480" w:lineRule="auto"/>
        <w:rPr>
          <w:rFonts w:ascii="Times New Roman" w:hAnsi="Times New Roman"/>
        </w:rPr>
      </w:pPr>
      <w:bookmarkStart w:id="0" w:name="_GoBack"/>
      <w:bookmarkEnd w:id="0"/>
    </w:p>
    <w:sectPr w:rsidR="00FE0476">
      <w:headerReference w:type="even" r:id="rId7"/>
      <w:headerReference w:type="default" r:id="rId8"/>
      <w:pgSz w:w="11906" w:h="16838"/>
      <w:pgMar w:top="1728" w:right="1440" w:bottom="17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76" w:rsidRDefault="00DC234F">
      <w:r>
        <w:separator/>
      </w:r>
    </w:p>
  </w:endnote>
  <w:endnote w:type="continuationSeparator" w:id="0">
    <w:p w:rsidR="00FE0476" w:rsidRDefault="00DC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76" w:rsidRDefault="00DC234F">
      <w:r>
        <w:separator/>
      </w:r>
    </w:p>
  </w:footnote>
  <w:footnote w:type="continuationSeparator" w:id="0">
    <w:p w:rsidR="00FE0476" w:rsidRDefault="00DC2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76" w:rsidRDefault="00DC234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FE0476" w:rsidRDefault="00FE04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76" w:rsidRDefault="00DC234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E0476" w:rsidRDefault="00FE04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22E0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C85D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C28E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92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38C8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40F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E2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2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2E8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92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C6CF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2AD59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C43071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0EB733C7"/>
    <w:multiLevelType w:val="singleLevel"/>
    <w:tmpl w:val="4DCC0BE2"/>
    <w:lvl w:ilvl="0"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</w:abstractNum>
  <w:abstractNum w:abstractNumId="14">
    <w:nsid w:val="12AD3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69B7B5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6E04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89D04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B2C1A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DD05D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11F5DAB"/>
    <w:multiLevelType w:val="singleLevel"/>
    <w:tmpl w:val="8BB05752"/>
    <w:lvl w:ilvl="0"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</w:abstractNum>
  <w:abstractNum w:abstractNumId="21">
    <w:nsid w:val="27CC67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E076F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CC0643"/>
    <w:multiLevelType w:val="singleLevel"/>
    <w:tmpl w:val="EA86B116"/>
    <w:lvl w:ilvl="0"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</w:abstractNum>
  <w:abstractNum w:abstractNumId="24">
    <w:nsid w:val="431964E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3722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8BB7AE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E5E38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08B1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1BE3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3330C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AA375B7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5BFB6EE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C607F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8DE20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8"/>
  </w:num>
  <w:num w:numId="2">
    <w:abstractNumId w:val="23"/>
  </w:num>
  <w:num w:numId="3">
    <w:abstractNumId w:val="20"/>
  </w:num>
  <w:num w:numId="4">
    <w:abstractNumId w:val="13"/>
  </w:num>
  <w:num w:numId="5">
    <w:abstractNumId w:val="29"/>
  </w:num>
  <w:num w:numId="6">
    <w:abstractNumId w:val="25"/>
  </w:num>
  <w:num w:numId="7">
    <w:abstractNumId w:val="16"/>
  </w:num>
  <w:num w:numId="8">
    <w:abstractNumId w:val="27"/>
  </w:num>
  <w:num w:numId="9">
    <w:abstractNumId w:val="19"/>
  </w:num>
  <w:num w:numId="10">
    <w:abstractNumId w:val="21"/>
  </w:num>
  <w:num w:numId="11">
    <w:abstractNumId w:val="33"/>
  </w:num>
  <w:num w:numId="12">
    <w:abstractNumId w:val="31"/>
  </w:num>
  <w:num w:numId="13">
    <w:abstractNumId w:val="26"/>
  </w:num>
  <w:num w:numId="14">
    <w:abstractNumId w:val="18"/>
  </w:num>
  <w:num w:numId="15">
    <w:abstractNumId w:val="15"/>
  </w:num>
  <w:num w:numId="16">
    <w:abstractNumId w:val="22"/>
  </w:num>
  <w:num w:numId="17">
    <w:abstractNumId w:val="12"/>
  </w:num>
  <w:num w:numId="18">
    <w:abstractNumId w:val="32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7"/>
  </w:num>
  <w:num w:numId="32">
    <w:abstractNumId w:val="34"/>
  </w:num>
  <w:num w:numId="33">
    <w:abstractNumId w:val="30"/>
  </w:num>
  <w:num w:numId="34">
    <w:abstractNumId w:val="1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34F"/>
    <w:rsid w:val="00D220C8"/>
    <w:rsid w:val="00DC234F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,#a8cff0,#06f"/>
      <o:colormenu v:ext="edit" fillcolor="white"/>
    </o:shapedefaults>
    <o:shapelayout v:ext="edit">
      <o:idmap v:ext="edit" data="1"/>
    </o:shapelayout>
  </w:shapeDefaults>
  <w:decimalSymbol w:val=","/>
  <w:listSeparator w:val=";"/>
  <w15:chartTrackingRefBased/>
  <w15:docId w15:val="{E3700F28-3A0C-4413-948A-94B508D4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jc w:val="both"/>
      <w:outlineLvl w:val="0"/>
    </w:pPr>
    <w:rPr>
      <w:b/>
      <w:sz w:val="3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480" w:lineRule="auto"/>
      <w:ind w:firstLine="720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spacing w:line="480" w:lineRule="auto"/>
      <w:jc w:val="both"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rFonts w:ascii="Bookman Old Style" w:hAnsi="Bookman Old Style"/>
      <w:sz w:val="24"/>
    </w:rPr>
  </w:style>
  <w:style w:type="paragraph" w:styleId="20">
    <w:name w:val="Body Text Indent 2"/>
    <w:basedOn w:val="a"/>
    <w:semiHidden/>
    <w:pPr>
      <w:ind w:firstLine="720"/>
      <w:jc w:val="both"/>
    </w:pPr>
    <w:rPr>
      <w:rFonts w:ascii="Bookman Old Style" w:hAnsi="Bookman Old Style"/>
      <w:sz w:val="28"/>
    </w:rPr>
  </w:style>
  <w:style w:type="paragraph" w:styleId="30">
    <w:name w:val="Body Text Indent 3"/>
    <w:basedOn w:val="a"/>
    <w:semiHidden/>
    <w:pPr>
      <w:ind w:firstLine="720"/>
      <w:jc w:val="both"/>
    </w:pPr>
    <w:rPr>
      <w:rFonts w:ascii="Bookman Old Style" w:hAnsi="Bookman Old Style"/>
      <w:sz w:val="2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Pr>
      <w:sz w:val="28"/>
    </w:rPr>
  </w:style>
  <w:style w:type="character" w:styleId="a8">
    <w:name w:val="page number"/>
    <w:basedOn w:val="a0"/>
    <w:semiHidden/>
  </w:style>
  <w:style w:type="paragraph" w:styleId="21">
    <w:name w:val="Body Text 2"/>
    <w:basedOn w:val="a"/>
    <w:semiHidden/>
    <w:pPr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Международное положение Советского союза к                                                   </vt:lpstr>
    </vt:vector>
  </TitlesOfParts>
  <Company>Toshiba</Company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Международное положение Советского союза к                                                   </dc:title>
  <dc:subject/>
  <dc:creator>Окулова</dc:creator>
  <cp:keywords/>
  <cp:lastModifiedBy>admin</cp:lastModifiedBy>
  <cp:revision>2</cp:revision>
  <cp:lastPrinted>1998-06-01T21:03:00Z</cp:lastPrinted>
  <dcterms:created xsi:type="dcterms:W3CDTF">2014-02-08T06:36:00Z</dcterms:created>
  <dcterms:modified xsi:type="dcterms:W3CDTF">2014-02-08T06:36:00Z</dcterms:modified>
</cp:coreProperties>
</file>