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D02799">
        <w:trPr>
          <w:trHeight w:val="14873"/>
        </w:trPr>
        <w:tc>
          <w:tcPr>
            <w:tcW w:w="9180" w:type="dxa"/>
          </w:tcPr>
          <w:p w:rsidR="00D02799" w:rsidRDefault="00D02799">
            <w:pPr>
              <w:rPr>
                <w:lang w:val="en-US"/>
              </w:rPr>
            </w:pPr>
          </w:p>
          <w:p w:rsidR="00D02799" w:rsidRDefault="00D02799">
            <w:pPr>
              <w:jc w:val="center"/>
              <w:rPr>
                <w:b/>
                <w:caps/>
                <w:sz w:val="24"/>
              </w:rPr>
            </w:pPr>
          </w:p>
          <w:p w:rsidR="00D02799" w:rsidRDefault="00D02799">
            <w:pPr>
              <w:jc w:val="center"/>
              <w:rPr>
                <w:b/>
                <w:caps/>
                <w:sz w:val="24"/>
              </w:rPr>
            </w:pPr>
            <w:r>
              <w:rPr>
                <w:b/>
                <w:caps/>
                <w:sz w:val="24"/>
              </w:rPr>
              <w:t xml:space="preserve">Министерство образования </w:t>
            </w:r>
          </w:p>
          <w:p w:rsidR="00D02799" w:rsidRDefault="00D02799">
            <w:pPr>
              <w:jc w:val="center"/>
              <w:rPr>
                <w:b/>
                <w:caps/>
                <w:sz w:val="24"/>
              </w:rPr>
            </w:pPr>
            <w:r>
              <w:rPr>
                <w:b/>
                <w:caps/>
                <w:sz w:val="24"/>
              </w:rPr>
              <w:t>Российской Федерации</w:t>
            </w:r>
          </w:p>
          <w:p w:rsidR="00D02799" w:rsidRDefault="00D02799">
            <w:pPr>
              <w:jc w:val="center"/>
              <w:rPr>
                <w:b/>
                <w:caps/>
                <w:sz w:val="24"/>
              </w:rPr>
            </w:pPr>
          </w:p>
          <w:p w:rsidR="00D02799" w:rsidRDefault="00D02799">
            <w:pPr>
              <w:jc w:val="center"/>
              <w:rPr>
                <w:b/>
                <w:caps/>
                <w:sz w:val="24"/>
              </w:rPr>
            </w:pPr>
          </w:p>
          <w:p w:rsidR="00D02799" w:rsidRDefault="00D02799">
            <w:pPr>
              <w:jc w:val="center"/>
              <w:rPr>
                <w:b/>
                <w:caps/>
                <w:sz w:val="24"/>
              </w:rPr>
            </w:pPr>
            <w:r>
              <w:rPr>
                <w:b/>
                <w:caps/>
                <w:sz w:val="24"/>
              </w:rPr>
              <w:t xml:space="preserve">Вологодский государственный </w:t>
            </w:r>
          </w:p>
          <w:p w:rsidR="00D02799" w:rsidRDefault="00D02799">
            <w:pPr>
              <w:jc w:val="center"/>
              <w:rPr>
                <w:b/>
                <w:caps/>
                <w:sz w:val="24"/>
              </w:rPr>
            </w:pPr>
            <w:r>
              <w:rPr>
                <w:b/>
                <w:caps/>
                <w:sz w:val="24"/>
              </w:rPr>
              <w:t>технический университет</w:t>
            </w:r>
          </w:p>
          <w:p w:rsidR="00D02799" w:rsidRDefault="00D02799">
            <w:pPr>
              <w:jc w:val="center"/>
              <w:rPr>
                <w:b/>
                <w:caps/>
                <w:sz w:val="24"/>
                <w:lang w:val="en-US"/>
              </w:rPr>
            </w:pPr>
          </w:p>
          <w:p w:rsidR="00D02799" w:rsidRDefault="00D02799">
            <w:pPr>
              <w:jc w:val="center"/>
              <w:rPr>
                <w:b/>
                <w:caps/>
                <w:sz w:val="24"/>
                <w:lang w:val="en-US"/>
              </w:rPr>
            </w:pPr>
          </w:p>
          <w:p w:rsidR="00D02799" w:rsidRDefault="00D02799">
            <w:pPr>
              <w:jc w:val="center"/>
              <w:rPr>
                <w:b/>
                <w:caps/>
                <w:sz w:val="24"/>
                <w:lang w:val="en-US"/>
              </w:rPr>
            </w:pPr>
          </w:p>
          <w:p w:rsidR="00D02799" w:rsidRDefault="00D02799">
            <w:pPr>
              <w:jc w:val="center"/>
              <w:rPr>
                <w:b/>
                <w:caps/>
                <w:sz w:val="24"/>
                <w:lang w:val="en-US"/>
              </w:rPr>
            </w:pPr>
          </w:p>
          <w:p w:rsidR="00D02799" w:rsidRDefault="00D02799">
            <w:pPr>
              <w:jc w:val="center"/>
              <w:rPr>
                <w:b/>
                <w:caps/>
                <w:sz w:val="24"/>
              </w:rPr>
            </w:pPr>
          </w:p>
          <w:p w:rsidR="00D02799" w:rsidRDefault="00D02799">
            <w:pPr>
              <w:jc w:val="center"/>
              <w:rPr>
                <w:b/>
                <w:caps/>
                <w:sz w:val="24"/>
              </w:rPr>
            </w:pPr>
          </w:p>
          <w:p w:rsidR="00D02799" w:rsidRDefault="00D02799">
            <w:pPr>
              <w:jc w:val="center"/>
              <w:rPr>
                <w:b/>
                <w:caps/>
                <w:sz w:val="24"/>
              </w:rPr>
            </w:pPr>
          </w:p>
          <w:p w:rsidR="00D02799" w:rsidRDefault="00D02799">
            <w:pPr>
              <w:jc w:val="center"/>
              <w:rPr>
                <w:b/>
                <w:caps/>
                <w:sz w:val="24"/>
              </w:rPr>
            </w:pPr>
          </w:p>
          <w:p w:rsidR="00D02799" w:rsidRDefault="00D02799">
            <w:pPr>
              <w:jc w:val="center"/>
              <w:rPr>
                <w:b/>
                <w:caps/>
                <w:sz w:val="24"/>
                <w:lang w:val="en-US"/>
              </w:rPr>
            </w:pPr>
          </w:p>
          <w:p w:rsidR="00D02799" w:rsidRDefault="00D02799">
            <w:pPr>
              <w:jc w:val="center"/>
              <w:rPr>
                <w:b/>
                <w:caps/>
                <w:sz w:val="24"/>
              </w:rPr>
            </w:pPr>
            <w:r>
              <w:rPr>
                <w:b/>
                <w:caps/>
                <w:sz w:val="24"/>
              </w:rPr>
              <w:t>РЕФЕРАТ</w:t>
            </w:r>
          </w:p>
          <w:p w:rsidR="00D02799" w:rsidRDefault="00D02799">
            <w:pPr>
              <w:jc w:val="center"/>
              <w:rPr>
                <w:b/>
                <w:caps/>
                <w:sz w:val="24"/>
              </w:rPr>
            </w:pPr>
            <w:r>
              <w:rPr>
                <w:b/>
                <w:caps/>
                <w:sz w:val="24"/>
              </w:rPr>
              <w:t xml:space="preserve">по ДИСЦИПЛИНЕ "МИРОВАЯ ЭКОНОМИКА" </w:t>
            </w:r>
          </w:p>
          <w:p w:rsidR="00D02799" w:rsidRDefault="00D02799">
            <w:pPr>
              <w:jc w:val="center"/>
              <w:rPr>
                <w:b/>
                <w:caps/>
                <w:sz w:val="24"/>
              </w:rPr>
            </w:pPr>
            <w:r>
              <w:rPr>
                <w:b/>
                <w:caps/>
                <w:sz w:val="24"/>
              </w:rPr>
              <w:t>ПО ТЕМЕ</w:t>
            </w:r>
          </w:p>
          <w:p w:rsidR="00D02799" w:rsidRDefault="00D02799">
            <w:pPr>
              <w:jc w:val="center"/>
              <w:rPr>
                <w:b/>
                <w:caps/>
                <w:sz w:val="24"/>
              </w:rPr>
            </w:pPr>
            <w:r>
              <w:rPr>
                <w:b/>
                <w:caps/>
                <w:sz w:val="24"/>
              </w:rPr>
              <w:t xml:space="preserve">"вНЕШНЯЯ ТОРОГВЛЯ РОССИИ И </w:t>
            </w:r>
          </w:p>
          <w:p w:rsidR="00D02799" w:rsidRDefault="00D02799">
            <w:pPr>
              <w:jc w:val="center"/>
              <w:rPr>
                <w:b/>
                <w:caps/>
                <w:sz w:val="24"/>
                <w:lang w:val="en-US"/>
              </w:rPr>
            </w:pPr>
            <w:r>
              <w:rPr>
                <w:b/>
                <w:caps/>
                <w:sz w:val="24"/>
              </w:rPr>
              <w:t>ЗАПАДНЫХ СТРАН"</w:t>
            </w:r>
          </w:p>
          <w:p w:rsidR="00D02799" w:rsidRDefault="00D02799">
            <w:pPr>
              <w:jc w:val="center"/>
              <w:rPr>
                <w:b/>
                <w:caps/>
                <w:sz w:val="24"/>
                <w:lang w:val="en-US"/>
              </w:rPr>
            </w:pPr>
          </w:p>
          <w:p w:rsidR="00D02799" w:rsidRDefault="00D02799">
            <w:pPr>
              <w:rPr>
                <w:lang w:val="en-US"/>
              </w:rPr>
            </w:pPr>
          </w:p>
          <w:p w:rsidR="00D02799" w:rsidRDefault="00D02799">
            <w:pPr>
              <w:rPr>
                <w:lang w:val="en-US"/>
              </w:rPr>
            </w:pPr>
          </w:p>
          <w:p w:rsidR="00D02799" w:rsidRDefault="00D02799">
            <w:pPr>
              <w:ind w:left="1626" w:hanging="1626"/>
              <w:jc w:val="center"/>
              <w:rPr>
                <w:b/>
                <w:sz w:val="28"/>
              </w:rPr>
            </w:pPr>
          </w:p>
          <w:p w:rsidR="00D02799" w:rsidRDefault="00D02799">
            <w:pPr>
              <w:ind w:left="1626" w:hanging="1626"/>
              <w:jc w:val="center"/>
              <w:rPr>
                <w:b/>
                <w:sz w:val="28"/>
              </w:rPr>
            </w:pPr>
          </w:p>
          <w:p w:rsidR="00D02799" w:rsidRDefault="00D02799">
            <w:pPr>
              <w:ind w:left="1626" w:hanging="1626"/>
              <w:jc w:val="center"/>
              <w:rPr>
                <w:b/>
                <w:sz w:val="28"/>
              </w:rPr>
            </w:pPr>
          </w:p>
          <w:p w:rsidR="00D02799" w:rsidRDefault="00D02799">
            <w:pPr>
              <w:ind w:left="1626" w:hanging="1626"/>
              <w:jc w:val="center"/>
              <w:rPr>
                <w:b/>
                <w:sz w:val="28"/>
              </w:rPr>
            </w:pPr>
          </w:p>
          <w:p w:rsidR="00D02799" w:rsidRDefault="00D02799">
            <w:pPr>
              <w:ind w:left="1626" w:hanging="1626"/>
              <w:jc w:val="center"/>
              <w:rPr>
                <w:b/>
                <w:sz w:val="28"/>
              </w:rPr>
            </w:pPr>
            <w:r>
              <w:rPr>
                <w:b/>
                <w:sz w:val="28"/>
              </w:rPr>
              <w:t xml:space="preserve"> </w:t>
            </w:r>
          </w:p>
          <w:p w:rsidR="00D02799" w:rsidRDefault="00D02799">
            <w:pPr>
              <w:ind w:left="1626" w:hanging="1626"/>
              <w:jc w:val="center"/>
              <w:rPr>
                <w:b/>
                <w:sz w:val="28"/>
              </w:rPr>
            </w:pPr>
            <w:r>
              <w:rPr>
                <w:b/>
                <w:sz w:val="28"/>
              </w:rPr>
              <w:t xml:space="preserve">                         </w:t>
            </w:r>
          </w:p>
          <w:p w:rsidR="00D02799" w:rsidRDefault="00D02799">
            <w:pPr>
              <w:ind w:left="1626" w:hanging="1626"/>
              <w:jc w:val="center"/>
              <w:rPr>
                <w:b/>
                <w:sz w:val="28"/>
              </w:rPr>
            </w:pPr>
            <w:r>
              <w:rPr>
                <w:b/>
                <w:sz w:val="28"/>
              </w:rPr>
              <w:t xml:space="preserve">                                        Выполнил: </w:t>
            </w:r>
          </w:p>
          <w:p w:rsidR="00D02799" w:rsidRDefault="00D02799">
            <w:pPr>
              <w:jc w:val="center"/>
              <w:rPr>
                <w:b/>
                <w:sz w:val="28"/>
              </w:rPr>
            </w:pPr>
            <w:r>
              <w:rPr>
                <w:b/>
                <w:sz w:val="28"/>
              </w:rPr>
              <w:t xml:space="preserve">                                            Лазарев М.Д. </w:t>
            </w:r>
          </w:p>
          <w:p w:rsidR="00D02799" w:rsidRDefault="00D02799">
            <w:pPr>
              <w:jc w:val="center"/>
              <w:rPr>
                <w:b/>
                <w:sz w:val="28"/>
              </w:rPr>
            </w:pPr>
            <w:r>
              <w:rPr>
                <w:b/>
                <w:sz w:val="28"/>
              </w:rPr>
              <w:t xml:space="preserve">                                                                студент группы ЗМЭ-54</w:t>
            </w:r>
          </w:p>
          <w:p w:rsidR="00D02799" w:rsidRDefault="00D02799">
            <w:pPr>
              <w:jc w:val="center"/>
              <w:rPr>
                <w:sz w:val="28"/>
              </w:rPr>
            </w:pPr>
            <w:r>
              <w:rPr>
                <w:b/>
                <w:sz w:val="28"/>
              </w:rPr>
              <w:t xml:space="preserve">                                                   шифр 957301124</w:t>
            </w:r>
          </w:p>
          <w:p w:rsidR="00D02799" w:rsidRDefault="00D02799">
            <w:pPr>
              <w:rPr>
                <w:sz w:val="28"/>
              </w:rPr>
            </w:pPr>
          </w:p>
          <w:p w:rsidR="00D02799" w:rsidRDefault="00D02799">
            <w:pPr>
              <w:rPr>
                <w:sz w:val="28"/>
              </w:rPr>
            </w:pPr>
          </w:p>
          <w:p w:rsidR="00D02799" w:rsidRDefault="00D02799">
            <w:pPr>
              <w:rPr>
                <w:sz w:val="28"/>
              </w:rPr>
            </w:pPr>
          </w:p>
          <w:p w:rsidR="00D02799" w:rsidRDefault="00D02799">
            <w:pPr>
              <w:rPr>
                <w:sz w:val="28"/>
              </w:rPr>
            </w:pPr>
          </w:p>
          <w:p w:rsidR="00D02799" w:rsidRDefault="00D02799">
            <w:pPr>
              <w:rPr>
                <w:sz w:val="28"/>
              </w:rPr>
            </w:pPr>
          </w:p>
          <w:p w:rsidR="00D02799" w:rsidRDefault="00D02799">
            <w:pPr>
              <w:rPr>
                <w:sz w:val="28"/>
              </w:rPr>
            </w:pPr>
            <w:r>
              <w:rPr>
                <w:sz w:val="28"/>
              </w:rPr>
              <w:t xml:space="preserve"> </w:t>
            </w:r>
          </w:p>
          <w:p w:rsidR="00D02799" w:rsidRDefault="00D02799">
            <w:pPr>
              <w:jc w:val="center"/>
              <w:rPr>
                <w:b/>
                <w:sz w:val="28"/>
              </w:rPr>
            </w:pPr>
          </w:p>
          <w:p w:rsidR="00D02799" w:rsidRDefault="00D02799">
            <w:pPr>
              <w:jc w:val="center"/>
              <w:rPr>
                <w:b/>
                <w:sz w:val="28"/>
              </w:rPr>
            </w:pPr>
          </w:p>
          <w:p w:rsidR="00D02799" w:rsidRDefault="00D02799">
            <w:pPr>
              <w:jc w:val="center"/>
              <w:rPr>
                <w:b/>
                <w:sz w:val="28"/>
              </w:rPr>
            </w:pPr>
          </w:p>
          <w:p w:rsidR="00D02799" w:rsidRDefault="00D02799">
            <w:pPr>
              <w:jc w:val="center"/>
              <w:rPr>
                <w:b/>
                <w:sz w:val="28"/>
              </w:rPr>
            </w:pPr>
          </w:p>
          <w:p w:rsidR="00D02799" w:rsidRDefault="00D02799">
            <w:pPr>
              <w:jc w:val="center"/>
              <w:rPr>
                <w:b/>
                <w:sz w:val="28"/>
              </w:rPr>
            </w:pPr>
          </w:p>
          <w:p w:rsidR="00D02799" w:rsidRDefault="00D02799">
            <w:pPr>
              <w:jc w:val="center"/>
              <w:rPr>
                <w:b/>
                <w:sz w:val="28"/>
              </w:rPr>
            </w:pPr>
            <w:r>
              <w:rPr>
                <w:b/>
                <w:sz w:val="28"/>
              </w:rPr>
              <w:t>Вологда</w:t>
            </w:r>
          </w:p>
          <w:p w:rsidR="00D02799" w:rsidRDefault="00D02799">
            <w:pPr>
              <w:jc w:val="center"/>
              <w:rPr>
                <w:b/>
                <w:sz w:val="28"/>
              </w:rPr>
            </w:pPr>
            <w:r>
              <w:rPr>
                <w:b/>
                <w:sz w:val="28"/>
              </w:rPr>
              <w:t>1999</w:t>
            </w:r>
          </w:p>
          <w:p w:rsidR="00D02799" w:rsidRDefault="00D02799">
            <w:pPr>
              <w:jc w:val="center"/>
            </w:pPr>
          </w:p>
        </w:tc>
      </w:tr>
    </w:tbl>
    <w:p w:rsidR="00D02799" w:rsidRDefault="00D02799">
      <w:pPr>
        <w:jc w:val="cente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r>
        <w:rPr>
          <w:b/>
          <w:sz w:val="36"/>
        </w:rPr>
        <w:t>Содержание:</w:t>
      </w:r>
    </w:p>
    <w:p w:rsidR="00D02799" w:rsidRDefault="00D02799">
      <w:pPr>
        <w:widowControl w:val="0"/>
        <w:ind w:right="360"/>
        <w:jc w:val="center"/>
        <w:rPr>
          <w:b/>
          <w:sz w:val="36"/>
        </w:rPr>
      </w:pPr>
    </w:p>
    <w:p w:rsidR="00D02799" w:rsidRDefault="00D02799">
      <w:pPr>
        <w:widowControl w:val="0"/>
        <w:ind w:right="360"/>
        <w:rPr>
          <w:b/>
          <w:sz w:val="36"/>
        </w:rPr>
      </w:pPr>
    </w:p>
    <w:p w:rsidR="00D02799" w:rsidRDefault="00D02799">
      <w:pPr>
        <w:widowControl w:val="0"/>
        <w:ind w:left="6480" w:right="360" w:firstLine="720"/>
        <w:rPr>
          <w:b/>
          <w:sz w:val="28"/>
        </w:rPr>
      </w:pPr>
      <w:r>
        <w:rPr>
          <w:b/>
          <w:sz w:val="28"/>
        </w:rPr>
        <w:t xml:space="preserve">    Стр.</w:t>
      </w:r>
    </w:p>
    <w:tbl>
      <w:tblPr>
        <w:tblW w:w="0" w:type="auto"/>
        <w:tblLayout w:type="fixed"/>
        <w:tblLook w:val="0000" w:firstRow="0" w:lastRow="0" w:firstColumn="0" w:lastColumn="0" w:noHBand="0" w:noVBand="0"/>
      </w:tblPr>
      <w:tblGrid>
        <w:gridCol w:w="6771"/>
        <w:gridCol w:w="2517"/>
      </w:tblGrid>
      <w:tr w:rsidR="00D02799">
        <w:tc>
          <w:tcPr>
            <w:tcW w:w="6771" w:type="dxa"/>
          </w:tcPr>
          <w:p w:rsidR="00D02799" w:rsidRDefault="00D02799">
            <w:pPr>
              <w:widowControl w:val="0"/>
              <w:ind w:right="360"/>
              <w:rPr>
                <w:b/>
                <w:sz w:val="28"/>
              </w:rPr>
            </w:pPr>
            <w:r>
              <w:rPr>
                <w:b/>
                <w:sz w:val="28"/>
              </w:rPr>
              <w:t>Введение</w:t>
            </w:r>
          </w:p>
          <w:p w:rsidR="00D02799" w:rsidRDefault="00D02799">
            <w:pPr>
              <w:widowControl w:val="0"/>
              <w:ind w:right="360"/>
              <w:rPr>
                <w:b/>
                <w:sz w:val="28"/>
              </w:rPr>
            </w:pPr>
          </w:p>
        </w:tc>
        <w:tc>
          <w:tcPr>
            <w:tcW w:w="2517" w:type="dxa"/>
          </w:tcPr>
          <w:p w:rsidR="00D02799" w:rsidRDefault="00D02799">
            <w:pPr>
              <w:widowControl w:val="0"/>
              <w:ind w:right="360"/>
              <w:jc w:val="center"/>
              <w:rPr>
                <w:b/>
                <w:sz w:val="28"/>
              </w:rPr>
            </w:pPr>
            <w:r>
              <w:rPr>
                <w:b/>
                <w:sz w:val="28"/>
              </w:rPr>
              <w:t>2</w:t>
            </w:r>
          </w:p>
        </w:tc>
      </w:tr>
      <w:tr w:rsidR="00D02799">
        <w:tc>
          <w:tcPr>
            <w:tcW w:w="6771" w:type="dxa"/>
          </w:tcPr>
          <w:p w:rsidR="00D02799" w:rsidRDefault="00D02799">
            <w:pPr>
              <w:widowControl w:val="0"/>
              <w:numPr>
                <w:ilvl w:val="0"/>
                <w:numId w:val="5"/>
              </w:numPr>
              <w:ind w:right="360"/>
              <w:rPr>
                <w:b/>
                <w:sz w:val="28"/>
              </w:rPr>
            </w:pPr>
            <w:r>
              <w:rPr>
                <w:b/>
                <w:sz w:val="28"/>
              </w:rPr>
              <w:t>Россия и страны Европы: обзор статистических данных</w:t>
            </w:r>
          </w:p>
          <w:p w:rsidR="00D02799" w:rsidRDefault="00D02799">
            <w:pPr>
              <w:widowControl w:val="0"/>
              <w:ind w:right="360"/>
              <w:rPr>
                <w:b/>
                <w:sz w:val="28"/>
              </w:rPr>
            </w:pPr>
          </w:p>
        </w:tc>
        <w:tc>
          <w:tcPr>
            <w:tcW w:w="2517" w:type="dxa"/>
          </w:tcPr>
          <w:p w:rsidR="00D02799" w:rsidRDefault="00D02799">
            <w:pPr>
              <w:widowControl w:val="0"/>
              <w:ind w:right="360"/>
              <w:jc w:val="center"/>
              <w:rPr>
                <w:b/>
                <w:sz w:val="28"/>
              </w:rPr>
            </w:pPr>
            <w:r>
              <w:rPr>
                <w:b/>
                <w:sz w:val="28"/>
              </w:rPr>
              <w:t>3</w:t>
            </w:r>
          </w:p>
        </w:tc>
      </w:tr>
      <w:tr w:rsidR="00D02799">
        <w:tc>
          <w:tcPr>
            <w:tcW w:w="6771" w:type="dxa"/>
          </w:tcPr>
          <w:p w:rsidR="00D02799" w:rsidRDefault="00D02799">
            <w:pPr>
              <w:widowControl w:val="0"/>
              <w:numPr>
                <w:ilvl w:val="0"/>
                <w:numId w:val="5"/>
              </w:numPr>
              <w:ind w:right="360"/>
              <w:rPr>
                <w:b/>
                <w:sz w:val="28"/>
              </w:rPr>
            </w:pPr>
            <w:r>
              <w:rPr>
                <w:b/>
                <w:sz w:val="28"/>
              </w:rPr>
              <w:t>Торгово-экономические связи России со странами Западной Европы</w:t>
            </w:r>
          </w:p>
          <w:p w:rsidR="00D02799" w:rsidRDefault="00D02799">
            <w:pPr>
              <w:widowControl w:val="0"/>
              <w:ind w:right="360"/>
              <w:rPr>
                <w:b/>
                <w:sz w:val="28"/>
              </w:rPr>
            </w:pPr>
          </w:p>
        </w:tc>
        <w:tc>
          <w:tcPr>
            <w:tcW w:w="2517" w:type="dxa"/>
          </w:tcPr>
          <w:p w:rsidR="00D02799" w:rsidRDefault="00D02799">
            <w:pPr>
              <w:widowControl w:val="0"/>
              <w:ind w:right="360"/>
              <w:jc w:val="center"/>
              <w:rPr>
                <w:b/>
                <w:sz w:val="28"/>
              </w:rPr>
            </w:pPr>
            <w:r>
              <w:rPr>
                <w:b/>
                <w:sz w:val="28"/>
              </w:rPr>
              <w:t>5</w:t>
            </w:r>
          </w:p>
        </w:tc>
      </w:tr>
      <w:tr w:rsidR="00D02799">
        <w:tc>
          <w:tcPr>
            <w:tcW w:w="6771" w:type="dxa"/>
          </w:tcPr>
          <w:p w:rsidR="00D02799" w:rsidRDefault="00D02799">
            <w:pPr>
              <w:widowControl w:val="0"/>
              <w:ind w:right="360"/>
              <w:rPr>
                <w:b/>
                <w:sz w:val="28"/>
              </w:rPr>
            </w:pPr>
            <w:r>
              <w:rPr>
                <w:b/>
                <w:sz w:val="28"/>
              </w:rPr>
              <w:t xml:space="preserve">    2.1.ФРГ</w:t>
            </w:r>
          </w:p>
          <w:p w:rsidR="00D02799" w:rsidRDefault="00D02799">
            <w:pPr>
              <w:widowControl w:val="0"/>
              <w:ind w:right="360"/>
              <w:rPr>
                <w:b/>
                <w:sz w:val="28"/>
              </w:rPr>
            </w:pPr>
            <w:r>
              <w:rPr>
                <w:b/>
                <w:sz w:val="28"/>
              </w:rPr>
              <w:t xml:space="preserve">    2.2.Италия</w:t>
            </w:r>
          </w:p>
          <w:p w:rsidR="00D02799" w:rsidRDefault="00D02799">
            <w:pPr>
              <w:widowControl w:val="0"/>
              <w:ind w:right="360"/>
              <w:rPr>
                <w:b/>
                <w:sz w:val="28"/>
              </w:rPr>
            </w:pPr>
            <w:r>
              <w:rPr>
                <w:b/>
                <w:sz w:val="28"/>
              </w:rPr>
              <w:t xml:space="preserve">    2.3. Великобритания</w:t>
            </w:r>
          </w:p>
          <w:p w:rsidR="00D02799" w:rsidRDefault="00D02799">
            <w:pPr>
              <w:widowControl w:val="0"/>
              <w:ind w:right="360"/>
              <w:rPr>
                <w:b/>
                <w:sz w:val="28"/>
              </w:rPr>
            </w:pPr>
            <w:r>
              <w:rPr>
                <w:b/>
                <w:sz w:val="28"/>
              </w:rPr>
              <w:t xml:space="preserve">    2.4. Франция</w:t>
            </w:r>
          </w:p>
          <w:p w:rsidR="00D02799" w:rsidRDefault="00D02799">
            <w:pPr>
              <w:widowControl w:val="0"/>
              <w:ind w:right="360"/>
              <w:rPr>
                <w:b/>
                <w:sz w:val="28"/>
              </w:rPr>
            </w:pPr>
            <w:r>
              <w:rPr>
                <w:b/>
                <w:sz w:val="28"/>
              </w:rPr>
              <w:t xml:space="preserve">    2.5.Финляндия</w:t>
            </w:r>
          </w:p>
          <w:p w:rsidR="00D02799" w:rsidRDefault="00D02799">
            <w:pPr>
              <w:widowControl w:val="0"/>
              <w:ind w:right="360"/>
              <w:rPr>
                <w:b/>
                <w:sz w:val="28"/>
              </w:rPr>
            </w:pPr>
            <w:r>
              <w:rPr>
                <w:b/>
                <w:sz w:val="28"/>
              </w:rPr>
              <w:t xml:space="preserve">    2.6. Нидерланды</w:t>
            </w:r>
          </w:p>
          <w:p w:rsidR="00D02799" w:rsidRDefault="00D02799">
            <w:pPr>
              <w:widowControl w:val="0"/>
              <w:ind w:right="360"/>
              <w:rPr>
                <w:b/>
                <w:sz w:val="28"/>
              </w:rPr>
            </w:pPr>
            <w:r>
              <w:rPr>
                <w:b/>
                <w:sz w:val="28"/>
              </w:rPr>
              <w:t xml:space="preserve">    2.7. Бельгия</w:t>
            </w:r>
          </w:p>
          <w:p w:rsidR="00D02799" w:rsidRDefault="00D02799">
            <w:pPr>
              <w:widowControl w:val="0"/>
              <w:ind w:right="360"/>
              <w:rPr>
                <w:b/>
                <w:sz w:val="28"/>
              </w:rPr>
            </w:pPr>
            <w:r>
              <w:rPr>
                <w:b/>
                <w:sz w:val="28"/>
              </w:rPr>
              <w:t xml:space="preserve">    2.8. Швеция</w:t>
            </w:r>
          </w:p>
          <w:p w:rsidR="00D02799" w:rsidRDefault="00D02799">
            <w:pPr>
              <w:widowControl w:val="0"/>
              <w:ind w:right="360"/>
              <w:rPr>
                <w:b/>
                <w:sz w:val="28"/>
              </w:rPr>
            </w:pPr>
          </w:p>
        </w:tc>
        <w:tc>
          <w:tcPr>
            <w:tcW w:w="2517" w:type="dxa"/>
          </w:tcPr>
          <w:p w:rsidR="00D02799" w:rsidRDefault="00D02799">
            <w:pPr>
              <w:widowControl w:val="0"/>
              <w:ind w:right="360"/>
              <w:jc w:val="center"/>
              <w:rPr>
                <w:b/>
                <w:sz w:val="28"/>
              </w:rPr>
            </w:pPr>
            <w:r>
              <w:rPr>
                <w:b/>
                <w:sz w:val="28"/>
              </w:rPr>
              <w:t>5</w:t>
            </w:r>
          </w:p>
          <w:p w:rsidR="00D02799" w:rsidRDefault="00D02799">
            <w:pPr>
              <w:widowControl w:val="0"/>
              <w:ind w:right="360"/>
              <w:jc w:val="center"/>
              <w:rPr>
                <w:b/>
                <w:sz w:val="28"/>
              </w:rPr>
            </w:pPr>
            <w:r>
              <w:rPr>
                <w:b/>
                <w:sz w:val="28"/>
              </w:rPr>
              <w:t>6</w:t>
            </w:r>
          </w:p>
          <w:p w:rsidR="00D02799" w:rsidRDefault="00D02799">
            <w:pPr>
              <w:widowControl w:val="0"/>
              <w:ind w:right="360"/>
              <w:jc w:val="center"/>
              <w:rPr>
                <w:b/>
                <w:sz w:val="28"/>
              </w:rPr>
            </w:pPr>
            <w:r>
              <w:rPr>
                <w:b/>
                <w:sz w:val="28"/>
              </w:rPr>
              <w:t>8</w:t>
            </w:r>
          </w:p>
          <w:p w:rsidR="00D02799" w:rsidRDefault="00D02799">
            <w:pPr>
              <w:widowControl w:val="0"/>
              <w:ind w:right="360"/>
              <w:jc w:val="center"/>
              <w:rPr>
                <w:b/>
                <w:sz w:val="28"/>
              </w:rPr>
            </w:pPr>
            <w:r>
              <w:rPr>
                <w:b/>
                <w:sz w:val="28"/>
              </w:rPr>
              <w:t>8</w:t>
            </w:r>
          </w:p>
          <w:p w:rsidR="00D02799" w:rsidRDefault="00D02799">
            <w:pPr>
              <w:widowControl w:val="0"/>
              <w:ind w:right="360"/>
              <w:jc w:val="center"/>
              <w:rPr>
                <w:b/>
                <w:sz w:val="28"/>
              </w:rPr>
            </w:pPr>
            <w:r>
              <w:rPr>
                <w:b/>
                <w:sz w:val="28"/>
              </w:rPr>
              <w:t>10</w:t>
            </w:r>
          </w:p>
          <w:p w:rsidR="00D02799" w:rsidRDefault="00D02799">
            <w:pPr>
              <w:widowControl w:val="0"/>
              <w:ind w:right="360"/>
              <w:jc w:val="center"/>
              <w:rPr>
                <w:b/>
                <w:sz w:val="28"/>
              </w:rPr>
            </w:pPr>
            <w:r>
              <w:rPr>
                <w:b/>
                <w:sz w:val="28"/>
              </w:rPr>
              <w:t>10</w:t>
            </w:r>
          </w:p>
          <w:p w:rsidR="00D02799" w:rsidRDefault="00D02799">
            <w:pPr>
              <w:widowControl w:val="0"/>
              <w:ind w:right="360"/>
              <w:jc w:val="center"/>
              <w:rPr>
                <w:b/>
                <w:sz w:val="28"/>
              </w:rPr>
            </w:pPr>
            <w:r>
              <w:rPr>
                <w:b/>
                <w:sz w:val="28"/>
              </w:rPr>
              <w:t>11</w:t>
            </w:r>
          </w:p>
          <w:p w:rsidR="00D02799" w:rsidRDefault="00D02799">
            <w:pPr>
              <w:widowControl w:val="0"/>
              <w:ind w:right="360"/>
              <w:jc w:val="center"/>
              <w:rPr>
                <w:b/>
                <w:sz w:val="28"/>
              </w:rPr>
            </w:pPr>
            <w:r>
              <w:rPr>
                <w:b/>
                <w:sz w:val="28"/>
              </w:rPr>
              <w:t>11</w:t>
            </w:r>
          </w:p>
        </w:tc>
      </w:tr>
      <w:tr w:rsidR="00D02799">
        <w:tc>
          <w:tcPr>
            <w:tcW w:w="6771" w:type="dxa"/>
          </w:tcPr>
          <w:p w:rsidR="00D02799" w:rsidRDefault="00D02799">
            <w:pPr>
              <w:widowControl w:val="0"/>
              <w:ind w:right="360"/>
              <w:rPr>
                <w:b/>
                <w:sz w:val="28"/>
              </w:rPr>
            </w:pPr>
            <w:r>
              <w:rPr>
                <w:b/>
                <w:sz w:val="28"/>
              </w:rPr>
              <w:t>Заключение</w:t>
            </w:r>
          </w:p>
        </w:tc>
        <w:tc>
          <w:tcPr>
            <w:tcW w:w="2517" w:type="dxa"/>
          </w:tcPr>
          <w:p w:rsidR="00D02799" w:rsidRDefault="00D02799">
            <w:pPr>
              <w:widowControl w:val="0"/>
              <w:ind w:right="360"/>
              <w:jc w:val="center"/>
              <w:rPr>
                <w:b/>
                <w:sz w:val="28"/>
              </w:rPr>
            </w:pPr>
            <w:r>
              <w:rPr>
                <w:b/>
                <w:sz w:val="28"/>
              </w:rPr>
              <w:t>12</w:t>
            </w:r>
          </w:p>
        </w:tc>
      </w:tr>
      <w:tr w:rsidR="00D02799">
        <w:tc>
          <w:tcPr>
            <w:tcW w:w="6771" w:type="dxa"/>
          </w:tcPr>
          <w:p w:rsidR="00D02799" w:rsidRDefault="00D02799">
            <w:pPr>
              <w:widowControl w:val="0"/>
              <w:ind w:right="360"/>
              <w:rPr>
                <w:b/>
                <w:sz w:val="28"/>
              </w:rPr>
            </w:pPr>
          </w:p>
          <w:p w:rsidR="00D02799" w:rsidRDefault="00D02799">
            <w:pPr>
              <w:widowControl w:val="0"/>
              <w:ind w:right="360"/>
              <w:rPr>
                <w:b/>
                <w:sz w:val="28"/>
              </w:rPr>
            </w:pPr>
            <w:r>
              <w:rPr>
                <w:b/>
                <w:sz w:val="28"/>
              </w:rPr>
              <w:t>Список использованных источников</w:t>
            </w:r>
          </w:p>
        </w:tc>
        <w:tc>
          <w:tcPr>
            <w:tcW w:w="2517" w:type="dxa"/>
          </w:tcPr>
          <w:p w:rsidR="00D02799" w:rsidRDefault="00D02799">
            <w:pPr>
              <w:widowControl w:val="0"/>
              <w:ind w:right="360"/>
              <w:jc w:val="center"/>
              <w:rPr>
                <w:b/>
                <w:sz w:val="28"/>
              </w:rPr>
            </w:pPr>
          </w:p>
          <w:p w:rsidR="00D02799" w:rsidRDefault="00D02799">
            <w:pPr>
              <w:widowControl w:val="0"/>
              <w:ind w:right="360"/>
              <w:jc w:val="center"/>
              <w:rPr>
                <w:b/>
                <w:sz w:val="28"/>
              </w:rPr>
            </w:pPr>
            <w:r>
              <w:rPr>
                <w:b/>
                <w:sz w:val="28"/>
              </w:rPr>
              <w:t>13</w:t>
            </w:r>
          </w:p>
        </w:tc>
      </w:tr>
    </w:tbl>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b/>
          <w:sz w:val="36"/>
        </w:rPr>
      </w:pPr>
    </w:p>
    <w:p w:rsidR="00D02799" w:rsidRDefault="00D02799">
      <w:pPr>
        <w:widowControl w:val="0"/>
        <w:ind w:right="360"/>
        <w:jc w:val="center"/>
        <w:rPr>
          <w:sz w:val="24"/>
          <w:lang w:val="en-US"/>
        </w:rPr>
      </w:pPr>
    </w:p>
    <w:p w:rsidR="00D02799" w:rsidRDefault="00D02799">
      <w:pPr>
        <w:widowControl w:val="0"/>
        <w:ind w:firstLine="720"/>
        <w:jc w:val="both"/>
        <w:rPr>
          <w:b/>
          <w:sz w:val="24"/>
        </w:rPr>
      </w:pPr>
    </w:p>
    <w:p w:rsidR="00D02799" w:rsidRDefault="00D02799">
      <w:pPr>
        <w:widowControl w:val="0"/>
        <w:ind w:firstLine="720"/>
        <w:jc w:val="both"/>
        <w:rPr>
          <w:b/>
          <w:sz w:val="24"/>
        </w:rPr>
      </w:pPr>
      <w:r>
        <w:rPr>
          <w:b/>
          <w:sz w:val="24"/>
        </w:rPr>
        <w:br w:type="page"/>
        <w:t>Введение.</w:t>
      </w:r>
    </w:p>
    <w:p w:rsidR="00D02799" w:rsidRDefault="00D02799">
      <w:pPr>
        <w:ind w:firstLine="720"/>
        <w:jc w:val="both"/>
        <w:rPr>
          <w:sz w:val="24"/>
        </w:rPr>
      </w:pPr>
    </w:p>
    <w:p w:rsidR="00D02799" w:rsidRDefault="00D02799">
      <w:pPr>
        <w:spacing w:line="360" w:lineRule="auto"/>
        <w:ind w:firstLine="720"/>
        <w:jc w:val="both"/>
        <w:rPr>
          <w:sz w:val="24"/>
        </w:rPr>
      </w:pPr>
    </w:p>
    <w:p w:rsidR="00D02799" w:rsidRDefault="00D02799">
      <w:pPr>
        <w:spacing w:line="360" w:lineRule="auto"/>
        <w:ind w:firstLine="720"/>
        <w:jc w:val="both"/>
        <w:rPr>
          <w:sz w:val="24"/>
        </w:rPr>
      </w:pPr>
      <w:r>
        <w:rPr>
          <w:sz w:val="24"/>
        </w:rPr>
        <w:t xml:space="preserve">Оценивая ситуацию в экономике западноевропейских государств можно отметить, что в этих регионах наметились признаки оживления общехозяйственной конъюнктуры для развития торгово-экономических связей с Россией.  Россия до сих пор является основным контрагентом во внешнеэкономической деятельности стран Западной Европы. </w:t>
      </w:r>
    </w:p>
    <w:p w:rsidR="00D02799" w:rsidRDefault="00D02799">
      <w:pPr>
        <w:spacing w:line="360" w:lineRule="auto"/>
        <w:ind w:firstLine="720"/>
        <w:jc w:val="both"/>
        <w:rPr>
          <w:sz w:val="24"/>
        </w:rPr>
      </w:pPr>
      <w:r>
        <w:rPr>
          <w:sz w:val="24"/>
        </w:rPr>
        <w:t>Западноевропейские страны также являются основными партнерами во внешней торговле Российской Федерации. Благодаря этому Россия в течение последних лет имела положительное сальдо торгового баланса. Оно было обеспечено массированным товарным экспортом, который и обеспечивал достаточно высокий уровень положительного сальдо всего торгового баланса РФ. Во внешнеторговом обороте Российской Федерации страны Западной Европы занимают большой удельный вес.</w:t>
      </w:r>
    </w:p>
    <w:p w:rsidR="00D02799" w:rsidRDefault="00D02799">
      <w:pPr>
        <w:spacing w:line="360" w:lineRule="auto"/>
        <w:ind w:firstLine="720"/>
        <w:jc w:val="both"/>
        <w:rPr>
          <w:sz w:val="24"/>
        </w:rPr>
      </w:pPr>
      <w:r>
        <w:rPr>
          <w:sz w:val="24"/>
        </w:rPr>
        <w:t>В связи с этим целью настоящей контрольной работы является:</w:t>
      </w:r>
    </w:p>
    <w:p w:rsidR="00D02799" w:rsidRDefault="00D02799">
      <w:pPr>
        <w:numPr>
          <w:ilvl w:val="0"/>
          <w:numId w:val="2"/>
        </w:numPr>
        <w:tabs>
          <w:tab w:val="clear" w:pos="360"/>
          <w:tab w:val="num" w:pos="1080"/>
        </w:tabs>
        <w:spacing w:line="360" w:lineRule="auto"/>
        <w:ind w:left="1080"/>
        <w:jc w:val="both"/>
        <w:rPr>
          <w:sz w:val="24"/>
        </w:rPr>
      </w:pPr>
      <w:r>
        <w:rPr>
          <w:sz w:val="24"/>
        </w:rPr>
        <w:t>анализ общих результатов внешней торговли России со странами Западной Европы в динамике за 6 лет,</w:t>
      </w:r>
    </w:p>
    <w:p w:rsidR="00D02799" w:rsidRDefault="00D02799">
      <w:pPr>
        <w:numPr>
          <w:ilvl w:val="0"/>
          <w:numId w:val="2"/>
        </w:numPr>
        <w:tabs>
          <w:tab w:val="clear" w:pos="360"/>
          <w:tab w:val="num" w:pos="1080"/>
        </w:tabs>
        <w:spacing w:line="360" w:lineRule="auto"/>
        <w:ind w:left="1080"/>
        <w:jc w:val="both"/>
        <w:rPr>
          <w:sz w:val="24"/>
        </w:rPr>
      </w:pPr>
      <w:r>
        <w:rPr>
          <w:sz w:val="24"/>
        </w:rPr>
        <w:t>рассмотрение итогов внешнеэкономической деятельности РФ  с некоторыми странами Западной Европы,</w:t>
      </w:r>
    </w:p>
    <w:p w:rsidR="00D02799" w:rsidRDefault="00D02799">
      <w:pPr>
        <w:numPr>
          <w:ilvl w:val="0"/>
          <w:numId w:val="2"/>
        </w:numPr>
        <w:tabs>
          <w:tab w:val="clear" w:pos="360"/>
          <w:tab w:val="num" w:pos="1080"/>
        </w:tabs>
        <w:spacing w:line="360" w:lineRule="auto"/>
        <w:ind w:left="1080"/>
        <w:jc w:val="both"/>
        <w:rPr>
          <w:sz w:val="24"/>
        </w:rPr>
      </w:pPr>
      <w:r>
        <w:rPr>
          <w:sz w:val="24"/>
        </w:rPr>
        <w:t>выявление перспектив торгово-экономического сотрудничества.</w:t>
      </w:r>
    </w:p>
    <w:p w:rsidR="00D02799" w:rsidRDefault="00D02799">
      <w:pPr>
        <w:spacing w:line="360" w:lineRule="auto"/>
        <w:ind w:firstLine="720"/>
        <w:jc w:val="both"/>
        <w:rPr>
          <w:sz w:val="24"/>
        </w:rPr>
      </w:pPr>
    </w:p>
    <w:p w:rsidR="00D02799" w:rsidRDefault="00D02799">
      <w:pPr>
        <w:spacing w:line="360" w:lineRule="auto"/>
        <w:ind w:firstLine="720"/>
        <w:jc w:val="both"/>
        <w:rPr>
          <w:sz w:val="24"/>
        </w:rPr>
      </w:pPr>
      <w:r>
        <w:rPr>
          <w:sz w:val="24"/>
        </w:rPr>
        <w:t>Для выполнения работы будут использованы материалы журнала "Мировая экономика и международные отношения", "Бюллетеня иностранной коммерческой информации", а также  рассмотрены ряд учебных пособий по вопросам "Мировой экономики и внешнеэкономической деятельности".</w:t>
      </w:r>
    </w:p>
    <w:p w:rsidR="00D02799" w:rsidRDefault="00D02799">
      <w:pPr>
        <w:spacing w:line="360" w:lineRule="auto"/>
        <w:ind w:left="720"/>
        <w:jc w:val="both"/>
        <w:rPr>
          <w:sz w:val="24"/>
        </w:rPr>
      </w:pPr>
    </w:p>
    <w:p w:rsidR="00D02799" w:rsidRDefault="00D02799">
      <w:pPr>
        <w:ind w:left="720"/>
        <w:jc w:val="both"/>
        <w:rPr>
          <w:sz w:val="24"/>
        </w:rPr>
      </w:pPr>
    </w:p>
    <w:p w:rsidR="00D02799" w:rsidRDefault="00D02799">
      <w:pPr>
        <w:widowControl w:val="0"/>
        <w:ind w:firstLine="720"/>
        <w:jc w:val="both"/>
        <w:rPr>
          <w:b/>
          <w:sz w:val="24"/>
        </w:rPr>
      </w:pPr>
      <w:r>
        <w:rPr>
          <w:b/>
          <w:sz w:val="24"/>
        </w:rPr>
        <w:br w:type="page"/>
      </w:r>
    </w:p>
    <w:p w:rsidR="00D02799" w:rsidRDefault="00D02799">
      <w:pPr>
        <w:widowControl w:val="0"/>
        <w:numPr>
          <w:ilvl w:val="0"/>
          <w:numId w:val="3"/>
        </w:numPr>
        <w:jc w:val="both"/>
        <w:rPr>
          <w:b/>
          <w:sz w:val="24"/>
        </w:rPr>
      </w:pPr>
      <w:r>
        <w:rPr>
          <w:b/>
          <w:sz w:val="24"/>
        </w:rPr>
        <w:t>Россия и страны Европы: обзор статистических данных.</w:t>
      </w:r>
    </w:p>
    <w:p w:rsidR="00D02799" w:rsidRDefault="00D02799">
      <w:pPr>
        <w:widowControl w:val="0"/>
        <w:ind w:left="720"/>
        <w:jc w:val="both"/>
        <w:rPr>
          <w:b/>
          <w:sz w:val="24"/>
        </w:rPr>
      </w:pPr>
    </w:p>
    <w:p w:rsidR="00D02799" w:rsidRDefault="00D02799">
      <w:pPr>
        <w:widowControl w:val="0"/>
        <w:spacing w:line="360" w:lineRule="auto"/>
        <w:ind w:firstLine="720"/>
        <w:jc w:val="both"/>
        <w:rPr>
          <w:sz w:val="24"/>
          <w:lang w:val="en-US"/>
        </w:rPr>
      </w:pPr>
      <w:r>
        <w:rPr>
          <w:sz w:val="24"/>
        </w:rPr>
        <w:t>Промышленно развитые стра</w:t>
      </w:r>
      <w:r>
        <w:rPr>
          <w:sz w:val="24"/>
        </w:rPr>
        <w:softHyphen/>
        <w:t xml:space="preserve">ны являются основными </w:t>
      </w:r>
      <w:bookmarkStart w:id="0" w:name="OCRUncertain008"/>
      <w:r>
        <w:rPr>
          <w:sz w:val="24"/>
        </w:rPr>
        <w:t>потреби</w:t>
      </w:r>
      <w:bookmarkStart w:id="1" w:name="OCRUncertain009"/>
      <w:bookmarkEnd w:id="0"/>
      <w:r>
        <w:rPr>
          <w:sz w:val="24"/>
        </w:rPr>
        <w:t>телями</w:t>
      </w:r>
      <w:bookmarkEnd w:id="1"/>
      <w:r>
        <w:rPr>
          <w:sz w:val="24"/>
        </w:rPr>
        <w:t xml:space="preserve"> топливно-энергетических и сырьевых товаров России. Страны Западной Европы - основные поставщики оборудования и передовых техно</w:t>
      </w:r>
      <w:r>
        <w:rPr>
          <w:sz w:val="24"/>
        </w:rPr>
        <w:softHyphen/>
        <w:t>логий, продовольственных това</w:t>
      </w:r>
      <w:r>
        <w:rPr>
          <w:sz w:val="24"/>
        </w:rPr>
        <w:softHyphen/>
        <w:t>ров, медикаментов и другой готовой продукции, необходимой РФ. Данные о торговле России с промышленно развитыми странами в 1992-1997 г.г. в текущих ценах (млрд. долл.) приведены ниже (по данным ГТК РФ):</w:t>
      </w:r>
    </w:p>
    <w:p w:rsidR="00D02799" w:rsidRDefault="00D02799">
      <w:pPr>
        <w:widowControl w:val="0"/>
        <w:spacing w:line="360" w:lineRule="auto"/>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326"/>
        <w:gridCol w:w="1326"/>
        <w:gridCol w:w="1326"/>
        <w:gridCol w:w="1326"/>
        <w:gridCol w:w="1326"/>
        <w:gridCol w:w="1326"/>
      </w:tblGrid>
      <w:tr w:rsidR="00D02799">
        <w:tc>
          <w:tcPr>
            <w:tcW w:w="1326" w:type="dxa"/>
          </w:tcPr>
          <w:p w:rsidR="00D02799" w:rsidRDefault="00D02799">
            <w:pPr>
              <w:widowControl w:val="0"/>
              <w:rPr>
                <w:sz w:val="24"/>
              </w:rPr>
            </w:pPr>
          </w:p>
        </w:tc>
        <w:tc>
          <w:tcPr>
            <w:tcW w:w="1326" w:type="dxa"/>
          </w:tcPr>
          <w:p w:rsidR="00D02799" w:rsidRDefault="00D02799">
            <w:pPr>
              <w:widowControl w:val="0"/>
              <w:jc w:val="center"/>
              <w:rPr>
                <w:sz w:val="24"/>
              </w:rPr>
            </w:pPr>
            <w:r>
              <w:rPr>
                <w:sz w:val="24"/>
              </w:rPr>
              <w:t>1992 г.</w:t>
            </w:r>
          </w:p>
        </w:tc>
        <w:tc>
          <w:tcPr>
            <w:tcW w:w="1326" w:type="dxa"/>
          </w:tcPr>
          <w:p w:rsidR="00D02799" w:rsidRDefault="00D02799">
            <w:pPr>
              <w:widowControl w:val="0"/>
              <w:jc w:val="center"/>
              <w:rPr>
                <w:sz w:val="24"/>
              </w:rPr>
            </w:pPr>
            <w:r>
              <w:rPr>
                <w:sz w:val="24"/>
              </w:rPr>
              <w:t>1993 г.</w:t>
            </w:r>
          </w:p>
        </w:tc>
        <w:tc>
          <w:tcPr>
            <w:tcW w:w="1326" w:type="dxa"/>
          </w:tcPr>
          <w:p w:rsidR="00D02799" w:rsidRDefault="00D02799">
            <w:pPr>
              <w:widowControl w:val="0"/>
              <w:jc w:val="center"/>
              <w:rPr>
                <w:sz w:val="24"/>
              </w:rPr>
            </w:pPr>
            <w:r>
              <w:rPr>
                <w:sz w:val="24"/>
              </w:rPr>
              <w:t>1994 г.</w:t>
            </w:r>
          </w:p>
        </w:tc>
        <w:tc>
          <w:tcPr>
            <w:tcW w:w="1326" w:type="dxa"/>
          </w:tcPr>
          <w:p w:rsidR="00D02799" w:rsidRDefault="00D02799">
            <w:pPr>
              <w:widowControl w:val="0"/>
              <w:jc w:val="center"/>
              <w:rPr>
                <w:sz w:val="24"/>
              </w:rPr>
            </w:pPr>
            <w:r>
              <w:rPr>
                <w:sz w:val="24"/>
              </w:rPr>
              <w:t>1995 г.</w:t>
            </w:r>
          </w:p>
        </w:tc>
        <w:tc>
          <w:tcPr>
            <w:tcW w:w="1326" w:type="dxa"/>
          </w:tcPr>
          <w:p w:rsidR="00D02799" w:rsidRDefault="00D02799">
            <w:pPr>
              <w:widowControl w:val="0"/>
              <w:jc w:val="center"/>
              <w:rPr>
                <w:sz w:val="24"/>
              </w:rPr>
            </w:pPr>
            <w:r>
              <w:rPr>
                <w:sz w:val="24"/>
              </w:rPr>
              <w:t>1996 г.</w:t>
            </w:r>
          </w:p>
        </w:tc>
        <w:tc>
          <w:tcPr>
            <w:tcW w:w="1326" w:type="dxa"/>
          </w:tcPr>
          <w:p w:rsidR="00D02799" w:rsidRDefault="00D02799">
            <w:pPr>
              <w:widowControl w:val="0"/>
              <w:jc w:val="center"/>
              <w:rPr>
                <w:sz w:val="24"/>
              </w:rPr>
            </w:pPr>
            <w:r>
              <w:rPr>
                <w:sz w:val="24"/>
              </w:rPr>
              <w:t>1997 г.</w:t>
            </w:r>
          </w:p>
        </w:tc>
      </w:tr>
      <w:tr w:rsidR="00D02799">
        <w:tc>
          <w:tcPr>
            <w:tcW w:w="1326" w:type="dxa"/>
          </w:tcPr>
          <w:p w:rsidR="00D02799" w:rsidRDefault="00D02799">
            <w:pPr>
              <w:widowControl w:val="0"/>
              <w:rPr>
                <w:sz w:val="24"/>
              </w:rPr>
            </w:pPr>
            <w:r>
              <w:rPr>
                <w:sz w:val="24"/>
              </w:rPr>
              <w:t>Оборот</w:t>
            </w:r>
          </w:p>
        </w:tc>
        <w:tc>
          <w:tcPr>
            <w:tcW w:w="1326" w:type="dxa"/>
          </w:tcPr>
          <w:p w:rsidR="00D02799" w:rsidRDefault="00D02799">
            <w:pPr>
              <w:widowControl w:val="0"/>
              <w:jc w:val="center"/>
              <w:rPr>
                <w:sz w:val="24"/>
              </w:rPr>
            </w:pPr>
            <w:r>
              <w:rPr>
                <w:sz w:val="24"/>
              </w:rPr>
              <w:t>54,7</w:t>
            </w:r>
          </w:p>
        </w:tc>
        <w:tc>
          <w:tcPr>
            <w:tcW w:w="1326" w:type="dxa"/>
          </w:tcPr>
          <w:p w:rsidR="00D02799" w:rsidRDefault="00D02799">
            <w:pPr>
              <w:widowControl w:val="0"/>
              <w:jc w:val="center"/>
              <w:rPr>
                <w:sz w:val="24"/>
              </w:rPr>
            </w:pPr>
            <w:r>
              <w:rPr>
                <w:sz w:val="24"/>
              </w:rPr>
              <w:t>44,3</w:t>
            </w:r>
          </w:p>
        </w:tc>
        <w:tc>
          <w:tcPr>
            <w:tcW w:w="1326" w:type="dxa"/>
          </w:tcPr>
          <w:p w:rsidR="00D02799" w:rsidRDefault="00D02799">
            <w:pPr>
              <w:widowControl w:val="0"/>
              <w:jc w:val="center"/>
              <w:rPr>
                <w:sz w:val="24"/>
              </w:rPr>
            </w:pPr>
            <w:r>
              <w:rPr>
                <w:sz w:val="24"/>
              </w:rPr>
              <w:t>53,2</w:t>
            </w:r>
          </w:p>
        </w:tc>
        <w:tc>
          <w:tcPr>
            <w:tcW w:w="1326" w:type="dxa"/>
          </w:tcPr>
          <w:p w:rsidR="00D02799" w:rsidRDefault="00D02799">
            <w:pPr>
              <w:widowControl w:val="0"/>
              <w:jc w:val="center"/>
              <w:rPr>
                <w:sz w:val="24"/>
              </w:rPr>
            </w:pPr>
            <w:r>
              <w:rPr>
                <w:sz w:val="24"/>
              </w:rPr>
              <w:t>62,6</w:t>
            </w:r>
          </w:p>
        </w:tc>
        <w:tc>
          <w:tcPr>
            <w:tcW w:w="1326" w:type="dxa"/>
          </w:tcPr>
          <w:p w:rsidR="00D02799" w:rsidRDefault="00D02799">
            <w:pPr>
              <w:widowControl w:val="0"/>
              <w:jc w:val="center"/>
              <w:rPr>
                <w:sz w:val="24"/>
              </w:rPr>
            </w:pPr>
            <w:r>
              <w:rPr>
                <w:sz w:val="24"/>
              </w:rPr>
              <w:t>62,7</w:t>
            </w:r>
          </w:p>
        </w:tc>
        <w:tc>
          <w:tcPr>
            <w:tcW w:w="1326" w:type="dxa"/>
          </w:tcPr>
          <w:p w:rsidR="00D02799" w:rsidRDefault="00D02799">
            <w:pPr>
              <w:widowControl w:val="0"/>
              <w:jc w:val="center"/>
              <w:rPr>
                <w:sz w:val="24"/>
              </w:rPr>
            </w:pPr>
            <w:r>
              <w:rPr>
                <w:sz w:val="24"/>
              </w:rPr>
              <w:t>68,0</w:t>
            </w:r>
          </w:p>
        </w:tc>
      </w:tr>
      <w:tr w:rsidR="00D02799">
        <w:tc>
          <w:tcPr>
            <w:tcW w:w="1326" w:type="dxa"/>
          </w:tcPr>
          <w:p w:rsidR="00D02799" w:rsidRDefault="00D02799">
            <w:pPr>
              <w:widowControl w:val="0"/>
              <w:rPr>
                <w:sz w:val="24"/>
              </w:rPr>
            </w:pPr>
            <w:r>
              <w:rPr>
                <w:sz w:val="24"/>
              </w:rPr>
              <w:t xml:space="preserve">Экспорт </w:t>
            </w:r>
          </w:p>
        </w:tc>
        <w:tc>
          <w:tcPr>
            <w:tcW w:w="1326" w:type="dxa"/>
          </w:tcPr>
          <w:p w:rsidR="00D02799" w:rsidRDefault="00D02799">
            <w:pPr>
              <w:widowControl w:val="0"/>
              <w:jc w:val="center"/>
              <w:rPr>
                <w:sz w:val="24"/>
              </w:rPr>
            </w:pPr>
            <w:r>
              <w:rPr>
                <w:sz w:val="24"/>
              </w:rPr>
              <w:t>29,1</w:t>
            </w:r>
          </w:p>
        </w:tc>
        <w:tc>
          <w:tcPr>
            <w:tcW w:w="1326" w:type="dxa"/>
          </w:tcPr>
          <w:p w:rsidR="00D02799" w:rsidRDefault="00D02799">
            <w:pPr>
              <w:widowControl w:val="0"/>
              <w:jc w:val="center"/>
              <w:rPr>
                <w:sz w:val="24"/>
              </w:rPr>
            </w:pPr>
            <w:r>
              <w:rPr>
                <w:sz w:val="24"/>
              </w:rPr>
              <w:t>27,4</w:t>
            </w:r>
          </w:p>
        </w:tc>
        <w:tc>
          <w:tcPr>
            <w:tcW w:w="1326" w:type="dxa"/>
          </w:tcPr>
          <w:p w:rsidR="00D02799" w:rsidRDefault="00D02799">
            <w:pPr>
              <w:widowControl w:val="0"/>
              <w:jc w:val="center"/>
              <w:rPr>
                <w:sz w:val="24"/>
              </w:rPr>
            </w:pPr>
            <w:r>
              <w:rPr>
                <w:sz w:val="24"/>
              </w:rPr>
              <w:t>33,1</w:t>
            </w:r>
          </w:p>
        </w:tc>
        <w:tc>
          <w:tcPr>
            <w:tcW w:w="1326" w:type="dxa"/>
          </w:tcPr>
          <w:p w:rsidR="00D02799" w:rsidRDefault="00D02799">
            <w:pPr>
              <w:widowControl w:val="0"/>
              <w:jc w:val="center"/>
              <w:rPr>
                <w:sz w:val="24"/>
              </w:rPr>
            </w:pPr>
            <w:r>
              <w:rPr>
                <w:sz w:val="24"/>
              </w:rPr>
              <w:t>39,4</w:t>
            </w:r>
          </w:p>
        </w:tc>
        <w:tc>
          <w:tcPr>
            <w:tcW w:w="1326" w:type="dxa"/>
          </w:tcPr>
          <w:p w:rsidR="00D02799" w:rsidRDefault="00D02799">
            <w:pPr>
              <w:widowControl w:val="0"/>
              <w:jc w:val="center"/>
              <w:rPr>
                <w:sz w:val="24"/>
              </w:rPr>
            </w:pPr>
            <w:r>
              <w:rPr>
                <w:sz w:val="24"/>
              </w:rPr>
              <w:t>41,0</w:t>
            </w:r>
          </w:p>
        </w:tc>
        <w:tc>
          <w:tcPr>
            <w:tcW w:w="1326" w:type="dxa"/>
          </w:tcPr>
          <w:p w:rsidR="00D02799" w:rsidRDefault="00D02799">
            <w:pPr>
              <w:widowControl w:val="0"/>
              <w:jc w:val="center"/>
              <w:rPr>
                <w:sz w:val="24"/>
              </w:rPr>
            </w:pPr>
            <w:r>
              <w:rPr>
                <w:sz w:val="24"/>
              </w:rPr>
              <w:t>41,2</w:t>
            </w:r>
          </w:p>
        </w:tc>
      </w:tr>
      <w:tr w:rsidR="00D02799">
        <w:tc>
          <w:tcPr>
            <w:tcW w:w="1326" w:type="dxa"/>
          </w:tcPr>
          <w:p w:rsidR="00D02799" w:rsidRDefault="00D02799">
            <w:pPr>
              <w:widowControl w:val="0"/>
              <w:rPr>
                <w:sz w:val="24"/>
              </w:rPr>
            </w:pPr>
            <w:r>
              <w:rPr>
                <w:sz w:val="24"/>
              </w:rPr>
              <w:t>Импорт</w:t>
            </w:r>
          </w:p>
        </w:tc>
        <w:tc>
          <w:tcPr>
            <w:tcW w:w="1326" w:type="dxa"/>
          </w:tcPr>
          <w:p w:rsidR="00D02799" w:rsidRDefault="00D02799">
            <w:pPr>
              <w:widowControl w:val="0"/>
              <w:jc w:val="center"/>
              <w:rPr>
                <w:sz w:val="24"/>
              </w:rPr>
            </w:pPr>
            <w:r>
              <w:rPr>
                <w:sz w:val="24"/>
              </w:rPr>
              <w:t>25,6</w:t>
            </w:r>
          </w:p>
        </w:tc>
        <w:tc>
          <w:tcPr>
            <w:tcW w:w="1326" w:type="dxa"/>
          </w:tcPr>
          <w:p w:rsidR="00D02799" w:rsidRDefault="00D02799">
            <w:pPr>
              <w:widowControl w:val="0"/>
              <w:jc w:val="center"/>
              <w:rPr>
                <w:sz w:val="24"/>
              </w:rPr>
            </w:pPr>
            <w:r>
              <w:rPr>
                <w:sz w:val="24"/>
              </w:rPr>
              <w:t>16,9</w:t>
            </w:r>
          </w:p>
        </w:tc>
        <w:tc>
          <w:tcPr>
            <w:tcW w:w="1326" w:type="dxa"/>
          </w:tcPr>
          <w:p w:rsidR="00D02799" w:rsidRDefault="00D02799">
            <w:pPr>
              <w:widowControl w:val="0"/>
              <w:jc w:val="center"/>
              <w:rPr>
                <w:sz w:val="24"/>
              </w:rPr>
            </w:pPr>
            <w:r>
              <w:rPr>
                <w:sz w:val="24"/>
              </w:rPr>
              <w:t>20,1</w:t>
            </w:r>
          </w:p>
        </w:tc>
        <w:tc>
          <w:tcPr>
            <w:tcW w:w="1326" w:type="dxa"/>
          </w:tcPr>
          <w:p w:rsidR="00D02799" w:rsidRDefault="00D02799">
            <w:pPr>
              <w:widowControl w:val="0"/>
              <w:jc w:val="center"/>
              <w:rPr>
                <w:sz w:val="24"/>
              </w:rPr>
            </w:pPr>
            <w:r>
              <w:rPr>
                <w:sz w:val="24"/>
              </w:rPr>
              <w:t>23,2</w:t>
            </w:r>
          </w:p>
        </w:tc>
        <w:tc>
          <w:tcPr>
            <w:tcW w:w="1326" w:type="dxa"/>
          </w:tcPr>
          <w:p w:rsidR="00D02799" w:rsidRDefault="00D02799">
            <w:pPr>
              <w:widowControl w:val="0"/>
              <w:jc w:val="center"/>
              <w:rPr>
                <w:sz w:val="24"/>
              </w:rPr>
            </w:pPr>
            <w:r>
              <w:rPr>
                <w:sz w:val="24"/>
              </w:rPr>
              <w:t>12,7</w:t>
            </w:r>
          </w:p>
        </w:tc>
        <w:tc>
          <w:tcPr>
            <w:tcW w:w="1326" w:type="dxa"/>
          </w:tcPr>
          <w:p w:rsidR="00D02799" w:rsidRDefault="00D02799">
            <w:pPr>
              <w:widowControl w:val="0"/>
              <w:jc w:val="center"/>
              <w:rPr>
                <w:sz w:val="24"/>
              </w:rPr>
            </w:pPr>
            <w:r>
              <w:rPr>
                <w:sz w:val="24"/>
              </w:rPr>
              <w:t>26,8</w:t>
            </w:r>
          </w:p>
        </w:tc>
      </w:tr>
      <w:tr w:rsidR="00D02799">
        <w:tc>
          <w:tcPr>
            <w:tcW w:w="1326" w:type="dxa"/>
          </w:tcPr>
          <w:p w:rsidR="00D02799" w:rsidRDefault="00D02799">
            <w:pPr>
              <w:widowControl w:val="0"/>
              <w:rPr>
                <w:sz w:val="24"/>
              </w:rPr>
            </w:pPr>
            <w:r>
              <w:rPr>
                <w:sz w:val="24"/>
              </w:rPr>
              <w:t>Сальдо</w:t>
            </w:r>
          </w:p>
        </w:tc>
        <w:tc>
          <w:tcPr>
            <w:tcW w:w="1326" w:type="dxa"/>
          </w:tcPr>
          <w:p w:rsidR="00D02799" w:rsidRDefault="00D02799">
            <w:pPr>
              <w:widowControl w:val="0"/>
              <w:jc w:val="center"/>
              <w:rPr>
                <w:sz w:val="24"/>
              </w:rPr>
            </w:pPr>
            <w:r>
              <w:rPr>
                <w:sz w:val="24"/>
              </w:rPr>
              <w:t>3,5</w:t>
            </w:r>
          </w:p>
        </w:tc>
        <w:tc>
          <w:tcPr>
            <w:tcW w:w="1326" w:type="dxa"/>
          </w:tcPr>
          <w:p w:rsidR="00D02799" w:rsidRDefault="00D02799">
            <w:pPr>
              <w:widowControl w:val="0"/>
              <w:jc w:val="center"/>
              <w:rPr>
                <w:sz w:val="24"/>
              </w:rPr>
            </w:pPr>
            <w:r>
              <w:rPr>
                <w:sz w:val="24"/>
              </w:rPr>
              <w:t>10,5</w:t>
            </w:r>
          </w:p>
        </w:tc>
        <w:tc>
          <w:tcPr>
            <w:tcW w:w="1326" w:type="dxa"/>
          </w:tcPr>
          <w:p w:rsidR="00D02799" w:rsidRDefault="00D02799">
            <w:pPr>
              <w:widowControl w:val="0"/>
              <w:jc w:val="center"/>
              <w:rPr>
                <w:sz w:val="24"/>
              </w:rPr>
            </w:pPr>
            <w:r>
              <w:rPr>
                <w:sz w:val="24"/>
              </w:rPr>
              <w:t>13,0</w:t>
            </w:r>
          </w:p>
        </w:tc>
        <w:tc>
          <w:tcPr>
            <w:tcW w:w="1326" w:type="dxa"/>
          </w:tcPr>
          <w:p w:rsidR="00D02799" w:rsidRDefault="00D02799">
            <w:pPr>
              <w:widowControl w:val="0"/>
              <w:jc w:val="center"/>
              <w:rPr>
                <w:sz w:val="24"/>
              </w:rPr>
            </w:pPr>
            <w:r>
              <w:rPr>
                <w:sz w:val="24"/>
              </w:rPr>
              <w:t>16,2</w:t>
            </w:r>
          </w:p>
        </w:tc>
        <w:tc>
          <w:tcPr>
            <w:tcW w:w="1326" w:type="dxa"/>
          </w:tcPr>
          <w:p w:rsidR="00D02799" w:rsidRDefault="00D02799">
            <w:pPr>
              <w:widowControl w:val="0"/>
              <w:jc w:val="center"/>
              <w:rPr>
                <w:sz w:val="24"/>
              </w:rPr>
            </w:pPr>
            <w:r>
              <w:rPr>
                <w:sz w:val="24"/>
              </w:rPr>
              <w:t>19,3</w:t>
            </w:r>
          </w:p>
        </w:tc>
        <w:tc>
          <w:tcPr>
            <w:tcW w:w="1326" w:type="dxa"/>
          </w:tcPr>
          <w:p w:rsidR="00D02799" w:rsidRDefault="00D02799">
            <w:pPr>
              <w:widowControl w:val="0"/>
              <w:jc w:val="center"/>
              <w:rPr>
                <w:sz w:val="24"/>
              </w:rPr>
            </w:pPr>
            <w:r>
              <w:rPr>
                <w:sz w:val="24"/>
              </w:rPr>
              <w:t>14,4</w:t>
            </w:r>
          </w:p>
        </w:tc>
      </w:tr>
    </w:tbl>
    <w:p w:rsidR="00D02799" w:rsidRDefault="00D02799">
      <w:pPr>
        <w:widowControl w:val="0"/>
        <w:jc w:val="both"/>
        <w:rPr>
          <w:sz w:val="24"/>
          <w:lang w:val="en-US"/>
        </w:rPr>
      </w:pPr>
    </w:p>
    <w:p w:rsidR="00D02799" w:rsidRDefault="00D02799">
      <w:pPr>
        <w:widowControl w:val="0"/>
        <w:spacing w:line="360" w:lineRule="auto"/>
        <w:ind w:firstLine="720"/>
        <w:jc w:val="both"/>
        <w:rPr>
          <w:sz w:val="24"/>
        </w:rPr>
      </w:pPr>
      <w:r>
        <w:rPr>
          <w:sz w:val="24"/>
        </w:rPr>
        <w:t>Торговый оборот России с промышленно развитыми страна</w:t>
      </w:r>
      <w:r>
        <w:rPr>
          <w:sz w:val="24"/>
        </w:rPr>
        <w:softHyphen/>
        <w:t>ми (в текущих ценах) в 1992 -1997 гг. возрос на 24,3%, увели</w:t>
      </w:r>
      <w:r>
        <w:rPr>
          <w:sz w:val="24"/>
        </w:rPr>
        <w:softHyphen/>
        <w:t>чиваясь в среднем на 4,5</w:t>
      </w:r>
      <w:bookmarkStart w:id="2" w:name="OCRUncertain106"/>
      <w:r>
        <w:rPr>
          <w:sz w:val="24"/>
        </w:rPr>
        <w:t>%</w:t>
      </w:r>
      <w:bookmarkEnd w:id="2"/>
      <w:r>
        <w:rPr>
          <w:sz w:val="24"/>
        </w:rPr>
        <w:t xml:space="preserve"> в год. В ре</w:t>
      </w:r>
      <w:bookmarkStart w:id="3" w:name="OCRUncertain107"/>
      <w:r>
        <w:rPr>
          <w:sz w:val="24"/>
        </w:rPr>
        <w:t>з</w:t>
      </w:r>
      <w:bookmarkEnd w:id="3"/>
      <w:r>
        <w:rPr>
          <w:sz w:val="24"/>
        </w:rPr>
        <w:t>ультате превышения темпов роста экспорта над импортом по</w:t>
      </w:r>
      <w:r>
        <w:rPr>
          <w:sz w:val="24"/>
        </w:rPr>
        <w:softHyphen/>
        <w:t>ложительное сальдо торгового баланса возросло в 1997 г. до 14,4 млрд. долл. против 3,5 млрд. в 1992 г. Но в 1997 г. положитель</w:t>
      </w:r>
      <w:r>
        <w:rPr>
          <w:sz w:val="24"/>
        </w:rPr>
        <w:softHyphen/>
        <w:t>ное сальдо баланса торговли было значительно меньше, чем в 1995 -1996 гг., что объясняется небла</w:t>
      </w:r>
      <w:r>
        <w:rPr>
          <w:sz w:val="24"/>
        </w:rPr>
        <w:softHyphen/>
        <w:t>гоприятным для России соотно</w:t>
      </w:r>
      <w:r>
        <w:rPr>
          <w:sz w:val="24"/>
        </w:rPr>
        <w:softHyphen/>
        <w:t>шением динамики экспортных и импортных цен по основным то</w:t>
      </w:r>
      <w:r>
        <w:rPr>
          <w:sz w:val="24"/>
        </w:rPr>
        <w:softHyphen/>
        <w:t>варам.</w:t>
      </w:r>
    </w:p>
    <w:p w:rsidR="00D02799" w:rsidRDefault="00D02799">
      <w:pPr>
        <w:widowControl w:val="0"/>
        <w:spacing w:line="360" w:lineRule="auto"/>
        <w:ind w:firstLine="720"/>
        <w:jc w:val="both"/>
        <w:rPr>
          <w:sz w:val="24"/>
        </w:rPr>
      </w:pPr>
      <w:r>
        <w:rPr>
          <w:sz w:val="24"/>
        </w:rPr>
        <w:t>Коэффициент   несбалансиро</w:t>
      </w:r>
      <w:r>
        <w:rPr>
          <w:sz w:val="24"/>
        </w:rPr>
        <w:softHyphen/>
        <w:t>ванности внешнеторгового оборо</w:t>
      </w:r>
      <w:r>
        <w:rPr>
          <w:sz w:val="24"/>
        </w:rPr>
        <w:softHyphen/>
        <w:t>та России с промышленно разви</w:t>
      </w:r>
      <w:r>
        <w:rPr>
          <w:sz w:val="24"/>
        </w:rPr>
        <w:softHyphen/>
        <w:t>тыми странами составил в 1997 г. 21,2% против 6,4% в 1992 г. Доля промышленно  развитых  госу</w:t>
      </w:r>
      <w:r>
        <w:rPr>
          <w:sz w:val="24"/>
        </w:rPr>
        <w:softHyphen/>
        <w:t>дарств в объеме внешней торгов</w:t>
      </w:r>
      <w:r>
        <w:rPr>
          <w:sz w:val="24"/>
        </w:rPr>
        <w:softHyphen/>
        <w:t>ли РФ стабилизировалась на уровне 50</w:t>
      </w:r>
      <w:bookmarkStart w:id="4" w:name="OCRUncertain108"/>
      <w:r>
        <w:rPr>
          <w:sz w:val="24"/>
        </w:rPr>
        <w:t>%</w:t>
      </w:r>
      <w:bookmarkEnd w:id="4"/>
      <w:r>
        <w:rPr>
          <w:sz w:val="24"/>
        </w:rPr>
        <w:t>.</w:t>
      </w:r>
    </w:p>
    <w:p w:rsidR="00D02799" w:rsidRDefault="00D02799">
      <w:pPr>
        <w:widowControl w:val="0"/>
        <w:spacing w:line="360" w:lineRule="auto"/>
        <w:ind w:firstLine="720"/>
        <w:jc w:val="both"/>
        <w:rPr>
          <w:sz w:val="24"/>
        </w:rPr>
      </w:pPr>
      <w:r>
        <w:rPr>
          <w:sz w:val="24"/>
        </w:rPr>
        <w:t>На западноевропейский регион приходится более 70% всего това</w:t>
      </w:r>
      <w:r>
        <w:rPr>
          <w:sz w:val="24"/>
        </w:rPr>
        <w:softHyphen/>
        <w:t>рооборота между Россией и про</w:t>
      </w:r>
      <w:r>
        <w:rPr>
          <w:sz w:val="24"/>
        </w:rPr>
        <w:softHyphen/>
        <w:t>мышленно развитыми странами. Д</w:t>
      </w:r>
      <w:bookmarkStart w:id="5" w:name="OCRUncertain109"/>
      <w:r>
        <w:rPr>
          <w:sz w:val="24"/>
        </w:rPr>
        <w:t>о</w:t>
      </w:r>
      <w:bookmarkEnd w:id="5"/>
      <w:r>
        <w:rPr>
          <w:sz w:val="24"/>
        </w:rPr>
        <w:t>статочно развитая и стабиль</w:t>
      </w:r>
      <w:r>
        <w:rPr>
          <w:sz w:val="24"/>
        </w:rPr>
        <w:softHyphen/>
        <w:t>ная договорно-правовая основа торгово-экономических   свя</w:t>
      </w:r>
      <w:bookmarkStart w:id="6" w:name="OCRUncertain110"/>
      <w:r>
        <w:rPr>
          <w:sz w:val="24"/>
        </w:rPr>
        <w:t>з</w:t>
      </w:r>
      <w:bookmarkEnd w:id="6"/>
      <w:r>
        <w:rPr>
          <w:sz w:val="24"/>
        </w:rPr>
        <w:t>ей, географическая близость и низ</w:t>
      </w:r>
      <w:r>
        <w:rPr>
          <w:sz w:val="24"/>
        </w:rPr>
        <w:softHyphen/>
        <w:t>кие затраты на транспортировку товаров, наличие развитой сети трубопроводов для поставки рос</w:t>
      </w:r>
      <w:r>
        <w:rPr>
          <w:sz w:val="24"/>
        </w:rPr>
        <w:softHyphen/>
        <w:t>сийской нефти и газа являются надежной     основой  торгово-экономического сотрудничества.</w:t>
      </w:r>
    </w:p>
    <w:p w:rsidR="00D02799" w:rsidRDefault="00D02799">
      <w:pPr>
        <w:widowControl w:val="0"/>
        <w:spacing w:line="360" w:lineRule="auto"/>
        <w:ind w:firstLine="720"/>
        <w:jc w:val="both"/>
        <w:rPr>
          <w:sz w:val="24"/>
          <w:lang w:val="en-US"/>
        </w:rPr>
      </w:pPr>
      <w:r>
        <w:rPr>
          <w:sz w:val="24"/>
        </w:rPr>
        <w:t>Страны Западной Европы яв</w:t>
      </w:r>
      <w:r>
        <w:rPr>
          <w:sz w:val="24"/>
        </w:rPr>
        <w:softHyphen/>
        <w:t>ляются основным рынком сбыта стратегических товаров россий</w:t>
      </w:r>
      <w:r>
        <w:rPr>
          <w:sz w:val="24"/>
        </w:rPr>
        <w:softHyphen/>
        <w:t>ского экспорта (энергоносителей и др.) и источником свободно кон</w:t>
      </w:r>
      <w:r>
        <w:rPr>
          <w:sz w:val="24"/>
        </w:rPr>
        <w:softHyphen/>
        <w:t>вертируемой валюты.</w:t>
      </w:r>
    </w:p>
    <w:p w:rsidR="00D02799" w:rsidRDefault="00D02799">
      <w:pPr>
        <w:widowControl w:val="0"/>
        <w:spacing w:line="360" w:lineRule="auto"/>
        <w:ind w:firstLine="720"/>
        <w:jc w:val="both"/>
        <w:rPr>
          <w:sz w:val="24"/>
          <w:lang w:val="en-US"/>
        </w:rPr>
      </w:pPr>
      <w:r>
        <w:rPr>
          <w:sz w:val="24"/>
        </w:rPr>
        <w:t>В торговле России со странами Западной Европы  в 90-е годы сальдо было положительным для России, что обеспечивало значи</w:t>
      </w:r>
      <w:r>
        <w:rPr>
          <w:sz w:val="24"/>
        </w:rPr>
        <w:softHyphen/>
        <w:t>тельную часть средств, необхо</w:t>
      </w:r>
      <w:r>
        <w:rPr>
          <w:sz w:val="24"/>
        </w:rPr>
        <w:softHyphen/>
        <w:t>димых для обслуживания внеш</w:t>
      </w:r>
      <w:r>
        <w:rPr>
          <w:sz w:val="24"/>
        </w:rPr>
        <w:softHyphen/>
        <w:t>него долга. Положительное саль</w:t>
      </w:r>
      <w:r>
        <w:rPr>
          <w:sz w:val="24"/>
        </w:rPr>
        <w:softHyphen/>
        <w:t>до баланса торговли возросло в 1997 г. до 12,3 млрд. долл. против 6,4 млрд. в 1992 г. Россия имеет дефицит в торговле услугами со странами Западной Европы. Эти страны являются также основны</w:t>
      </w:r>
      <w:r>
        <w:rPr>
          <w:sz w:val="24"/>
        </w:rPr>
        <w:softHyphen/>
        <w:t>ми кредиторами РФ. В послед</w:t>
      </w:r>
      <w:r>
        <w:rPr>
          <w:sz w:val="24"/>
        </w:rPr>
        <w:softHyphen/>
        <w:t xml:space="preserve">ние годы страны Западной </w:t>
      </w:r>
      <w:bookmarkStart w:id="7" w:name="OCRUncertain111"/>
      <w:r>
        <w:rPr>
          <w:sz w:val="24"/>
        </w:rPr>
        <w:t>Евро</w:t>
      </w:r>
      <w:bookmarkEnd w:id="7"/>
      <w:r>
        <w:rPr>
          <w:sz w:val="24"/>
        </w:rPr>
        <w:t xml:space="preserve">пы являются основными донорами инвестиций в экономику России. </w:t>
      </w:r>
    </w:p>
    <w:p w:rsidR="00D02799" w:rsidRDefault="00D02799">
      <w:pPr>
        <w:widowControl w:val="0"/>
        <w:spacing w:line="360" w:lineRule="auto"/>
        <w:ind w:firstLine="720"/>
        <w:jc w:val="both"/>
        <w:rPr>
          <w:sz w:val="24"/>
        </w:rPr>
      </w:pPr>
      <w:r>
        <w:rPr>
          <w:sz w:val="24"/>
        </w:rPr>
        <w:t>Данные Госкомстата РФ об инвестициях в экономику России в 1995-1997 г.г. по основным странам-инвесторам приведены ниже (млн. долл.):</w:t>
      </w:r>
    </w:p>
    <w:p w:rsidR="00D02799" w:rsidRDefault="00D02799">
      <w:pPr>
        <w:widowControl w:val="0"/>
        <w:spacing w:line="360" w:lineRule="auto"/>
        <w:ind w:firstLine="720"/>
        <w:jc w:val="center"/>
        <w:rPr>
          <w:sz w:val="24"/>
        </w:rPr>
      </w:pPr>
      <w:r>
        <w:rPr>
          <w:b/>
          <w:sz w:val="24"/>
        </w:rPr>
        <w:t>Инвестиции в экономику РФ из стран Западной Европы.</w:t>
      </w:r>
      <w:r>
        <w:rPr>
          <w:sz w:val="24"/>
        </w:rPr>
        <w:t xml:space="preserve">                 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gridCol w:w="2322"/>
        <w:gridCol w:w="2322"/>
      </w:tblGrid>
      <w:tr w:rsidR="00D02799">
        <w:tc>
          <w:tcPr>
            <w:tcW w:w="2322" w:type="dxa"/>
          </w:tcPr>
          <w:p w:rsidR="00D02799" w:rsidRDefault="00D02799">
            <w:pPr>
              <w:widowControl w:val="0"/>
              <w:jc w:val="center"/>
              <w:rPr>
                <w:b/>
              </w:rPr>
            </w:pPr>
          </w:p>
        </w:tc>
        <w:tc>
          <w:tcPr>
            <w:tcW w:w="2322" w:type="dxa"/>
          </w:tcPr>
          <w:p w:rsidR="00D02799" w:rsidRDefault="00D02799">
            <w:pPr>
              <w:widowControl w:val="0"/>
              <w:jc w:val="center"/>
              <w:rPr>
                <w:b/>
              </w:rPr>
            </w:pPr>
            <w:r>
              <w:rPr>
                <w:b/>
              </w:rPr>
              <w:t>1995 г.</w:t>
            </w:r>
          </w:p>
        </w:tc>
        <w:tc>
          <w:tcPr>
            <w:tcW w:w="2322" w:type="dxa"/>
          </w:tcPr>
          <w:p w:rsidR="00D02799" w:rsidRDefault="00D02799">
            <w:pPr>
              <w:widowControl w:val="0"/>
              <w:jc w:val="center"/>
              <w:rPr>
                <w:b/>
              </w:rPr>
            </w:pPr>
            <w:r>
              <w:rPr>
                <w:b/>
              </w:rPr>
              <w:t>1996 г.</w:t>
            </w:r>
          </w:p>
        </w:tc>
        <w:tc>
          <w:tcPr>
            <w:tcW w:w="2322" w:type="dxa"/>
          </w:tcPr>
          <w:p w:rsidR="00D02799" w:rsidRDefault="00D02799">
            <w:pPr>
              <w:widowControl w:val="0"/>
              <w:jc w:val="center"/>
              <w:rPr>
                <w:b/>
              </w:rPr>
            </w:pPr>
            <w:r>
              <w:rPr>
                <w:b/>
              </w:rPr>
              <w:t>1997 г.</w:t>
            </w:r>
          </w:p>
        </w:tc>
      </w:tr>
      <w:tr w:rsidR="00D02799">
        <w:tc>
          <w:tcPr>
            <w:tcW w:w="2322" w:type="dxa"/>
          </w:tcPr>
          <w:p w:rsidR="00D02799" w:rsidRDefault="00D02799">
            <w:pPr>
              <w:widowControl w:val="0"/>
              <w:jc w:val="both"/>
            </w:pPr>
            <w:r>
              <w:t>Зап. Европа</w:t>
            </w:r>
          </w:p>
        </w:tc>
        <w:tc>
          <w:tcPr>
            <w:tcW w:w="2322" w:type="dxa"/>
          </w:tcPr>
          <w:p w:rsidR="00D02799" w:rsidRDefault="00D02799">
            <w:pPr>
              <w:widowControl w:val="0"/>
              <w:jc w:val="center"/>
            </w:pPr>
            <w:r>
              <w:t>1957,7</w:t>
            </w:r>
          </w:p>
        </w:tc>
        <w:tc>
          <w:tcPr>
            <w:tcW w:w="2322" w:type="dxa"/>
          </w:tcPr>
          <w:p w:rsidR="00D02799" w:rsidRDefault="00D02799">
            <w:pPr>
              <w:widowControl w:val="0"/>
              <w:jc w:val="center"/>
            </w:pPr>
            <w:r>
              <w:t>64554,3</w:t>
            </w:r>
          </w:p>
        </w:tc>
        <w:tc>
          <w:tcPr>
            <w:tcW w:w="2322" w:type="dxa"/>
          </w:tcPr>
          <w:p w:rsidR="00D02799" w:rsidRDefault="00D02799">
            <w:pPr>
              <w:widowControl w:val="0"/>
              <w:jc w:val="center"/>
            </w:pPr>
            <w:r>
              <w:t>7558,6</w:t>
            </w:r>
          </w:p>
        </w:tc>
      </w:tr>
      <w:tr w:rsidR="00D02799">
        <w:tc>
          <w:tcPr>
            <w:tcW w:w="2322" w:type="dxa"/>
          </w:tcPr>
          <w:p w:rsidR="00D02799" w:rsidRDefault="00D02799">
            <w:pPr>
              <w:widowControl w:val="0"/>
              <w:jc w:val="both"/>
            </w:pPr>
            <w:r>
              <w:t>Великобритания</w:t>
            </w:r>
          </w:p>
        </w:tc>
        <w:tc>
          <w:tcPr>
            <w:tcW w:w="2322" w:type="dxa"/>
          </w:tcPr>
          <w:p w:rsidR="00D02799" w:rsidRDefault="00D02799">
            <w:pPr>
              <w:widowControl w:val="0"/>
              <w:jc w:val="center"/>
            </w:pPr>
            <w:r>
              <w:t>161,4</w:t>
            </w:r>
          </w:p>
        </w:tc>
        <w:tc>
          <w:tcPr>
            <w:tcW w:w="2322" w:type="dxa"/>
          </w:tcPr>
          <w:p w:rsidR="00D02799" w:rsidRDefault="00D02799">
            <w:pPr>
              <w:widowControl w:val="0"/>
              <w:jc w:val="center"/>
            </w:pPr>
            <w:r>
              <w:t>486,4</w:t>
            </w:r>
          </w:p>
        </w:tc>
        <w:tc>
          <w:tcPr>
            <w:tcW w:w="2322" w:type="dxa"/>
          </w:tcPr>
          <w:p w:rsidR="00D02799" w:rsidRDefault="00D02799">
            <w:pPr>
              <w:widowControl w:val="0"/>
              <w:jc w:val="center"/>
            </w:pPr>
            <w:r>
              <w:t>2299,1</w:t>
            </w:r>
          </w:p>
        </w:tc>
      </w:tr>
      <w:tr w:rsidR="00D02799">
        <w:tc>
          <w:tcPr>
            <w:tcW w:w="2322" w:type="dxa"/>
          </w:tcPr>
          <w:p w:rsidR="00D02799" w:rsidRDefault="00D02799">
            <w:pPr>
              <w:widowControl w:val="0"/>
              <w:jc w:val="both"/>
            </w:pPr>
            <w:r>
              <w:t>Швейцария</w:t>
            </w:r>
          </w:p>
        </w:tc>
        <w:tc>
          <w:tcPr>
            <w:tcW w:w="2322" w:type="dxa"/>
          </w:tcPr>
          <w:p w:rsidR="00D02799" w:rsidRDefault="00D02799">
            <w:pPr>
              <w:widowControl w:val="0"/>
              <w:jc w:val="center"/>
            </w:pPr>
            <w:r>
              <w:t>419,8</w:t>
            </w:r>
          </w:p>
        </w:tc>
        <w:tc>
          <w:tcPr>
            <w:tcW w:w="2322" w:type="dxa"/>
          </w:tcPr>
          <w:p w:rsidR="00D02799" w:rsidRDefault="00D02799">
            <w:pPr>
              <w:widowControl w:val="0"/>
              <w:jc w:val="center"/>
            </w:pPr>
            <w:r>
              <w:t>1323,4</w:t>
            </w:r>
          </w:p>
        </w:tc>
        <w:tc>
          <w:tcPr>
            <w:tcW w:w="2322" w:type="dxa"/>
          </w:tcPr>
          <w:p w:rsidR="00D02799" w:rsidRDefault="00D02799">
            <w:pPr>
              <w:widowControl w:val="0"/>
              <w:jc w:val="center"/>
            </w:pPr>
            <w:r>
              <w:t>1718,9</w:t>
            </w:r>
          </w:p>
        </w:tc>
      </w:tr>
      <w:tr w:rsidR="00D02799">
        <w:tc>
          <w:tcPr>
            <w:tcW w:w="2322" w:type="dxa"/>
          </w:tcPr>
          <w:p w:rsidR="00D02799" w:rsidRDefault="00D02799">
            <w:pPr>
              <w:widowControl w:val="0"/>
              <w:jc w:val="center"/>
              <w:rPr>
                <w:b/>
              </w:rPr>
            </w:pPr>
          </w:p>
        </w:tc>
        <w:tc>
          <w:tcPr>
            <w:tcW w:w="2322" w:type="dxa"/>
          </w:tcPr>
          <w:p w:rsidR="00D02799" w:rsidRDefault="00D02799">
            <w:pPr>
              <w:widowControl w:val="0"/>
              <w:jc w:val="center"/>
              <w:rPr>
                <w:b/>
              </w:rPr>
            </w:pPr>
            <w:r>
              <w:rPr>
                <w:b/>
              </w:rPr>
              <w:t>1995 г.</w:t>
            </w:r>
          </w:p>
        </w:tc>
        <w:tc>
          <w:tcPr>
            <w:tcW w:w="2322" w:type="dxa"/>
          </w:tcPr>
          <w:p w:rsidR="00D02799" w:rsidRDefault="00D02799">
            <w:pPr>
              <w:widowControl w:val="0"/>
              <w:jc w:val="center"/>
              <w:rPr>
                <w:b/>
              </w:rPr>
            </w:pPr>
            <w:r>
              <w:rPr>
                <w:b/>
              </w:rPr>
              <w:t>1996 г.</w:t>
            </w:r>
          </w:p>
        </w:tc>
        <w:tc>
          <w:tcPr>
            <w:tcW w:w="2322" w:type="dxa"/>
          </w:tcPr>
          <w:p w:rsidR="00D02799" w:rsidRDefault="00D02799">
            <w:pPr>
              <w:widowControl w:val="0"/>
              <w:jc w:val="center"/>
              <w:rPr>
                <w:b/>
              </w:rPr>
            </w:pPr>
            <w:r>
              <w:rPr>
                <w:b/>
              </w:rPr>
              <w:t>1997 г.</w:t>
            </w:r>
          </w:p>
        </w:tc>
      </w:tr>
      <w:tr w:rsidR="00D02799">
        <w:tc>
          <w:tcPr>
            <w:tcW w:w="2322" w:type="dxa"/>
          </w:tcPr>
          <w:p w:rsidR="00D02799" w:rsidRDefault="00D02799">
            <w:pPr>
              <w:widowControl w:val="0"/>
              <w:jc w:val="both"/>
            </w:pPr>
            <w:r>
              <w:t>ФРГ</w:t>
            </w:r>
          </w:p>
        </w:tc>
        <w:tc>
          <w:tcPr>
            <w:tcW w:w="2322" w:type="dxa"/>
          </w:tcPr>
          <w:p w:rsidR="00D02799" w:rsidRDefault="00D02799">
            <w:pPr>
              <w:widowControl w:val="0"/>
              <w:jc w:val="center"/>
            </w:pPr>
            <w:r>
              <w:t>293,4</w:t>
            </w:r>
          </w:p>
        </w:tc>
        <w:tc>
          <w:tcPr>
            <w:tcW w:w="2322" w:type="dxa"/>
          </w:tcPr>
          <w:p w:rsidR="00D02799" w:rsidRDefault="00D02799">
            <w:pPr>
              <w:widowControl w:val="0"/>
              <w:jc w:val="center"/>
            </w:pPr>
            <w:r>
              <w:t>288,9</w:t>
            </w:r>
          </w:p>
        </w:tc>
        <w:tc>
          <w:tcPr>
            <w:tcW w:w="2322" w:type="dxa"/>
          </w:tcPr>
          <w:p w:rsidR="00D02799" w:rsidRDefault="00D02799">
            <w:pPr>
              <w:widowControl w:val="0"/>
              <w:jc w:val="center"/>
            </w:pPr>
            <w:r>
              <w:t>1543,2</w:t>
            </w:r>
          </w:p>
        </w:tc>
      </w:tr>
      <w:tr w:rsidR="00D02799">
        <w:tc>
          <w:tcPr>
            <w:tcW w:w="2322" w:type="dxa"/>
          </w:tcPr>
          <w:p w:rsidR="00D02799" w:rsidRDefault="00D02799">
            <w:pPr>
              <w:widowControl w:val="0"/>
              <w:jc w:val="both"/>
            </w:pPr>
            <w:r>
              <w:t>Нидерланды</w:t>
            </w:r>
          </w:p>
        </w:tc>
        <w:tc>
          <w:tcPr>
            <w:tcW w:w="2322" w:type="dxa"/>
          </w:tcPr>
          <w:p w:rsidR="00D02799" w:rsidRDefault="00D02799">
            <w:pPr>
              <w:widowControl w:val="0"/>
              <w:jc w:val="center"/>
            </w:pPr>
            <w:r>
              <w:t>83,3</w:t>
            </w:r>
          </w:p>
        </w:tc>
        <w:tc>
          <w:tcPr>
            <w:tcW w:w="2322" w:type="dxa"/>
          </w:tcPr>
          <w:p w:rsidR="00D02799" w:rsidRDefault="00D02799">
            <w:pPr>
              <w:widowControl w:val="0"/>
              <w:jc w:val="center"/>
            </w:pPr>
            <w:r>
              <w:t>979,6</w:t>
            </w:r>
          </w:p>
        </w:tc>
        <w:tc>
          <w:tcPr>
            <w:tcW w:w="2322" w:type="dxa"/>
          </w:tcPr>
          <w:p w:rsidR="00D02799" w:rsidRDefault="00D02799">
            <w:pPr>
              <w:widowControl w:val="0"/>
              <w:jc w:val="center"/>
            </w:pPr>
            <w:r>
              <w:t>520,8</w:t>
            </w:r>
          </w:p>
        </w:tc>
      </w:tr>
      <w:tr w:rsidR="00D02799">
        <w:tc>
          <w:tcPr>
            <w:tcW w:w="2322" w:type="dxa"/>
          </w:tcPr>
          <w:p w:rsidR="00D02799" w:rsidRDefault="00D02799">
            <w:pPr>
              <w:widowControl w:val="0"/>
              <w:jc w:val="both"/>
            </w:pPr>
            <w:r>
              <w:t>Австрия</w:t>
            </w:r>
          </w:p>
        </w:tc>
        <w:tc>
          <w:tcPr>
            <w:tcW w:w="2322" w:type="dxa"/>
          </w:tcPr>
          <w:p w:rsidR="00D02799" w:rsidRDefault="00D02799">
            <w:pPr>
              <w:widowControl w:val="0"/>
              <w:jc w:val="center"/>
            </w:pPr>
            <w:r>
              <w:t>71,7</w:t>
            </w:r>
          </w:p>
        </w:tc>
        <w:tc>
          <w:tcPr>
            <w:tcW w:w="2322" w:type="dxa"/>
          </w:tcPr>
          <w:p w:rsidR="00D02799" w:rsidRDefault="00D02799">
            <w:pPr>
              <w:widowControl w:val="0"/>
              <w:jc w:val="center"/>
            </w:pPr>
            <w:r>
              <w:t>163,6</w:t>
            </w:r>
          </w:p>
        </w:tc>
        <w:tc>
          <w:tcPr>
            <w:tcW w:w="2322" w:type="dxa"/>
          </w:tcPr>
          <w:p w:rsidR="00D02799" w:rsidRDefault="00D02799">
            <w:pPr>
              <w:widowControl w:val="0"/>
              <w:jc w:val="center"/>
            </w:pPr>
            <w:r>
              <w:t>356,7</w:t>
            </w:r>
          </w:p>
        </w:tc>
      </w:tr>
      <w:tr w:rsidR="00D02799">
        <w:tc>
          <w:tcPr>
            <w:tcW w:w="2322" w:type="dxa"/>
          </w:tcPr>
          <w:p w:rsidR="00D02799" w:rsidRDefault="00D02799">
            <w:pPr>
              <w:widowControl w:val="0"/>
              <w:jc w:val="both"/>
            </w:pPr>
            <w:r>
              <w:t>Франция</w:t>
            </w:r>
          </w:p>
        </w:tc>
        <w:tc>
          <w:tcPr>
            <w:tcW w:w="2322" w:type="dxa"/>
          </w:tcPr>
          <w:p w:rsidR="00D02799" w:rsidRDefault="00D02799">
            <w:pPr>
              <w:widowControl w:val="0"/>
              <w:jc w:val="center"/>
            </w:pPr>
            <w:r>
              <w:t>95,8</w:t>
            </w:r>
          </w:p>
        </w:tc>
        <w:tc>
          <w:tcPr>
            <w:tcW w:w="2322" w:type="dxa"/>
          </w:tcPr>
          <w:p w:rsidR="00D02799" w:rsidRDefault="00D02799">
            <w:pPr>
              <w:widowControl w:val="0"/>
              <w:jc w:val="center"/>
            </w:pPr>
            <w:r>
              <w:t>41,7</w:t>
            </w:r>
          </w:p>
        </w:tc>
        <w:tc>
          <w:tcPr>
            <w:tcW w:w="2322" w:type="dxa"/>
          </w:tcPr>
          <w:p w:rsidR="00D02799" w:rsidRDefault="00D02799">
            <w:pPr>
              <w:widowControl w:val="0"/>
              <w:jc w:val="center"/>
            </w:pPr>
            <w:r>
              <w:t>297,8</w:t>
            </w:r>
          </w:p>
        </w:tc>
      </w:tr>
      <w:tr w:rsidR="00D02799">
        <w:tc>
          <w:tcPr>
            <w:tcW w:w="2322" w:type="dxa"/>
          </w:tcPr>
          <w:p w:rsidR="00D02799" w:rsidRDefault="00D02799">
            <w:pPr>
              <w:widowControl w:val="0"/>
              <w:jc w:val="both"/>
            </w:pPr>
            <w:r>
              <w:t>Швеция</w:t>
            </w:r>
          </w:p>
        </w:tc>
        <w:tc>
          <w:tcPr>
            <w:tcW w:w="2322" w:type="dxa"/>
          </w:tcPr>
          <w:p w:rsidR="00D02799" w:rsidRDefault="00D02799">
            <w:pPr>
              <w:widowControl w:val="0"/>
              <w:jc w:val="center"/>
            </w:pPr>
            <w:r>
              <w:t>62,0</w:t>
            </w:r>
          </w:p>
        </w:tc>
        <w:tc>
          <w:tcPr>
            <w:tcW w:w="2322" w:type="dxa"/>
          </w:tcPr>
          <w:p w:rsidR="00D02799" w:rsidRDefault="00D02799">
            <w:pPr>
              <w:widowControl w:val="0"/>
              <w:jc w:val="center"/>
            </w:pPr>
            <w:r>
              <w:t>154,9</w:t>
            </w:r>
          </w:p>
        </w:tc>
        <w:tc>
          <w:tcPr>
            <w:tcW w:w="2322" w:type="dxa"/>
          </w:tcPr>
          <w:p w:rsidR="00D02799" w:rsidRDefault="00D02799">
            <w:pPr>
              <w:widowControl w:val="0"/>
              <w:jc w:val="center"/>
            </w:pPr>
            <w:r>
              <w:t>70,6</w:t>
            </w:r>
          </w:p>
        </w:tc>
      </w:tr>
      <w:tr w:rsidR="00D02799">
        <w:tc>
          <w:tcPr>
            <w:tcW w:w="2322" w:type="dxa"/>
          </w:tcPr>
          <w:p w:rsidR="00D02799" w:rsidRDefault="00D02799">
            <w:pPr>
              <w:widowControl w:val="0"/>
              <w:jc w:val="both"/>
            </w:pPr>
            <w:r>
              <w:t>Бельгия</w:t>
            </w:r>
          </w:p>
        </w:tc>
        <w:tc>
          <w:tcPr>
            <w:tcW w:w="2322" w:type="dxa"/>
          </w:tcPr>
          <w:p w:rsidR="00D02799" w:rsidRDefault="00D02799">
            <w:pPr>
              <w:widowControl w:val="0"/>
              <w:jc w:val="center"/>
            </w:pPr>
            <w:r>
              <w:t>105,3</w:t>
            </w:r>
          </w:p>
        </w:tc>
        <w:tc>
          <w:tcPr>
            <w:tcW w:w="2322" w:type="dxa"/>
          </w:tcPr>
          <w:p w:rsidR="00D02799" w:rsidRDefault="00D02799">
            <w:pPr>
              <w:widowControl w:val="0"/>
              <w:jc w:val="center"/>
            </w:pPr>
            <w:r>
              <w:t>75,2</w:t>
            </w:r>
          </w:p>
        </w:tc>
        <w:tc>
          <w:tcPr>
            <w:tcW w:w="2322" w:type="dxa"/>
          </w:tcPr>
          <w:p w:rsidR="00D02799" w:rsidRDefault="00D02799">
            <w:pPr>
              <w:widowControl w:val="0"/>
              <w:jc w:val="center"/>
            </w:pPr>
            <w:r>
              <w:t>44,3</w:t>
            </w:r>
          </w:p>
        </w:tc>
      </w:tr>
    </w:tbl>
    <w:p w:rsidR="00D02799" w:rsidRDefault="00D02799">
      <w:pPr>
        <w:widowControl w:val="0"/>
        <w:jc w:val="both"/>
        <w:rPr>
          <w:sz w:val="24"/>
        </w:rPr>
      </w:pPr>
    </w:p>
    <w:p w:rsidR="00D02799" w:rsidRDefault="00D02799">
      <w:pPr>
        <w:widowControl w:val="0"/>
        <w:spacing w:line="360" w:lineRule="auto"/>
        <w:ind w:firstLine="720"/>
        <w:jc w:val="both"/>
        <w:rPr>
          <w:sz w:val="24"/>
        </w:rPr>
      </w:pPr>
      <w:r>
        <w:rPr>
          <w:sz w:val="24"/>
        </w:rPr>
        <w:t xml:space="preserve">В 1997 г. в экономику России из стран Западной Европы поступило 7,6 млрд. долл., или 72% всех иностранных инвестиций. В 1997 г. основными западноевропейскими странами-инвесторами являлись Великобритания (21,9% всех иностранных инвестиций), Швейцария - 16,4%, ФРГ - 14,7%, Нидерланды - 5%, Австрия - 2,4%. </w:t>
      </w:r>
    </w:p>
    <w:p w:rsidR="00D02799" w:rsidRDefault="00D02799">
      <w:pPr>
        <w:widowControl w:val="0"/>
        <w:spacing w:line="360" w:lineRule="auto"/>
        <w:ind w:firstLine="720"/>
        <w:jc w:val="both"/>
        <w:rPr>
          <w:sz w:val="24"/>
          <w:lang w:val="en-US"/>
        </w:rPr>
      </w:pPr>
      <w:r>
        <w:rPr>
          <w:sz w:val="24"/>
        </w:rPr>
        <w:t>В западноевропейском регионе сосредоточены крупнейшие торговые партнеры России (ФРГ, Великобритания, Франция, Италия), с каждой из которых оборот достигает нескольких миллиардов долларов, и страны, годовой объем торговли с которыми составляет лишь несколько десятков миллионов долларов (Исландия, Люксембург, Португалия, Мальта).</w:t>
      </w:r>
    </w:p>
    <w:p w:rsidR="00D02799" w:rsidRDefault="00D02799">
      <w:pPr>
        <w:widowControl w:val="0"/>
        <w:spacing w:line="360" w:lineRule="auto"/>
        <w:ind w:firstLine="720"/>
        <w:jc w:val="both"/>
        <w:rPr>
          <w:sz w:val="24"/>
        </w:rPr>
      </w:pPr>
      <w:r>
        <w:rPr>
          <w:sz w:val="24"/>
        </w:rPr>
        <w:t>Данные о товарообороте России со странами ЕС и 10 странами Западной Европы - основными торговыми партнерами приведены ниже (млрд. долл.)</w:t>
      </w:r>
      <w:r>
        <w:rPr>
          <w:sz w:val="24"/>
          <w:vertAlign w:val="superscript"/>
        </w:rPr>
        <w:t>1</w:t>
      </w:r>
      <w:r>
        <w:rPr>
          <w:sz w:val="24"/>
        </w:rPr>
        <w:t>:</w:t>
      </w:r>
    </w:p>
    <w:p w:rsidR="00D02799" w:rsidRDefault="00D02799">
      <w:pPr>
        <w:widowControl w:val="0"/>
        <w:spacing w:line="360" w:lineRule="auto"/>
        <w:ind w:left="1440" w:firstLine="720"/>
        <w:rPr>
          <w:b/>
        </w:rPr>
      </w:pPr>
      <w:r>
        <w:rPr>
          <w:b/>
          <w:sz w:val="24"/>
        </w:rPr>
        <w:t xml:space="preserve">       Товарооборот РФ со странами ЕС.                        </w:t>
      </w:r>
      <w:r>
        <w:t>Таблица 2</w:t>
      </w:r>
    </w:p>
    <w:tbl>
      <w:tblPr>
        <w:tblW w:w="0" w:type="auto"/>
        <w:tblInd w:w="-116" w:type="dxa"/>
        <w:tblLayout w:type="fixed"/>
        <w:tblLook w:val="0000" w:firstRow="0" w:lastRow="0" w:firstColumn="0" w:lastColumn="0" w:noHBand="0" w:noVBand="0"/>
      </w:tblPr>
      <w:tblGrid>
        <w:gridCol w:w="2518"/>
        <w:gridCol w:w="1134"/>
        <w:gridCol w:w="1134"/>
        <w:gridCol w:w="1134"/>
        <w:gridCol w:w="1134"/>
        <w:gridCol w:w="1134"/>
        <w:gridCol w:w="1094"/>
      </w:tblGrid>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1992 г.</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1993 г.</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1994 г.</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1995 г.</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1996 г.</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1997 г.</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Зап. Европа</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45,2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34,2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39,2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46,0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49,7</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54,9</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25,8</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22,0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23,2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27,2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32,5</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33,6</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19,4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12,2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18,8</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17,2</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21,3</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ЕС</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37,3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30,8</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37,7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44,3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43,3</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47,5</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20,8</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19,6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22,3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26,3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27,4</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28,0</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15,4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18,0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15,9</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19,5</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ФРГ</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13,0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12,7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11,9</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13,1</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6,0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5,1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5,4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6,2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6,7</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6,5</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7,0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5,1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5,7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6,5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5,2</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6,6</w:t>
            </w:r>
          </w:p>
        </w:tc>
      </w:tr>
      <w:tr w:rsidR="00D02799">
        <w:tc>
          <w:tcPr>
            <w:tcW w:w="2518" w:type="dxa"/>
            <w:tcBorders>
              <w:top w:val="single" w:sz="4" w:space="0" w:color="auto"/>
              <w:left w:val="single" w:sz="4" w:space="0" w:color="auto"/>
              <w:right w:val="single" w:sz="4" w:space="0" w:color="auto"/>
            </w:tcBorders>
          </w:tcPr>
          <w:p w:rsidR="00D02799" w:rsidRDefault="00D02799">
            <w:pPr>
              <w:widowControl w:val="0"/>
              <w:jc w:val="both"/>
            </w:pPr>
            <w:r>
              <w:rPr>
                <w:b/>
              </w:rPr>
              <w:t>Италия</w:t>
            </w:r>
          </w:p>
        </w:tc>
        <w:tc>
          <w:tcPr>
            <w:tcW w:w="1134" w:type="dxa"/>
            <w:tcBorders>
              <w:top w:val="single" w:sz="4" w:space="0" w:color="auto"/>
              <w:left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6,1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5,3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5,1</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6,2</w:t>
            </w:r>
          </w:p>
        </w:tc>
      </w:tr>
      <w:tr w:rsidR="00D02799">
        <w:tc>
          <w:tcPr>
            <w:tcW w:w="2518" w:type="dxa"/>
            <w:tcBorders>
              <w:top w:val="single" w:sz="4" w:space="0" w:color="auto"/>
              <w:left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right w:val="single" w:sz="4" w:space="0" w:color="auto"/>
            </w:tcBorders>
          </w:tcPr>
          <w:p w:rsidR="00D02799" w:rsidRDefault="00D02799">
            <w:pPr>
              <w:widowControl w:val="0"/>
              <w:jc w:val="both"/>
            </w:pPr>
            <w:r>
              <w:t>3,0</w:t>
            </w:r>
          </w:p>
        </w:tc>
        <w:tc>
          <w:tcPr>
            <w:tcW w:w="1134" w:type="dxa"/>
            <w:tcBorders>
              <w:top w:val="single" w:sz="4" w:space="0" w:color="auto"/>
              <w:left w:val="single" w:sz="4" w:space="0" w:color="auto"/>
              <w:right w:val="single" w:sz="4" w:space="0" w:color="auto"/>
            </w:tcBorders>
          </w:tcPr>
          <w:p w:rsidR="00D02799" w:rsidRDefault="00D02799">
            <w:pPr>
              <w:widowControl w:val="0"/>
              <w:jc w:val="both"/>
            </w:pPr>
            <w:r>
              <w:t>2,6</w:t>
            </w:r>
          </w:p>
        </w:tc>
        <w:tc>
          <w:tcPr>
            <w:tcW w:w="1134" w:type="dxa"/>
            <w:tcBorders>
              <w:top w:val="single" w:sz="4" w:space="0" w:color="auto"/>
              <w:left w:val="single" w:sz="4" w:space="0" w:color="auto"/>
              <w:right w:val="single" w:sz="4" w:space="0" w:color="auto"/>
            </w:tcBorders>
          </w:tcPr>
          <w:p w:rsidR="00D02799" w:rsidRDefault="00D02799">
            <w:pPr>
              <w:widowControl w:val="0"/>
              <w:jc w:val="both"/>
            </w:pPr>
            <w:r>
              <w:t>2,8</w:t>
            </w:r>
          </w:p>
        </w:tc>
        <w:tc>
          <w:tcPr>
            <w:tcW w:w="1134" w:type="dxa"/>
            <w:tcBorders>
              <w:top w:val="single" w:sz="4" w:space="0" w:color="auto"/>
              <w:left w:val="single" w:sz="4" w:space="0" w:color="auto"/>
              <w:right w:val="single" w:sz="4" w:space="0" w:color="auto"/>
            </w:tcBorders>
          </w:tcPr>
          <w:p w:rsidR="00D02799" w:rsidRDefault="00D02799">
            <w:pPr>
              <w:widowControl w:val="0"/>
              <w:jc w:val="both"/>
            </w:pPr>
            <w:r>
              <w:t>3,4</w:t>
            </w:r>
          </w:p>
        </w:tc>
        <w:tc>
          <w:tcPr>
            <w:tcW w:w="1134" w:type="dxa"/>
            <w:tcBorders>
              <w:top w:val="single" w:sz="4" w:space="0" w:color="auto"/>
              <w:left w:val="single" w:sz="4" w:space="0" w:color="auto"/>
              <w:right w:val="single" w:sz="4" w:space="0" w:color="auto"/>
            </w:tcBorders>
          </w:tcPr>
          <w:p w:rsidR="00D02799" w:rsidRDefault="00D02799">
            <w:pPr>
              <w:widowControl w:val="0"/>
              <w:jc w:val="both"/>
            </w:pPr>
            <w:r>
              <w:t>2,8</w:t>
            </w:r>
          </w:p>
        </w:tc>
        <w:tc>
          <w:tcPr>
            <w:tcW w:w="1094" w:type="dxa"/>
            <w:tcBorders>
              <w:top w:val="single" w:sz="4" w:space="0" w:color="auto"/>
              <w:left w:val="single" w:sz="4" w:space="0" w:color="auto"/>
              <w:right w:val="single" w:sz="4" w:space="0" w:color="auto"/>
            </w:tcBorders>
          </w:tcPr>
          <w:p w:rsidR="00D02799" w:rsidRDefault="00D02799">
            <w:pPr>
              <w:widowControl w:val="0"/>
              <w:jc w:val="both"/>
            </w:pPr>
            <w:r>
              <w:t>3,6</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2,3</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2,6</w:t>
            </w:r>
          </w:p>
        </w:tc>
      </w:tr>
      <w:tr w:rsidR="00D02799">
        <w:tc>
          <w:tcPr>
            <w:tcW w:w="2518" w:type="dxa"/>
          </w:tcPr>
          <w:p w:rsidR="00D02799" w:rsidRDefault="00D02799">
            <w:pPr>
              <w:widowControl w:val="0"/>
              <w:jc w:val="both"/>
              <w:rPr>
                <w:b/>
              </w:rPr>
            </w:pPr>
          </w:p>
        </w:tc>
        <w:tc>
          <w:tcPr>
            <w:tcW w:w="1134" w:type="dxa"/>
          </w:tcPr>
          <w:p w:rsidR="00D02799" w:rsidRDefault="00D02799">
            <w:pPr>
              <w:widowControl w:val="0"/>
              <w:jc w:val="both"/>
            </w:pPr>
          </w:p>
        </w:tc>
        <w:tc>
          <w:tcPr>
            <w:tcW w:w="1134" w:type="dxa"/>
          </w:tcPr>
          <w:p w:rsidR="00D02799" w:rsidRDefault="00D02799">
            <w:pPr>
              <w:widowControl w:val="0"/>
              <w:jc w:val="both"/>
            </w:pPr>
          </w:p>
        </w:tc>
        <w:tc>
          <w:tcPr>
            <w:tcW w:w="1134" w:type="dxa"/>
          </w:tcPr>
          <w:p w:rsidR="00D02799" w:rsidRDefault="00D02799">
            <w:pPr>
              <w:widowControl w:val="0"/>
              <w:jc w:val="both"/>
            </w:pPr>
          </w:p>
        </w:tc>
        <w:tc>
          <w:tcPr>
            <w:tcW w:w="1134" w:type="dxa"/>
          </w:tcPr>
          <w:p w:rsidR="00D02799" w:rsidRDefault="00D02799">
            <w:pPr>
              <w:widowControl w:val="0"/>
              <w:jc w:val="both"/>
            </w:pPr>
          </w:p>
        </w:tc>
        <w:tc>
          <w:tcPr>
            <w:tcW w:w="1134" w:type="dxa"/>
          </w:tcPr>
          <w:p w:rsidR="00D02799" w:rsidRDefault="00D02799">
            <w:pPr>
              <w:widowControl w:val="0"/>
              <w:jc w:val="both"/>
            </w:pPr>
          </w:p>
          <w:p w:rsidR="00D02799" w:rsidRDefault="00D02799">
            <w:pPr>
              <w:widowControl w:val="0"/>
              <w:jc w:val="both"/>
            </w:pPr>
          </w:p>
          <w:p w:rsidR="00D02799" w:rsidRDefault="00D02799">
            <w:pPr>
              <w:widowControl w:val="0"/>
              <w:jc w:val="both"/>
            </w:pPr>
          </w:p>
        </w:tc>
        <w:tc>
          <w:tcPr>
            <w:tcW w:w="1094" w:type="dxa"/>
          </w:tcPr>
          <w:p w:rsidR="00D02799" w:rsidRDefault="00D02799">
            <w:pPr>
              <w:widowControl w:val="0"/>
              <w:jc w:val="both"/>
            </w:pPr>
          </w:p>
        </w:tc>
      </w:tr>
      <w:tr w:rsidR="00D02799">
        <w:trPr>
          <w:cantSplit/>
        </w:trPr>
        <w:tc>
          <w:tcPr>
            <w:tcW w:w="2518" w:type="dxa"/>
          </w:tcPr>
          <w:p w:rsidR="00D02799" w:rsidRDefault="00D02799">
            <w:pPr>
              <w:widowControl w:val="0"/>
              <w:jc w:val="both"/>
              <w:rPr>
                <w:b/>
              </w:rPr>
            </w:pPr>
          </w:p>
        </w:tc>
        <w:tc>
          <w:tcPr>
            <w:tcW w:w="1134" w:type="dxa"/>
          </w:tcPr>
          <w:p w:rsidR="00D02799" w:rsidRDefault="00D02799">
            <w:pPr>
              <w:widowControl w:val="0"/>
              <w:jc w:val="both"/>
            </w:pPr>
          </w:p>
        </w:tc>
        <w:tc>
          <w:tcPr>
            <w:tcW w:w="1134" w:type="dxa"/>
          </w:tcPr>
          <w:p w:rsidR="00D02799" w:rsidRDefault="00D02799">
            <w:pPr>
              <w:widowControl w:val="0"/>
              <w:jc w:val="both"/>
            </w:pPr>
          </w:p>
        </w:tc>
        <w:tc>
          <w:tcPr>
            <w:tcW w:w="1134" w:type="dxa"/>
          </w:tcPr>
          <w:p w:rsidR="00D02799" w:rsidRDefault="00D02799">
            <w:pPr>
              <w:widowControl w:val="0"/>
              <w:jc w:val="both"/>
            </w:pPr>
          </w:p>
        </w:tc>
        <w:tc>
          <w:tcPr>
            <w:tcW w:w="3362" w:type="dxa"/>
            <w:gridSpan w:val="3"/>
          </w:tcPr>
          <w:p w:rsidR="00D02799" w:rsidRDefault="00D02799">
            <w:pPr>
              <w:widowControl w:val="0"/>
              <w:jc w:val="right"/>
            </w:pPr>
            <w:r>
              <w:t>Продолжение таблицы 2</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Великобритания</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left w:val="single" w:sz="4" w:space="0" w:color="auto"/>
              <w:bottom w:val="single" w:sz="4" w:space="0" w:color="auto"/>
              <w:right w:val="single" w:sz="4" w:space="0" w:color="auto"/>
            </w:tcBorders>
          </w:tcPr>
          <w:p w:rsidR="00D02799" w:rsidRDefault="00D02799">
            <w:pPr>
              <w:widowControl w:val="0"/>
              <w:jc w:val="both"/>
            </w:pPr>
            <w:r>
              <w:t>2,9</w:t>
            </w:r>
          </w:p>
        </w:tc>
        <w:tc>
          <w:tcPr>
            <w:tcW w:w="1134" w:type="dxa"/>
            <w:tcBorders>
              <w:left w:val="single" w:sz="4" w:space="0" w:color="auto"/>
              <w:bottom w:val="single" w:sz="4" w:space="0" w:color="auto"/>
              <w:right w:val="single" w:sz="4" w:space="0" w:color="auto"/>
            </w:tcBorders>
          </w:tcPr>
          <w:p w:rsidR="00D02799" w:rsidRDefault="00D02799">
            <w:pPr>
              <w:widowControl w:val="0"/>
              <w:jc w:val="both"/>
            </w:pPr>
            <w:r>
              <w:t>4,0</w:t>
            </w:r>
          </w:p>
        </w:tc>
        <w:tc>
          <w:tcPr>
            <w:tcW w:w="1134" w:type="dxa"/>
            <w:tcBorders>
              <w:left w:val="single" w:sz="4" w:space="0" w:color="auto"/>
              <w:bottom w:val="single" w:sz="4" w:space="0" w:color="auto"/>
              <w:right w:val="single" w:sz="4" w:space="0" w:color="auto"/>
            </w:tcBorders>
          </w:tcPr>
          <w:p w:rsidR="00D02799" w:rsidRDefault="00D02799">
            <w:pPr>
              <w:widowControl w:val="0"/>
              <w:jc w:val="both"/>
            </w:pPr>
            <w:r>
              <w:t>4,5</w:t>
            </w:r>
          </w:p>
        </w:tc>
        <w:tc>
          <w:tcPr>
            <w:tcW w:w="1134" w:type="dxa"/>
            <w:tcBorders>
              <w:left w:val="single" w:sz="4" w:space="0" w:color="auto"/>
              <w:bottom w:val="single" w:sz="4" w:space="0" w:color="auto"/>
              <w:right w:val="single" w:sz="4" w:space="0" w:color="auto"/>
            </w:tcBorders>
          </w:tcPr>
          <w:p w:rsidR="00D02799" w:rsidRDefault="00D02799">
            <w:pPr>
              <w:widowControl w:val="0"/>
              <w:jc w:val="both"/>
            </w:pPr>
            <w:r>
              <w:t>4,2</w:t>
            </w:r>
          </w:p>
        </w:tc>
        <w:tc>
          <w:tcPr>
            <w:tcW w:w="1134" w:type="dxa"/>
            <w:tcBorders>
              <w:left w:val="single" w:sz="4" w:space="0" w:color="auto"/>
              <w:bottom w:val="single" w:sz="4" w:space="0" w:color="auto"/>
              <w:right w:val="single" w:sz="4" w:space="0" w:color="auto"/>
            </w:tcBorders>
          </w:tcPr>
          <w:p w:rsidR="00D02799" w:rsidRDefault="00D02799">
            <w:pPr>
              <w:widowControl w:val="0"/>
              <w:jc w:val="both"/>
            </w:pPr>
            <w:r>
              <w:t>4,3</w:t>
            </w:r>
          </w:p>
        </w:tc>
        <w:tc>
          <w:tcPr>
            <w:tcW w:w="1094" w:type="dxa"/>
            <w:tcBorders>
              <w:left w:val="single" w:sz="4" w:space="0" w:color="auto"/>
              <w:bottom w:val="single" w:sz="4" w:space="0" w:color="auto"/>
              <w:right w:val="single" w:sz="4" w:space="0" w:color="auto"/>
            </w:tcBorders>
          </w:tcPr>
          <w:p w:rsidR="00D02799" w:rsidRDefault="00D02799">
            <w:pPr>
              <w:widowControl w:val="0"/>
              <w:jc w:val="both"/>
            </w:pPr>
            <w:r>
              <w:t>4,3</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3,2</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2,8</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0,8</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1,5</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Франция</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2,6</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3,2</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1,5</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Финляндия</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4,3</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4,7</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2,6</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2,8</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1,7</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1,9</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Нидерланды</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1992 г.</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1993 г.</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1994 г.</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1995 г.</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1996 г.</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rPr>
                <w:b/>
              </w:rPr>
            </w:pPr>
            <w:r>
              <w:rPr>
                <w:b/>
              </w:rPr>
              <w:t>1997 г.</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4,3</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5,7</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3,3</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4,5</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1,2</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Бельгия</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2,0</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1,7</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1,4</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0,9</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0,6</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0,8</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Австрия</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2,3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1,8</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1,5</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1,4</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0,8</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0,8</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0,7</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0,9</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0,7</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0,7</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Швеция</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1,6</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1,9</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0,8</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0,8</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0,7</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0,6</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0,9</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rPr>
                <w:b/>
              </w:rPr>
              <w:t>Испания</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Оборот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1,0</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0,6</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0,8</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1,1</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Экспорт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0,4</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0,4</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0,6</w:t>
            </w:r>
          </w:p>
        </w:tc>
      </w:tr>
      <w:tr w:rsidR="00D02799">
        <w:tc>
          <w:tcPr>
            <w:tcW w:w="2518"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Импорт</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0,5</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0,2</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0,3</w:t>
            </w:r>
          </w:p>
        </w:tc>
        <w:tc>
          <w:tcPr>
            <w:tcW w:w="113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0,4</w:t>
            </w:r>
          </w:p>
        </w:tc>
        <w:tc>
          <w:tcPr>
            <w:tcW w:w="1094" w:type="dxa"/>
            <w:tcBorders>
              <w:top w:val="single" w:sz="4" w:space="0" w:color="auto"/>
              <w:left w:val="single" w:sz="4" w:space="0" w:color="auto"/>
              <w:bottom w:val="single" w:sz="4" w:space="0" w:color="auto"/>
              <w:right w:val="single" w:sz="4" w:space="0" w:color="auto"/>
            </w:tcBorders>
          </w:tcPr>
          <w:p w:rsidR="00D02799" w:rsidRDefault="00D02799">
            <w:pPr>
              <w:widowControl w:val="0"/>
              <w:jc w:val="both"/>
            </w:pPr>
            <w:r>
              <w:t>0,5</w:t>
            </w:r>
          </w:p>
        </w:tc>
      </w:tr>
    </w:tbl>
    <w:p w:rsidR="00D02799" w:rsidRDefault="00D02799">
      <w:pPr>
        <w:widowControl w:val="0"/>
        <w:jc w:val="both"/>
      </w:pPr>
    </w:p>
    <w:p w:rsidR="00D02799" w:rsidRDefault="00D02799">
      <w:pPr>
        <w:widowControl w:val="0"/>
        <w:numPr>
          <w:ilvl w:val="0"/>
          <w:numId w:val="1"/>
        </w:numPr>
        <w:jc w:val="both"/>
      </w:pPr>
      <w:r>
        <w:t>В текущих ценах.</w:t>
      </w:r>
    </w:p>
    <w:p w:rsidR="00D02799" w:rsidRDefault="00D02799">
      <w:pPr>
        <w:widowControl w:val="0"/>
        <w:ind w:left="720"/>
        <w:jc w:val="both"/>
        <w:rPr>
          <w:b/>
          <w:sz w:val="24"/>
        </w:rPr>
      </w:pPr>
    </w:p>
    <w:p w:rsidR="00D02799" w:rsidRDefault="00D02799">
      <w:pPr>
        <w:widowControl w:val="0"/>
        <w:numPr>
          <w:ilvl w:val="0"/>
          <w:numId w:val="3"/>
        </w:numPr>
        <w:jc w:val="both"/>
        <w:rPr>
          <w:b/>
          <w:sz w:val="24"/>
        </w:rPr>
      </w:pPr>
      <w:r>
        <w:rPr>
          <w:b/>
          <w:sz w:val="24"/>
        </w:rPr>
        <w:t>Торгово-экономические связи России со странами Западной Европы.</w:t>
      </w:r>
    </w:p>
    <w:p w:rsidR="00D02799" w:rsidRDefault="00D02799">
      <w:pPr>
        <w:widowControl w:val="0"/>
        <w:spacing w:line="360" w:lineRule="auto"/>
        <w:ind w:firstLine="720"/>
        <w:jc w:val="both"/>
        <w:rPr>
          <w:b/>
          <w:sz w:val="24"/>
        </w:rPr>
      </w:pPr>
      <w:bookmarkStart w:id="8" w:name="OCRUncertain113"/>
    </w:p>
    <w:p w:rsidR="00D02799" w:rsidRDefault="00D02799">
      <w:pPr>
        <w:widowControl w:val="0"/>
        <w:spacing w:line="360" w:lineRule="auto"/>
        <w:ind w:firstLine="720"/>
        <w:jc w:val="both"/>
        <w:rPr>
          <w:sz w:val="24"/>
        </w:rPr>
      </w:pPr>
      <w:r>
        <w:rPr>
          <w:b/>
          <w:sz w:val="24"/>
        </w:rPr>
        <w:t>2.1. Ф</w:t>
      </w:r>
      <w:bookmarkStart w:id="9" w:name="OCRUncertain114"/>
      <w:bookmarkEnd w:id="8"/>
      <w:r>
        <w:rPr>
          <w:b/>
          <w:sz w:val="24"/>
        </w:rPr>
        <w:t>Р</w:t>
      </w:r>
      <w:bookmarkStart w:id="10" w:name="OCRUncertain115"/>
      <w:bookmarkEnd w:id="9"/>
      <w:r>
        <w:rPr>
          <w:b/>
          <w:sz w:val="24"/>
        </w:rPr>
        <w:t>Г</w:t>
      </w:r>
      <w:bookmarkEnd w:id="10"/>
      <w:r>
        <w:rPr>
          <w:sz w:val="24"/>
        </w:rPr>
        <w:t xml:space="preserve"> является крупнейшим торговым партнером России. В 1997 г. ее доля во внешнеторговом обороте РФ составила 9,5</w:t>
      </w:r>
      <w:bookmarkStart w:id="11" w:name="OCRUncertain116"/>
      <w:r>
        <w:rPr>
          <w:sz w:val="24"/>
        </w:rPr>
        <w:t>%</w:t>
      </w:r>
      <w:bookmarkEnd w:id="11"/>
      <w:r>
        <w:rPr>
          <w:sz w:val="24"/>
        </w:rPr>
        <w:t xml:space="preserve"> (7,1% в экспорте и 12,5% в импорте). После сокращения в 1990 - 1993 гг. объем торговли с 1995 г. ста</w:t>
      </w:r>
      <w:r>
        <w:rPr>
          <w:sz w:val="24"/>
        </w:rPr>
        <w:softHyphen/>
        <w:t>билизировался на уровне, пре</w:t>
      </w:r>
      <w:r>
        <w:rPr>
          <w:sz w:val="24"/>
        </w:rPr>
        <w:softHyphen/>
        <w:t>вышающем 12 млрд. долл., и в 1997 г. достиг 13,1 млрд. долл.</w:t>
      </w:r>
    </w:p>
    <w:p w:rsidR="00D02799" w:rsidRDefault="00D02799">
      <w:pPr>
        <w:widowControl w:val="0"/>
        <w:spacing w:line="360" w:lineRule="auto"/>
        <w:ind w:firstLine="720"/>
        <w:jc w:val="both"/>
        <w:rPr>
          <w:sz w:val="24"/>
        </w:rPr>
      </w:pPr>
      <w:r>
        <w:rPr>
          <w:sz w:val="24"/>
        </w:rPr>
        <w:t>Структура торговли России с ФРГ стабильна в течение послед</w:t>
      </w:r>
      <w:r>
        <w:rPr>
          <w:sz w:val="24"/>
        </w:rPr>
        <w:softHyphen/>
        <w:t>них лет. Основу экспорта России составляют товары  топливно-сырьевой группы - нефть и при</w:t>
      </w:r>
      <w:r>
        <w:rPr>
          <w:sz w:val="24"/>
        </w:rPr>
        <w:softHyphen/>
        <w:t>родный газ и ряд сырьевых то</w:t>
      </w:r>
      <w:r>
        <w:rPr>
          <w:sz w:val="24"/>
        </w:rPr>
        <w:softHyphen/>
        <w:t>варов и полуфабрикатов. В 90-е годы на эти товарные группы в среднем приходилось около 90</w:t>
      </w:r>
      <w:bookmarkStart w:id="12" w:name="OCRUncertain117"/>
      <w:r>
        <w:rPr>
          <w:sz w:val="24"/>
        </w:rPr>
        <w:t xml:space="preserve">% </w:t>
      </w:r>
      <w:bookmarkEnd w:id="12"/>
      <w:r>
        <w:rPr>
          <w:sz w:val="24"/>
        </w:rPr>
        <w:t xml:space="preserve">российского экспорта, в том числе на нефть - 40%, природный газ -30%, цветные металлы -11- 13%. На долю машин и оборудования (автомобили, станки и </w:t>
      </w:r>
      <w:bookmarkStart w:id="13" w:name="OCRUncertain118"/>
      <w:r>
        <w:rPr>
          <w:sz w:val="24"/>
        </w:rPr>
        <w:t>КПО,</w:t>
      </w:r>
      <w:bookmarkEnd w:id="13"/>
      <w:r>
        <w:rPr>
          <w:sz w:val="24"/>
        </w:rPr>
        <w:t xml:space="preserve"> элек</w:t>
      </w:r>
      <w:r>
        <w:rPr>
          <w:sz w:val="24"/>
        </w:rPr>
        <w:softHyphen/>
        <w:t>тротехническая продукция, при</w:t>
      </w:r>
      <w:r>
        <w:rPr>
          <w:sz w:val="24"/>
        </w:rPr>
        <w:softHyphen/>
        <w:t>боры, инструменты, оптика и др.) приходится 2%.</w:t>
      </w:r>
    </w:p>
    <w:p w:rsidR="00D02799" w:rsidRDefault="00D02799">
      <w:pPr>
        <w:widowControl w:val="0"/>
        <w:spacing w:line="360" w:lineRule="auto"/>
        <w:ind w:firstLine="720"/>
        <w:jc w:val="both"/>
        <w:rPr>
          <w:sz w:val="24"/>
        </w:rPr>
      </w:pPr>
      <w:r>
        <w:rPr>
          <w:sz w:val="24"/>
        </w:rPr>
        <w:t>В российском импорте доля машин и оборудования, тран</w:t>
      </w:r>
      <w:r>
        <w:rPr>
          <w:sz w:val="24"/>
        </w:rPr>
        <w:softHyphen/>
        <w:t>спортных средств, электротехни</w:t>
      </w:r>
      <w:r>
        <w:rPr>
          <w:sz w:val="24"/>
        </w:rPr>
        <w:softHyphen/>
        <w:t>ческих, химических и фармацев</w:t>
      </w:r>
      <w:r>
        <w:rPr>
          <w:sz w:val="24"/>
        </w:rPr>
        <w:softHyphen/>
        <w:t>тических товаров в импорте в 90-е годы составляет 62 - 64%. В последние годы значительно воз</w:t>
      </w:r>
      <w:r>
        <w:rPr>
          <w:sz w:val="24"/>
        </w:rPr>
        <w:softHyphen/>
        <w:t>рос импорт сельскохозяйственных и продовольственных товаров.</w:t>
      </w:r>
    </w:p>
    <w:p w:rsidR="00D02799" w:rsidRDefault="00D02799">
      <w:pPr>
        <w:widowControl w:val="0"/>
        <w:spacing w:line="360" w:lineRule="auto"/>
        <w:ind w:firstLine="720"/>
        <w:jc w:val="both"/>
        <w:rPr>
          <w:sz w:val="24"/>
        </w:rPr>
      </w:pPr>
      <w:r>
        <w:rPr>
          <w:sz w:val="24"/>
        </w:rPr>
        <w:t>Импорт из ФРГ товаров про</w:t>
      </w:r>
      <w:r>
        <w:rPr>
          <w:sz w:val="24"/>
        </w:rPr>
        <w:softHyphen/>
        <w:t>изводственного назначения во многом определяется инвестици</w:t>
      </w:r>
      <w:r>
        <w:rPr>
          <w:sz w:val="24"/>
        </w:rPr>
        <w:softHyphen/>
        <w:t>онной  активностью   немецких фирм в России. По данным Госкомстата РФ, объем инвести</w:t>
      </w:r>
      <w:r>
        <w:rPr>
          <w:sz w:val="24"/>
        </w:rPr>
        <w:softHyphen/>
        <w:t>ций ФРГ в российскую экономику в 1997 г. составил 1,5 млрд. долл.</w:t>
      </w:r>
    </w:p>
    <w:p w:rsidR="00D02799" w:rsidRDefault="00D02799">
      <w:pPr>
        <w:widowControl w:val="0"/>
        <w:spacing w:line="360" w:lineRule="auto"/>
        <w:ind w:firstLine="720"/>
        <w:jc w:val="both"/>
        <w:rPr>
          <w:sz w:val="24"/>
        </w:rPr>
      </w:pPr>
      <w:r>
        <w:rPr>
          <w:sz w:val="24"/>
        </w:rPr>
        <w:t>Вопросы инвестиционной дея</w:t>
      </w:r>
      <w:r>
        <w:rPr>
          <w:sz w:val="24"/>
        </w:rPr>
        <w:softHyphen/>
        <w:t>тельности и  налогообложения между РФ и ФРГ регулируются "Договором о взаимной защите капиталовложений" от 1989 г., а также соглашением между РФ и ФРГ "Об избежании двойного на</w:t>
      </w:r>
      <w:r>
        <w:rPr>
          <w:sz w:val="24"/>
        </w:rPr>
        <w:softHyphen/>
        <w:t>логообложения в отношении на</w:t>
      </w:r>
      <w:r>
        <w:rPr>
          <w:sz w:val="24"/>
        </w:rPr>
        <w:softHyphen/>
        <w:t>логов на доходы и имущество" от 1996 г.</w:t>
      </w:r>
    </w:p>
    <w:p w:rsidR="00D02799" w:rsidRDefault="00D02799">
      <w:pPr>
        <w:widowControl w:val="0"/>
        <w:spacing w:line="360" w:lineRule="auto"/>
        <w:ind w:firstLine="720"/>
        <w:jc w:val="both"/>
        <w:rPr>
          <w:sz w:val="24"/>
        </w:rPr>
      </w:pPr>
      <w:r>
        <w:rPr>
          <w:sz w:val="24"/>
        </w:rPr>
        <w:t>В 90-е годы инвестиции не</w:t>
      </w:r>
      <w:r>
        <w:rPr>
          <w:sz w:val="24"/>
        </w:rPr>
        <w:softHyphen/>
        <w:t>мецкого капитала в России про</w:t>
      </w:r>
      <w:r>
        <w:rPr>
          <w:sz w:val="24"/>
        </w:rPr>
        <w:softHyphen/>
        <w:t>изводились в основном в сферу торговли и услуг. Крупными ин</w:t>
      </w:r>
      <w:r>
        <w:rPr>
          <w:sz w:val="24"/>
        </w:rPr>
        <w:softHyphen/>
        <w:t>вестиционными проектами явля</w:t>
      </w:r>
      <w:r>
        <w:rPr>
          <w:sz w:val="24"/>
        </w:rPr>
        <w:softHyphen/>
        <w:t>ются: сооружение газопровода "Ямал - Европа", разведка и до</w:t>
      </w:r>
      <w:r>
        <w:rPr>
          <w:sz w:val="24"/>
        </w:rPr>
        <w:softHyphen/>
        <w:t>быча углеводородов в Волгоград</w:t>
      </w:r>
      <w:r>
        <w:rPr>
          <w:sz w:val="24"/>
        </w:rPr>
        <w:softHyphen/>
        <w:t xml:space="preserve">ской области </w:t>
      </w:r>
      <w:bookmarkStart w:id="14" w:name="OCRUncertain119"/>
      <w:r>
        <w:rPr>
          <w:sz w:val="24"/>
        </w:rPr>
        <w:t xml:space="preserve">("Волга-Деминойл"), </w:t>
      </w:r>
      <w:bookmarkEnd w:id="14"/>
      <w:r>
        <w:rPr>
          <w:sz w:val="24"/>
        </w:rPr>
        <w:t>строительство скоростной желе</w:t>
      </w:r>
      <w:bookmarkStart w:id="15" w:name="OCRUncertain120"/>
      <w:r>
        <w:rPr>
          <w:sz w:val="24"/>
        </w:rPr>
        <w:t>з</w:t>
      </w:r>
      <w:bookmarkEnd w:id="15"/>
      <w:r>
        <w:rPr>
          <w:sz w:val="24"/>
        </w:rPr>
        <w:softHyphen/>
        <w:t>нодорожной магистрали "Берлин - Варшава - Минск - Москва", сооружение на Магнитогорском металлургическом     комбинате цеха холодной прокатки (стан "2000</w:t>
      </w:r>
      <w:bookmarkStart w:id="16" w:name="OCRUncertain121"/>
      <w:r>
        <w:rPr>
          <w:sz w:val="24"/>
        </w:rPr>
        <w:t>"),</w:t>
      </w:r>
      <w:bookmarkEnd w:id="16"/>
      <w:r>
        <w:rPr>
          <w:sz w:val="24"/>
        </w:rPr>
        <w:t xml:space="preserve"> организация на Ульянов</w:t>
      </w:r>
      <w:r>
        <w:rPr>
          <w:sz w:val="24"/>
        </w:rPr>
        <w:softHyphen/>
        <w:t>ском автозаводе совместного про</w:t>
      </w:r>
      <w:r>
        <w:rPr>
          <w:sz w:val="24"/>
        </w:rPr>
        <w:softHyphen/>
        <w:t>изводства малотоннажных авто</w:t>
      </w:r>
      <w:r>
        <w:rPr>
          <w:sz w:val="24"/>
        </w:rPr>
        <w:softHyphen/>
        <w:t>мобилей, джипов и дизельных двигателей.</w:t>
      </w:r>
    </w:p>
    <w:p w:rsidR="00D02799" w:rsidRDefault="00D02799">
      <w:pPr>
        <w:widowControl w:val="0"/>
        <w:spacing w:line="360" w:lineRule="auto"/>
        <w:ind w:firstLine="720"/>
        <w:jc w:val="both"/>
        <w:rPr>
          <w:sz w:val="24"/>
        </w:rPr>
      </w:pPr>
      <w:r>
        <w:rPr>
          <w:sz w:val="24"/>
        </w:rPr>
        <w:t>В России действуют около 1,6 тыс.   совместных   российско-германских предприятий, в том числе около 450 со 100%-н</w:t>
      </w:r>
      <w:bookmarkStart w:id="17" w:name="OCRUncertain122"/>
      <w:r>
        <w:rPr>
          <w:sz w:val="24"/>
        </w:rPr>
        <w:t>ы</w:t>
      </w:r>
      <w:bookmarkEnd w:id="17"/>
      <w:r>
        <w:rPr>
          <w:sz w:val="24"/>
        </w:rPr>
        <w:t>м не</w:t>
      </w:r>
      <w:r>
        <w:rPr>
          <w:sz w:val="24"/>
        </w:rPr>
        <w:softHyphen/>
        <w:t>мецким капиталом. На террито</w:t>
      </w:r>
      <w:r>
        <w:rPr>
          <w:sz w:val="24"/>
        </w:rPr>
        <w:softHyphen/>
        <w:t>рии ФРГ создано более 100 сме</w:t>
      </w:r>
      <w:r>
        <w:rPr>
          <w:sz w:val="24"/>
        </w:rPr>
        <w:softHyphen/>
        <w:t>шанных фирм (обществ) с рос</w:t>
      </w:r>
      <w:r>
        <w:rPr>
          <w:sz w:val="24"/>
        </w:rPr>
        <w:softHyphen/>
        <w:t>сийским капиталом, в основном непроизводственного  характера. Объем инвестиций России в эко</w:t>
      </w:r>
      <w:r>
        <w:rPr>
          <w:sz w:val="24"/>
        </w:rPr>
        <w:softHyphen/>
        <w:t xml:space="preserve">номику ФРГ превысил 3 млрд. нем. </w:t>
      </w:r>
      <w:bookmarkStart w:id="18" w:name="OCRUncertain123"/>
      <w:r>
        <w:rPr>
          <w:sz w:val="24"/>
        </w:rPr>
        <w:t>м.</w:t>
      </w:r>
      <w:bookmarkEnd w:id="18"/>
      <w:r>
        <w:rPr>
          <w:sz w:val="24"/>
        </w:rPr>
        <w:t xml:space="preserve"> Значительную их долю составляют вложения АО </w:t>
      </w:r>
      <w:bookmarkStart w:id="19" w:name="OCRUncertain124"/>
      <w:r>
        <w:rPr>
          <w:sz w:val="24"/>
        </w:rPr>
        <w:t>"Роснефть"</w:t>
      </w:r>
      <w:bookmarkEnd w:id="19"/>
      <w:r>
        <w:rPr>
          <w:sz w:val="24"/>
        </w:rPr>
        <w:t xml:space="preserve"> в строительство нефтепе</w:t>
      </w:r>
      <w:r>
        <w:rPr>
          <w:sz w:val="24"/>
        </w:rPr>
        <w:softHyphen/>
        <w:t xml:space="preserve">рерабатывающего </w:t>
      </w:r>
      <w:bookmarkStart w:id="20" w:name="OCRUncertain125"/>
      <w:r>
        <w:rPr>
          <w:sz w:val="24"/>
        </w:rPr>
        <w:t>з</w:t>
      </w:r>
      <w:bookmarkEnd w:id="20"/>
      <w:r>
        <w:rPr>
          <w:sz w:val="24"/>
        </w:rPr>
        <w:t xml:space="preserve">авода </w:t>
      </w:r>
      <w:bookmarkStart w:id="21" w:name="OCRUncertain126"/>
      <w:r>
        <w:rPr>
          <w:sz w:val="24"/>
        </w:rPr>
        <w:t>"Лейна-Рафинери-2000"</w:t>
      </w:r>
      <w:bookmarkEnd w:id="21"/>
      <w:r>
        <w:rPr>
          <w:sz w:val="24"/>
        </w:rPr>
        <w:t xml:space="preserve"> и </w:t>
      </w:r>
      <w:bookmarkStart w:id="22" w:name="OCRUncertain127"/>
      <w:r>
        <w:rPr>
          <w:sz w:val="24"/>
        </w:rPr>
        <w:t>РАО</w:t>
      </w:r>
      <w:bookmarkEnd w:id="22"/>
      <w:r>
        <w:rPr>
          <w:sz w:val="24"/>
        </w:rPr>
        <w:t xml:space="preserve"> "Газпром", которое участвует в проектах фирмы </w:t>
      </w:r>
      <w:bookmarkStart w:id="23" w:name="OCRUncertain128"/>
      <w:r>
        <w:rPr>
          <w:sz w:val="24"/>
        </w:rPr>
        <w:t>"Винтерсхаль"</w:t>
      </w:r>
      <w:bookmarkEnd w:id="23"/>
      <w:r>
        <w:rPr>
          <w:sz w:val="24"/>
        </w:rPr>
        <w:t xml:space="preserve"> в газовой промышленности Германии.</w:t>
      </w:r>
    </w:p>
    <w:p w:rsidR="00D02799" w:rsidRDefault="00D02799">
      <w:pPr>
        <w:widowControl w:val="0"/>
        <w:spacing w:line="360" w:lineRule="auto"/>
        <w:ind w:firstLine="720"/>
        <w:jc w:val="both"/>
        <w:rPr>
          <w:sz w:val="24"/>
        </w:rPr>
      </w:pPr>
      <w:r>
        <w:rPr>
          <w:sz w:val="24"/>
        </w:rPr>
        <w:t>Динамика товарооборота в 90-е годы показывает, что потенциал развития торговли - основной формы сотрудничества между Россией и Германией - исчерпан. Началось углубление финансово-экономических связей и техноло</w:t>
      </w:r>
      <w:r>
        <w:rPr>
          <w:sz w:val="24"/>
        </w:rPr>
        <w:softHyphen/>
        <w:t>гического сотрудничества, а так</w:t>
      </w:r>
      <w:r>
        <w:rPr>
          <w:sz w:val="24"/>
        </w:rPr>
        <w:softHyphen/>
        <w:t>же развитие производственной кооперации,   особенно   между средними фирмами и предприя</w:t>
      </w:r>
      <w:r>
        <w:rPr>
          <w:sz w:val="24"/>
        </w:rPr>
        <w:softHyphen/>
        <w:t xml:space="preserve">тиями.   Формирование   новых форм сотрудничества между РФ и </w:t>
      </w:r>
      <w:bookmarkStart w:id="24" w:name="OCRUncertain129"/>
      <w:r>
        <w:rPr>
          <w:sz w:val="24"/>
        </w:rPr>
        <w:t>Ф</w:t>
      </w:r>
      <w:bookmarkEnd w:id="24"/>
      <w:r>
        <w:rPr>
          <w:sz w:val="24"/>
        </w:rPr>
        <w:t>РГ уже в 1999 г. будет способ</w:t>
      </w:r>
      <w:r>
        <w:rPr>
          <w:sz w:val="24"/>
        </w:rPr>
        <w:softHyphen/>
        <w:t>ствовать сохранению и, возможно, увеличению товарооборота.</w:t>
      </w:r>
    </w:p>
    <w:p w:rsidR="00D02799" w:rsidRDefault="00D02799">
      <w:pPr>
        <w:widowControl w:val="0"/>
        <w:spacing w:line="360" w:lineRule="auto"/>
        <w:ind w:firstLine="720"/>
        <w:jc w:val="both"/>
        <w:rPr>
          <w:sz w:val="24"/>
        </w:rPr>
      </w:pPr>
      <w:r>
        <w:rPr>
          <w:b/>
          <w:sz w:val="24"/>
        </w:rPr>
        <w:t>2.2. Италия</w:t>
      </w:r>
      <w:r>
        <w:rPr>
          <w:sz w:val="24"/>
        </w:rPr>
        <w:t xml:space="preserve"> </w:t>
      </w:r>
      <w:bookmarkStart w:id="25" w:name="OCRUncertain130"/>
      <w:r>
        <w:rPr>
          <w:sz w:val="24"/>
        </w:rPr>
        <w:t>з</w:t>
      </w:r>
      <w:bookmarkEnd w:id="25"/>
      <w:r>
        <w:rPr>
          <w:sz w:val="24"/>
        </w:rPr>
        <w:t>анимает в торго</w:t>
      </w:r>
      <w:r>
        <w:rPr>
          <w:sz w:val="24"/>
        </w:rPr>
        <w:softHyphen/>
        <w:t>вле России со странами Западной Европы второе место после ФРГ. Сотрудничество России с этой страной основано на межправи</w:t>
      </w:r>
      <w:r>
        <w:rPr>
          <w:sz w:val="24"/>
        </w:rPr>
        <w:softHyphen/>
        <w:t>тельственных соглашениях  и до</w:t>
      </w:r>
      <w:r>
        <w:rPr>
          <w:sz w:val="24"/>
        </w:rPr>
        <w:softHyphen/>
        <w:t>говорах заключенных СССР с Италией до 1992 г., и соглашени</w:t>
      </w:r>
      <w:r>
        <w:rPr>
          <w:sz w:val="24"/>
        </w:rPr>
        <w:softHyphen/>
        <w:t>ях, подписанных Россией с Ита</w:t>
      </w:r>
      <w:r>
        <w:rPr>
          <w:sz w:val="24"/>
        </w:rPr>
        <w:softHyphen/>
        <w:t>лией в 1992 - 1998 гг. Следует отметить соглашения, подписан</w:t>
      </w:r>
      <w:r>
        <w:rPr>
          <w:sz w:val="24"/>
        </w:rPr>
        <w:softHyphen/>
        <w:t>ные во время визита пре</w:t>
      </w:r>
      <w:bookmarkStart w:id="26" w:name="OCRUncertain131"/>
      <w:r>
        <w:rPr>
          <w:sz w:val="24"/>
        </w:rPr>
        <w:t>з</w:t>
      </w:r>
      <w:bookmarkEnd w:id="26"/>
      <w:r>
        <w:rPr>
          <w:sz w:val="24"/>
        </w:rPr>
        <w:t>идента РФ Б. Ельцина в Италию в фев</w:t>
      </w:r>
      <w:r>
        <w:rPr>
          <w:sz w:val="24"/>
        </w:rPr>
        <w:softHyphen/>
        <w:t>рале 1998 г., в том числе  "План действий в отношениях между Российской Федерацией и Ита</w:t>
      </w:r>
      <w:r>
        <w:rPr>
          <w:sz w:val="24"/>
        </w:rPr>
        <w:softHyphen/>
        <w:t>льянской Республикой", а также протокол  о  взаимопонимании двух правительств в области тех</w:t>
      </w:r>
      <w:r>
        <w:rPr>
          <w:sz w:val="24"/>
        </w:rPr>
        <w:softHyphen/>
        <w:t>нического сотрудничества на 1998- 1999 гг. Заключены соглашения о сотрудничестве в области по</w:t>
      </w:r>
      <w:r>
        <w:rPr>
          <w:sz w:val="24"/>
        </w:rPr>
        <w:softHyphen/>
        <w:t>вышения эффективности энерге</w:t>
      </w:r>
      <w:r>
        <w:rPr>
          <w:sz w:val="24"/>
        </w:rPr>
        <w:softHyphen/>
        <w:t>тики и возобновляемых источни</w:t>
      </w:r>
      <w:r>
        <w:rPr>
          <w:sz w:val="24"/>
        </w:rPr>
        <w:softHyphen/>
        <w:t>ков энергии, о сотрудничестве в мирном использовании космоса и др.</w:t>
      </w:r>
    </w:p>
    <w:p w:rsidR="00D02799" w:rsidRDefault="00D02799">
      <w:pPr>
        <w:widowControl w:val="0"/>
        <w:spacing w:line="360" w:lineRule="auto"/>
        <w:ind w:firstLine="720"/>
        <w:jc w:val="both"/>
        <w:rPr>
          <w:sz w:val="24"/>
        </w:rPr>
      </w:pPr>
      <w:bookmarkStart w:id="27" w:name="OCRUncertain133"/>
      <w:r>
        <w:rPr>
          <w:sz w:val="24"/>
        </w:rPr>
        <w:t>По</w:t>
      </w:r>
      <w:bookmarkEnd w:id="27"/>
      <w:r>
        <w:rPr>
          <w:sz w:val="24"/>
        </w:rPr>
        <w:t xml:space="preserve"> данным </w:t>
      </w:r>
      <w:bookmarkStart w:id="28" w:name="OCRUncertain134"/>
      <w:r>
        <w:rPr>
          <w:sz w:val="24"/>
        </w:rPr>
        <w:t>ГТК</w:t>
      </w:r>
      <w:bookmarkEnd w:id="28"/>
      <w:r>
        <w:rPr>
          <w:sz w:val="24"/>
        </w:rPr>
        <w:t xml:space="preserve"> РФ, объем российско-итальянской торговли увеличился в 1997 г. до 6,2 млрд. долл., в том числе экспорт Рос</w:t>
      </w:r>
      <w:r>
        <w:rPr>
          <w:sz w:val="24"/>
        </w:rPr>
        <w:softHyphen/>
        <w:t>сии - до 3,6 млрд. и импорт - до 2,6 млрд. Сальдо торгового балан</w:t>
      </w:r>
      <w:r>
        <w:rPr>
          <w:sz w:val="24"/>
        </w:rPr>
        <w:softHyphen/>
        <w:t xml:space="preserve">са для России было </w:t>
      </w:r>
      <w:bookmarkStart w:id="29" w:name="OCRUncertain135"/>
      <w:r>
        <w:rPr>
          <w:sz w:val="24"/>
        </w:rPr>
        <w:t>положительным</w:t>
      </w:r>
      <w:bookmarkEnd w:id="29"/>
      <w:r>
        <w:rPr>
          <w:sz w:val="24"/>
        </w:rPr>
        <w:t xml:space="preserve"> (1 млрд. долл.). В 1997 г. в торговле с РФ участвовали 11 тыс. итальянских фирм (в 1992 г. - 2 тыс.), причем особенно актив</w:t>
      </w:r>
      <w:r>
        <w:rPr>
          <w:sz w:val="24"/>
        </w:rPr>
        <w:softHyphen/>
        <w:t>но действовали малые и средние предприятия.</w:t>
      </w:r>
    </w:p>
    <w:p w:rsidR="00D02799" w:rsidRDefault="00D02799">
      <w:pPr>
        <w:widowControl w:val="0"/>
        <w:spacing w:line="360" w:lineRule="auto"/>
        <w:ind w:firstLine="720"/>
        <w:jc w:val="both"/>
        <w:rPr>
          <w:sz w:val="24"/>
        </w:rPr>
      </w:pPr>
      <w:r>
        <w:rPr>
          <w:sz w:val="24"/>
        </w:rPr>
        <w:t>Российский экспорт в Италию имеет традиционную сырьевую направленность. В 1997 г. на энергоносители приходилось 80% всего экспорта</w:t>
      </w:r>
      <w:bookmarkStart w:id="30" w:name="OCRUncertain136"/>
      <w:r>
        <w:rPr>
          <w:sz w:val="24"/>
        </w:rPr>
        <w:t>,</w:t>
      </w:r>
      <w:bookmarkEnd w:id="30"/>
      <w:r>
        <w:rPr>
          <w:sz w:val="24"/>
        </w:rPr>
        <w:t xml:space="preserve"> в том числе на природный газ </w:t>
      </w:r>
      <w:bookmarkStart w:id="31" w:name="OCRUncertain137"/>
      <w:r>
        <w:rPr>
          <w:sz w:val="24"/>
        </w:rPr>
        <w:t>(%)</w:t>
      </w:r>
      <w:bookmarkEnd w:id="31"/>
      <w:r>
        <w:rPr>
          <w:sz w:val="24"/>
        </w:rPr>
        <w:t xml:space="preserve"> - 39, нефть -27, нефтепродукты - 13, уголь - 1. Доля черных и цветных металлов составляла  6,8%,  кожевенного сырья </w:t>
      </w:r>
      <w:bookmarkStart w:id="32" w:name="OCRUncertain138"/>
      <w:r>
        <w:rPr>
          <w:sz w:val="24"/>
        </w:rPr>
        <w:t>(%)</w:t>
      </w:r>
      <w:bookmarkEnd w:id="32"/>
      <w:r>
        <w:rPr>
          <w:sz w:val="24"/>
        </w:rPr>
        <w:t xml:space="preserve"> - 4,2, лесоматериалов и целлюлозно-бумажных изделий -2,4, химикатов и удобрений 2,3, </w:t>
      </w:r>
      <w:bookmarkStart w:id="33" w:name="OCRUncertain139"/>
      <w:r>
        <w:rPr>
          <w:sz w:val="24"/>
        </w:rPr>
        <w:t>машинотехнической</w:t>
      </w:r>
      <w:bookmarkEnd w:id="33"/>
      <w:r>
        <w:rPr>
          <w:sz w:val="24"/>
        </w:rPr>
        <w:t xml:space="preserve"> продук</w:t>
      </w:r>
      <w:r>
        <w:rPr>
          <w:sz w:val="24"/>
        </w:rPr>
        <w:softHyphen/>
        <w:t>ции - 1,9.</w:t>
      </w:r>
    </w:p>
    <w:p w:rsidR="00D02799" w:rsidRDefault="00D02799">
      <w:pPr>
        <w:widowControl w:val="0"/>
        <w:spacing w:line="360" w:lineRule="auto"/>
        <w:ind w:firstLine="720"/>
        <w:jc w:val="both"/>
        <w:rPr>
          <w:sz w:val="24"/>
        </w:rPr>
      </w:pPr>
      <w:r>
        <w:rPr>
          <w:sz w:val="24"/>
        </w:rPr>
        <w:t>В объеме импорта России из Италии ведущей товарной груп</w:t>
      </w:r>
      <w:r>
        <w:rPr>
          <w:sz w:val="24"/>
        </w:rPr>
        <w:softHyphen/>
        <w:t xml:space="preserve">пой является </w:t>
      </w:r>
      <w:bookmarkStart w:id="34" w:name="OCRUncertain140"/>
      <w:r>
        <w:rPr>
          <w:sz w:val="24"/>
        </w:rPr>
        <w:t xml:space="preserve">машинотехническая </w:t>
      </w:r>
      <w:bookmarkEnd w:id="34"/>
      <w:r>
        <w:rPr>
          <w:sz w:val="24"/>
        </w:rPr>
        <w:t>продукция, на которую в 1997 г. приходилось 52% объема ввоза (разрозненное   технологическое оборудование,  металлорежущие станки, электротехническая про</w:t>
      </w:r>
      <w:r>
        <w:rPr>
          <w:sz w:val="24"/>
        </w:rPr>
        <w:softHyphen/>
        <w:t>дукция, изделия точной механики и оптики, легковые автомобили). Доля товаров народного потреб</w:t>
      </w:r>
      <w:r>
        <w:rPr>
          <w:sz w:val="24"/>
        </w:rPr>
        <w:softHyphen/>
        <w:t>ления (мебель, обувь, одежда) составляет 20%, продовольствен</w:t>
      </w:r>
      <w:r>
        <w:rPr>
          <w:sz w:val="24"/>
        </w:rPr>
        <w:softHyphen/>
        <w:t>ных товаров (вино, макаронные изделия, мясные консервы, фрук</w:t>
      </w:r>
      <w:r>
        <w:rPr>
          <w:sz w:val="24"/>
        </w:rPr>
        <w:softHyphen/>
        <w:t xml:space="preserve">товые консервы и соки, мясные консервы) - 10%, химических и </w:t>
      </w:r>
      <w:bookmarkStart w:id="35" w:name="OCRUncertain141"/>
      <w:r>
        <w:rPr>
          <w:sz w:val="24"/>
        </w:rPr>
        <w:t>резинотехнических</w:t>
      </w:r>
      <w:bookmarkEnd w:id="35"/>
      <w:r>
        <w:rPr>
          <w:sz w:val="24"/>
        </w:rPr>
        <w:t xml:space="preserve">  товаров 3,5%, продукции черной метал</w:t>
      </w:r>
      <w:r>
        <w:rPr>
          <w:sz w:val="24"/>
        </w:rPr>
        <w:softHyphen/>
        <w:t>лургии - 3%.</w:t>
      </w:r>
    </w:p>
    <w:p w:rsidR="00D02799" w:rsidRDefault="00D02799">
      <w:pPr>
        <w:widowControl w:val="0"/>
        <w:spacing w:line="360" w:lineRule="auto"/>
        <w:ind w:firstLine="720"/>
        <w:jc w:val="both"/>
        <w:rPr>
          <w:sz w:val="24"/>
        </w:rPr>
      </w:pPr>
      <w:r>
        <w:rPr>
          <w:sz w:val="24"/>
        </w:rPr>
        <w:t>Объем и динамика торговли в значительной степени определя</w:t>
      </w:r>
      <w:r>
        <w:rPr>
          <w:sz w:val="24"/>
        </w:rPr>
        <w:softHyphen/>
        <w:t>ются масштабами инвестиционно</w:t>
      </w:r>
      <w:r>
        <w:rPr>
          <w:sz w:val="24"/>
        </w:rPr>
        <w:softHyphen/>
        <w:t>го сотрудничества России с Ита</w:t>
      </w:r>
      <w:r>
        <w:rPr>
          <w:sz w:val="24"/>
        </w:rPr>
        <w:softHyphen/>
        <w:t xml:space="preserve">лией. Итальянские инвестиции в экономику </w:t>
      </w:r>
      <w:bookmarkStart w:id="36" w:name="OCRUncertain142"/>
      <w:r>
        <w:rPr>
          <w:sz w:val="24"/>
        </w:rPr>
        <w:t>Р</w:t>
      </w:r>
      <w:bookmarkEnd w:id="36"/>
      <w:r>
        <w:rPr>
          <w:sz w:val="24"/>
        </w:rPr>
        <w:t>оссии составляют более 580 млн. долл., в том числе прямые - 150 млн. По данным бывшего МВЭС РФ, в России за</w:t>
      </w:r>
      <w:r>
        <w:rPr>
          <w:sz w:val="24"/>
        </w:rPr>
        <w:softHyphen/>
        <w:t>регистрировано более 1 тыс. со</w:t>
      </w:r>
      <w:r>
        <w:rPr>
          <w:sz w:val="24"/>
        </w:rPr>
        <w:softHyphen/>
        <w:t>вместных предприятий, а в Ита</w:t>
      </w:r>
      <w:r>
        <w:rPr>
          <w:sz w:val="24"/>
        </w:rPr>
        <w:softHyphen/>
        <w:t>лии действуют 23 общества с рос</w:t>
      </w:r>
      <w:r>
        <w:rPr>
          <w:sz w:val="24"/>
        </w:rPr>
        <w:softHyphen/>
        <w:t>сийским участием, торгующих нефтью, рыбопродуктами, меди</w:t>
      </w:r>
      <w:r>
        <w:rPr>
          <w:sz w:val="24"/>
        </w:rPr>
        <w:softHyphen/>
        <w:t>каментами, машинами и оборудо</w:t>
      </w:r>
      <w:r>
        <w:rPr>
          <w:sz w:val="24"/>
        </w:rPr>
        <w:softHyphen/>
        <w:t>ванием и др.</w:t>
      </w:r>
    </w:p>
    <w:p w:rsidR="00D02799" w:rsidRDefault="00D02799">
      <w:pPr>
        <w:widowControl w:val="0"/>
        <w:spacing w:line="360" w:lineRule="auto"/>
        <w:ind w:firstLine="720"/>
        <w:jc w:val="both"/>
        <w:rPr>
          <w:sz w:val="24"/>
        </w:rPr>
      </w:pPr>
      <w:r>
        <w:rPr>
          <w:sz w:val="24"/>
        </w:rPr>
        <w:t>Среди крупнейших контрак</w:t>
      </w:r>
      <w:r>
        <w:rPr>
          <w:sz w:val="24"/>
        </w:rPr>
        <w:softHyphen/>
        <w:t>тов, заключенных в последние годы, - соглашение "</w:t>
      </w:r>
      <w:r>
        <w:rPr>
          <w:sz w:val="24"/>
          <w:lang w:val="en-US"/>
        </w:rPr>
        <w:t>FIAT</w:t>
      </w:r>
      <w:r>
        <w:rPr>
          <w:sz w:val="24"/>
        </w:rPr>
        <w:t>" -"Газ" об учреждении совместного предприятия по выпуску в г. Нижний Новгород легковых ав</w:t>
      </w:r>
      <w:r>
        <w:rPr>
          <w:sz w:val="24"/>
        </w:rPr>
        <w:softHyphen/>
        <w:t>томобилей. Стоимость проекта -850 млн. долл. Заключено согла</w:t>
      </w:r>
      <w:r>
        <w:rPr>
          <w:sz w:val="24"/>
        </w:rPr>
        <w:softHyphen/>
        <w:t xml:space="preserve">шение о стратегическом альянсе РАО "Газпром" и </w:t>
      </w:r>
      <w:bookmarkStart w:id="37" w:name="OCRUncertain143"/>
      <w:r>
        <w:rPr>
          <w:sz w:val="24"/>
        </w:rPr>
        <w:t>"</w:t>
      </w:r>
      <w:bookmarkEnd w:id="37"/>
      <w:r>
        <w:rPr>
          <w:sz w:val="24"/>
          <w:lang w:val="en-US"/>
        </w:rPr>
        <w:t>ENI</w:t>
      </w:r>
      <w:bookmarkStart w:id="38" w:name="OCRUncertain145"/>
      <w:r>
        <w:rPr>
          <w:sz w:val="24"/>
        </w:rPr>
        <w:t>"</w:t>
      </w:r>
      <w:bookmarkEnd w:id="38"/>
      <w:r>
        <w:rPr>
          <w:sz w:val="24"/>
        </w:rPr>
        <w:t>, пред</w:t>
      </w:r>
      <w:r>
        <w:rPr>
          <w:sz w:val="24"/>
        </w:rPr>
        <w:softHyphen/>
        <w:t>усматривающее сотрудничество в проведении геологоразведочных работ, добыче нефти, газа и газо</w:t>
      </w:r>
      <w:r>
        <w:rPr>
          <w:sz w:val="24"/>
        </w:rPr>
        <w:softHyphen/>
        <w:t>вого конденсата в ряде стран, а также их транспортировке. Сум</w:t>
      </w:r>
      <w:r>
        <w:rPr>
          <w:sz w:val="24"/>
        </w:rPr>
        <w:softHyphen/>
        <w:t>ма всех совместных проектов участников альянса достигает 2 млрд. долл. Общая стоимость всех российско-итальянских проектов, по которым начались работы оце</w:t>
      </w:r>
      <w:r>
        <w:rPr>
          <w:sz w:val="24"/>
        </w:rPr>
        <w:softHyphen/>
        <w:t>нивается в 8 млрд. долл.</w:t>
      </w:r>
    </w:p>
    <w:p w:rsidR="00D02799" w:rsidRDefault="00D02799">
      <w:pPr>
        <w:widowControl w:val="0"/>
        <w:spacing w:line="360" w:lineRule="auto"/>
        <w:ind w:firstLine="720"/>
        <w:jc w:val="both"/>
        <w:rPr>
          <w:sz w:val="24"/>
        </w:rPr>
      </w:pPr>
    </w:p>
    <w:p w:rsidR="00D02799" w:rsidRDefault="00D02799">
      <w:pPr>
        <w:widowControl w:val="0"/>
        <w:spacing w:line="360" w:lineRule="auto"/>
        <w:ind w:firstLine="720"/>
        <w:jc w:val="both"/>
        <w:rPr>
          <w:sz w:val="24"/>
        </w:rPr>
      </w:pPr>
      <w:r>
        <w:rPr>
          <w:sz w:val="24"/>
        </w:rPr>
        <w:t>В случае успешной реализа</w:t>
      </w:r>
      <w:r>
        <w:rPr>
          <w:sz w:val="24"/>
        </w:rPr>
        <w:softHyphen/>
        <w:t>ции хотя бы части совместных проектов можно ожидать, что то</w:t>
      </w:r>
      <w:r>
        <w:rPr>
          <w:sz w:val="24"/>
        </w:rPr>
        <w:softHyphen/>
        <w:t>варооборот в 1999 г. достигнет 8 млрд. долл. (экспорт - 4,3 млрд., импорт - 3,7 млрд.). Структура экспорта и импорта изменится незначительно.</w:t>
      </w:r>
    </w:p>
    <w:p w:rsidR="00D02799" w:rsidRDefault="00D02799">
      <w:pPr>
        <w:widowControl w:val="0"/>
        <w:spacing w:line="360" w:lineRule="auto"/>
        <w:ind w:firstLine="720"/>
        <w:jc w:val="both"/>
        <w:rPr>
          <w:sz w:val="24"/>
        </w:rPr>
      </w:pPr>
      <w:r>
        <w:rPr>
          <w:b/>
          <w:sz w:val="24"/>
        </w:rPr>
        <w:t xml:space="preserve">2.3. Великобритания. </w:t>
      </w:r>
      <w:r>
        <w:rPr>
          <w:sz w:val="24"/>
        </w:rPr>
        <w:t>Торгово-экономические  отноше</w:t>
      </w:r>
      <w:r>
        <w:rPr>
          <w:sz w:val="24"/>
        </w:rPr>
        <w:softHyphen/>
        <w:t>ния России с Великобританией в 1993-1997 гг. были   достаточно стабильными. Этому способствует благоприятный политический климат, установившийся между двумя странами, и наличие дого</w:t>
      </w:r>
      <w:r>
        <w:rPr>
          <w:sz w:val="24"/>
        </w:rPr>
        <w:softHyphen/>
        <w:t>ворно-правовой базы в торгово-экономической сфере. С середины 90-х годов товарооборот России с Великобританией составлял ежегодно более 4 млрд. долл., сальдо баланса торговли для Рос</w:t>
      </w:r>
      <w:r>
        <w:rPr>
          <w:sz w:val="24"/>
        </w:rPr>
        <w:softHyphen/>
        <w:t>сии было поло</w:t>
      </w:r>
      <w:bookmarkStart w:id="39" w:name="OCRUncertain155"/>
      <w:r>
        <w:rPr>
          <w:sz w:val="24"/>
        </w:rPr>
        <w:t>ж</w:t>
      </w:r>
      <w:bookmarkEnd w:id="39"/>
      <w:r>
        <w:rPr>
          <w:sz w:val="24"/>
        </w:rPr>
        <w:t xml:space="preserve">ительным. По данным </w:t>
      </w:r>
      <w:bookmarkStart w:id="40" w:name="OCRUncertain156"/>
      <w:r>
        <w:rPr>
          <w:sz w:val="24"/>
        </w:rPr>
        <w:t>ГТК</w:t>
      </w:r>
      <w:bookmarkEnd w:id="40"/>
      <w:r>
        <w:rPr>
          <w:sz w:val="24"/>
        </w:rPr>
        <w:t xml:space="preserve"> РФ, в 1997 г. оборот торговли России с Великобрита</w:t>
      </w:r>
      <w:r>
        <w:rPr>
          <w:sz w:val="24"/>
        </w:rPr>
        <w:softHyphen/>
        <w:t>нией составил 4,3 млрд. долл., в том числе экспорт - 2,8 млрд., импорт - 1,5 млрд.</w:t>
      </w:r>
    </w:p>
    <w:p w:rsidR="00D02799" w:rsidRDefault="00D02799">
      <w:pPr>
        <w:widowControl w:val="0"/>
        <w:spacing w:line="360" w:lineRule="auto"/>
        <w:ind w:firstLine="720"/>
        <w:jc w:val="both"/>
        <w:rPr>
          <w:sz w:val="24"/>
        </w:rPr>
      </w:pPr>
      <w:r>
        <w:rPr>
          <w:sz w:val="24"/>
        </w:rPr>
        <w:t>Основное место в экспорте Рос</w:t>
      </w:r>
      <w:r>
        <w:rPr>
          <w:sz w:val="24"/>
        </w:rPr>
        <w:softHyphen/>
        <w:t>сии в Великобританию занимают топливно-сырьевые товары и по</w:t>
      </w:r>
      <w:r>
        <w:rPr>
          <w:sz w:val="24"/>
        </w:rPr>
        <w:softHyphen/>
        <w:t>луфабрикаты: нефть и нефтепро</w:t>
      </w:r>
      <w:r>
        <w:rPr>
          <w:sz w:val="24"/>
        </w:rPr>
        <w:softHyphen/>
        <w:t>дукты, алмазы и драгоценные ме</w:t>
      </w:r>
      <w:r>
        <w:rPr>
          <w:sz w:val="24"/>
        </w:rPr>
        <w:softHyphen/>
        <w:t>таллы, химические товары, цвет</w:t>
      </w:r>
      <w:r>
        <w:rPr>
          <w:sz w:val="24"/>
        </w:rPr>
        <w:softHyphen/>
        <w:t>ные и черные металлы, лесные и целлюлозно-бумажные товары.</w:t>
      </w:r>
    </w:p>
    <w:p w:rsidR="00D02799" w:rsidRDefault="00D02799">
      <w:pPr>
        <w:widowControl w:val="0"/>
        <w:spacing w:line="360" w:lineRule="auto"/>
        <w:ind w:firstLine="720"/>
        <w:jc w:val="both"/>
        <w:rPr>
          <w:sz w:val="24"/>
        </w:rPr>
      </w:pPr>
      <w:r>
        <w:rPr>
          <w:sz w:val="24"/>
        </w:rPr>
        <w:t>В импорте России из Велико</w:t>
      </w:r>
      <w:r>
        <w:rPr>
          <w:sz w:val="24"/>
        </w:rPr>
        <w:softHyphen/>
        <w:t>британии значительная доля приходится на оборудование - химическое,   металлообрабаты</w:t>
      </w:r>
      <w:r>
        <w:rPr>
          <w:sz w:val="24"/>
        </w:rPr>
        <w:softHyphen/>
        <w:t>вающее, полиграфическое, тек</w:t>
      </w:r>
      <w:r>
        <w:rPr>
          <w:sz w:val="24"/>
        </w:rPr>
        <w:softHyphen/>
        <w:t>стильное,  а  также  приборы. Большой удельный вес приходит</w:t>
      </w:r>
      <w:r>
        <w:rPr>
          <w:sz w:val="24"/>
        </w:rPr>
        <w:softHyphen/>
        <w:t>ся на продукцию химической и связанных с нею отраслей про</w:t>
      </w:r>
      <w:r>
        <w:rPr>
          <w:sz w:val="24"/>
        </w:rPr>
        <w:softHyphen/>
        <w:t>мышленности, а также продо</w:t>
      </w:r>
      <w:r>
        <w:rPr>
          <w:sz w:val="24"/>
        </w:rPr>
        <w:softHyphen/>
        <w:t>вольственные товары.</w:t>
      </w:r>
    </w:p>
    <w:p w:rsidR="00D02799" w:rsidRDefault="00D02799">
      <w:pPr>
        <w:widowControl w:val="0"/>
        <w:spacing w:line="360" w:lineRule="auto"/>
        <w:jc w:val="both"/>
        <w:rPr>
          <w:sz w:val="24"/>
        </w:rPr>
      </w:pPr>
      <w:r>
        <w:rPr>
          <w:sz w:val="24"/>
        </w:rPr>
        <w:t>Увеличение импорта РФ ма</w:t>
      </w:r>
      <w:r>
        <w:rPr>
          <w:sz w:val="24"/>
        </w:rPr>
        <w:softHyphen/>
        <w:t xml:space="preserve">шин и оборудования во многом </w:t>
      </w:r>
      <w:bookmarkStart w:id="41" w:name="OCRUncertain157"/>
      <w:r>
        <w:rPr>
          <w:sz w:val="24"/>
        </w:rPr>
        <w:t>з</w:t>
      </w:r>
      <w:bookmarkEnd w:id="41"/>
      <w:r>
        <w:rPr>
          <w:sz w:val="24"/>
        </w:rPr>
        <w:t>ависит от предоставления Вели</w:t>
      </w:r>
      <w:r>
        <w:rPr>
          <w:sz w:val="24"/>
        </w:rPr>
        <w:softHyphen/>
        <w:t>кобританией кредитов для фи</w:t>
      </w:r>
      <w:r>
        <w:rPr>
          <w:sz w:val="24"/>
        </w:rPr>
        <w:softHyphen/>
        <w:t>нансирования   инвестиционных проектов. Объем государственной гарантии Великобритании для инвестиционных кредитов в Рос</w:t>
      </w:r>
      <w:r>
        <w:rPr>
          <w:sz w:val="24"/>
        </w:rPr>
        <w:softHyphen/>
        <w:t>сии установлен в 800 млн. долл. В счет кредита проводится рас</w:t>
      </w:r>
      <w:r>
        <w:rPr>
          <w:sz w:val="24"/>
        </w:rPr>
        <w:softHyphen/>
        <w:t>ширение и модернизация Мо</w:t>
      </w:r>
      <w:r>
        <w:rPr>
          <w:sz w:val="24"/>
        </w:rPr>
        <w:softHyphen/>
        <w:t xml:space="preserve">сковской городской телефонной сети (проект </w:t>
      </w:r>
      <w:bookmarkStart w:id="42" w:name="OCRUncertain158"/>
      <w:r>
        <w:rPr>
          <w:sz w:val="24"/>
        </w:rPr>
        <w:t>"Комстар");</w:t>
      </w:r>
      <w:bookmarkEnd w:id="42"/>
      <w:r>
        <w:rPr>
          <w:sz w:val="24"/>
        </w:rPr>
        <w:t xml:space="preserve"> поставка оборудования для производства медицинской техники, а также оборудования и услуг для газо</w:t>
      </w:r>
      <w:r>
        <w:rPr>
          <w:sz w:val="24"/>
        </w:rPr>
        <w:softHyphen/>
        <w:t xml:space="preserve">химического предприятия  АО </w:t>
      </w:r>
      <w:bookmarkStart w:id="43" w:name="OCRUncertain159"/>
      <w:r>
        <w:rPr>
          <w:sz w:val="24"/>
        </w:rPr>
        <w:t>"Обьполимер".</w:t>
      </w:r>
      <w:bookmarkEnd w:id="43"/>
    </w:p>
    <w:p w:rsidR="00D02799" w:rsidRDefault="00D02799">
      <w:pPr>
        <w:widowControl w:val="0"/>
        <w:spacing w:line="360" w:lineRule="auto"/>
        <w:ind w:firstLine="720"/>
        <w:jc w:val="both"/>
        <w:rPr>
          <w:sz w:val="24"/>
        </w:rPr>
      </w:pPr>
      <w:r>
        <w:rPr>
          <w:sz w:val="24"/>
        </w:rPr>
        <w:t>Успешная реали</w:t>
      </w:r>
      <w:bookmarkStart w:id="44" w:name="OCRUncertain160"/>
      <w:r>
        <w:rPr>
          <w:sz w:val="24"/>
        </w:rPr>
        <w:t>з</w:t>
      </w:r>
      <w:bookmarkEnd w:id="44"/>
      <w:r>
        <w:rPr>
          <w:sz w:val="24"/>
        </w:rPr>
        <w:t>ация кон</w:t>
      </w:r>
      <w:r>
        <w:rPr>
          <w:sz w:val="24"/>
        </w:rPr>
        <w:softHyphen/>
        <w:t>трактов, подписанных с британ</w:t>
      </w:r>
      <w:r>
        <w:rPr>
          <w:sz w:val="24"/>
        </w:rPr>
        <w:softHyphen/>
        <w:t>скими фирмами, а также заклю</w:t>
      </w:r>
      <w:r>
        <w:rPr>
          <w:sz w:val="24"/>
        </w:rPr>
        <w:softHyphen/>
        <w:t>чение новых контрактов, главным образом связанных с инвестици</w:t>
      </w:r>
      <w:r>
        <w:rPr>
          <w:sz w:val="24"/>
        </w:rPr>
        <w:softHyphen/>
        <w:t>онными проектами, позволит со</w:t>
      </w:r>
      <w:r>
        <w:rPr>
          <w:sz w:val="24"/>
        </w:rPr>
        <w:softHyphen/>
        <w:t>хранить в среднесрочной пер</w:t>
      </w:r>
      <w:r>
        <w:rPr>
          <w:sz w:val="24"/>
        </w:rPr>
        <w:softHyphen/>
        <w:t>спективе довольно высокий уро</w:t>
      </w:r>
      <w:r>
        <w:rPr>
          <w:sz w:val="24"/>
        </w:rPr>
        <w:softHyphen/>
        <w:t>вень импорта машин и оборудо</w:t>
      </w:r>
      <w:r>
        <w:rPr>
          <w:sz w:val="24"/>
        </w:rPr>
        <w:softHyphen/>
        <w:t xml:space="preserve">вания России из Великобритании, достигнутый в 1997 г. </w:t>
      </w:r>
    </w:p>
    <w:p w:rsidR="00D02799" w:rsidRDefault="00D02799">
      <w:pPr>
        <w:widowControl w:val="0"/>
        <w:spacing w:line="360" w:lineRule="auto"/>
        <w:jc w:val="both"/>
        <w:rPr>
          <w:sz w:val="24"/>
        </w:rPr>
      </w:pPr>
      <w:r>
        <w:rPr>
          <w:sz w:val="24"/>
        </w:rPr>
        <w:t>В 1998 г. в российском экспор</w:t>
      </w:r>
      <w:r>
        <w:rPr>
          <w:sz w:val="24"/>
        </w:rPr>
        <w:softHyphen/>
        <w:t>те по-прежнему будут преобла</w:t>
      </w:r>
      <w:r>
        <w:rPr>
          <w:sz w:val="24"/>
        </w:rPr>
        <w:softHyphen/>
        <w:t>дать нефть и нефтепродукты. После спада в 1996 - 1997 гг. экс</w:t>
      </w:r>
      <w:r>
        <w:rPr>
          <w:sz w:val="24"/>
        </w:rPr>
        <w:softHyphen/>
        <w:t>порта алма</w:t>
      </w:r>
      <w:bookmarkStart w:id="45" w:name="OCRUncertain161"/>
      <w:r>
        <w:rPr>
          <w:sz w:val="24"/>
        </w:rPr>
        <w:t>з</w:t>
      </w:r>
      <w:bookmarkEnd w:id="45"/>
      <w:r>
        <w:rPr>
          <w:sz w:val="24"/>
        </w:rPr>
        <w:t>ов возможно, что их вывоз в Великобританию в 1998 -1999 гг. возрастет. Этому будет способствовать подписание с ком</w:t>
      </w:r>
      <w:r>
        <w:rPr>
          <w:sz w:val="24"/>
        </w:rPr>
        <w:softHyphen/>
        <w:t xml:space="preserve">панией </w:t>
      </w:r>
      <w:bookmarkStart w:id="46" w:name="OCRUncertain162"/>
      <w:r>
        <w:rPr>
          <w:sz w:val="24"/>
        </w:rPr>
        <w:t>"Де</w:t>
      </w:r>
      <w:bookmarkEnd w:id="46"/>
      <w:r>
        <w:rPr>
          <w:sz w:val="24"/>
        </w:rPr>
        <w:t xml:space="preserve"> </w:t>
      </w:r>
      <w:bookmarkStart w:id="47" w:name="OCRUncertain163"/>
      <w:r>
        <w:rPr>
          <w:sz w:val="24"/>
        </w:rPr>
        <w:t>Б</w:t>
      </w:r>
      <w:bookmarkEnd w:id="47"/>
      <w:r>
        <w:rPr>
          <w:sz w:val="24"/>
        </w:rPr>
        <w:t>ирс" нового согла</w:t>
      </w:r>
      <w:r>
        <w:rPr>
          <w:sz w:val="24"/>
        </w:rPr>
        <w:softHyphen/>
        <w:t>шения, регулирующего условия торговли алмазами.</w:t>
      </w:r>
    </w:p>
    <w:p w:rsidR="00D02799" w:rsidRDefault="00D02799">
      <w:pPr>
        <w:widowControl w:val="0"/>
        <w:spacing w:line="360" w:lineRule="auto"/>
        <w:ind w:firstLine="720"/>
        <w:jc w:val="both"/>
        <w:rPr>
          <w:sz w:val="24"/>
        </w:rPr>
      </w:pPr>
      <w:r>
        <w:rPr>
          <w:b/>
          <w:sz w:val="24"/>
        </w:rPr>
        <w:t>2.4. Франция.</w:t>
      </w:r>
      <w:r>
        <w:rPr>
          <w:sz w:val="24"/>
        </w:rPr>
        <w:t xml:space="preserve"> Развитие торго</w:t>
      </w:r>
      <w:r>
        <w:rPr>
          <w:sz w:val="24"/>
        </w:rPr>
        <w:softHyphen/>
        <w:t>во-экономических отношений РФ с этой страной определяют проч</w:t>
      </w:r>
      <w:r>
        <w:rPr>
          <w:sz w:val="24"/>
        </w:rPr>
        <w:softHyphen/>
        <w:t>ная  договорно-правовая  база, долголетние соглашения между российскими и французскими фирмами и организациями, зна</w:t>
      </w:r>
      <w:r>
        <w:rPr>
          <w:sz w:val="24"/>
        </w:rPr>
        <w:softHyphen/>
        <w:t>чение России для Франции в ка</w:t>
      </w:r>
      <w:r>
        <w:rPr>
          <w:sz w:val="24"/>
        </w:rPr>
        <w:softHyphen/>
        <w:t>честве одного из основных по</w:t>
      </w:r>
      <w:r>
        <w:rPr>
          <w:sz w:val="24"/>
        </w:rPr>
        <w:softHyphen/>
        <w:t>ставщиков энергоносителей. Объ</w:t>
      </w:r>
      <w:r>
        <w:rPr>
          <w:sz w:val="24"/>
        </w:rPr>
        <w:softHyphen/>
        <w:t>ем торговли между Россией и Францией в последние годы ко</w:t>
      </w:r>
      <w:r>
        <w:rPr>
          <w:sz w:val="24"/>
        </w:rPr>
        <w:softHyphen/>
        <w:t>лебался от 2,2 млрд. до 3,2 млрд. долл. Во внешнеторговом обороте России доля Франции составляет более 3%.</w:t>
      </w:r>
    </w:p>
    <w:p w:rsidR="00D02799" w:rsidRDefault="00D02799">
      <w:pPr>
        <w:widowControl w:val="0"/>
        <w:spacing w:line="360" w:lineRule="auto"/>
        <w:ind w:firstLine="720"/>
        <w:jc w:val="both"/>
        <w:rPr>
          <w:sz w:val="24"/>
        </w:rPr>
      </w:pPr>
      <w:r>
        <w:rPr>
          <w:sz w:val="24"/>
        </w:rPr>
        <w:t>В товарной структуре россий</w:t>
      </w:r>
      <w:r>
        <w:rPr>
          <w:sz w:val="24"/>
        </w:rPr>
        <w:softHyphen/>
        <w:t>ско-французской торговли   две трети стоимостного объема рос</w:t>
      </w:r>
      <w:r>
        <w:rPr>
          <w:sz w:val="24"/>
        </w:rPr>
        <w:softHyphen/>
        <w:t>сийского экспорта приходится на энергоносители. Россия обеспечи</w:t>
      </w:r>
      <w:r>
        <w:rPr>
          <w:sz w:val="24"/>
        </w:rPr>
        <w:softHyphen/>
        <w:t>вает Францию газом и входит в число крупнейших поставщиков нефти. В 1997 г. в эту страну бы</w:t>
      </w:r>
      <w:r>
        <w:rPr>
          <w:sz w:val="24"/>
        </w:rPr>
        <w:softHyphen/>
        <w:t xml:space="preserve">ло поставлено 10 млрд. куб. </w:t>
      </w:r>
      <w:bookmarkStart w:id="48" w:name="OCRUncertain165"/>
      <w:r>
        <w:rPr>
          <w:sz w:val="24"/>
        </w:rPr>
        <w:t xml:space="preserve">м </w:t>
      </w:r>
      <w:bookmarkEnd w:id="48"/>
      <w:r>
        <w:rPr>
          <w:sz w:val="24"/>
        </w:rPr>
        <w:t>природного газа и 206,8 тыс. т нефти. Франция также закупает в России различные химические продукты, лесные и целлюлозно-бумажные товары, черные и цветные металлы. Доля машин и оборудования в российском экс</w:t>
      </w:r>
      <w:r>
        <w:rPr>
          <w:sz w:val="24"/>
        </w:rPr>
        <w:softHyphen/>
        <w:t>порте незначительна (2%).</w:t>
      </w:r>
    </w:p>
    <w:p w:rsidR="00D02799" w:rsidRDefault="00D02799">
      <w:pPr>
        <w:widowControl w:val="0"/>
        <w:spacing w:line="360" w:lineRule="auto"/>
        <w:ind w:firstLine="720"/>
        <w:jc w:val="both"/>
        <w:rPr>
          <w:sz w:val="24"/>
        </w:rPr>
      </w:pPr>
      <w:r>
        <w:rPr>
          <w:sz w:val="24"/>
        </w:rPr>
        <w:t>В 1997 г. в импорте из Фран</w:t>
      </w:r>
      <w:r>
        <w:rPr>
          <w:sz w:val="24"/>
        </w:rPr>
        <w:softHyphen/>
        <w:t>ции преобладали машины, обору</w:t>
      </w:r>
      <w:r>
        <w:rPr>
          <w:sz w:val="24"/>
        </w:rPr>
        <w:softHyphen/>
        <w:t>дование и транспортные средства (33%), а также продовольствие. В последние годы увеличились за</w:t>
      </w:r>
      <w:r>
        <w:rPr>
          <w:sz w:val="24"/>
        </w:rPr>
        <w:softHyphen/>
        <w:t>купки потребительских товаров (парфюмерия, косметика, меди</w:t>
      </w:r>
      <w:r>
        <w:rPr>
          <w:sz w:val="24"/>
        </w:rPr>
        <w:softHyphen/>
        <w:t>каменты, одежда, обувь).</w:t>
      </w:r>
    </w:p>
    <w:p w:rsidR="00D02799" w:rsidRDefault="00D02799">
      <w:pPr>
        <w:widowControl w:val="0"/>
        <w:spacing w:line="360" w:lineRule="auto"/>
        <w:ind w:firstLine="720"/>
        <w:jc w:val="both"/>
        <w:rPr>
          <w:sz w:val="24"/>
        </w:rPr>
      </w:pPr>
      <w:r>
        <w:rPr>
          <w:sz w:val="24"/>
        </w:rPr>
        <w:t>Увеличение импорта товаров из Франции, особенно промыш</w:t>
      </w:r>
      <w:r>
        <w:rPr>
          <w:sz w:val="24"/>
        </w:rPr>
        <w:softHyphen/>
        <w:t>ленного оборудования, будет за</w:t>
      </w:r>
      <w:r>
        <w:rPr>
          <w:sz w:val="24"/>
        </w:rPr>
        <w:softHyphen/>
        <w:t>висеть от эффективности исполь</w:t>
      </w:r>
      <w:r>
        <w:rPr>
          <w:sz w:val="24"/>
        </w:rPr>
        <w:softHyphen/>
        <w:t>зования предоставленных России двух французских кредитных линий на 800 млн. долл.</w:t>
      </w:r>
    </w:p>
    <w:p w:rsidR="00D02799" w:rsidRDefault="00D02799">
      <w:pPr>
        <w:widowControl w:val="0"/>
        <w:spacing w:line="360" w:lineRule="auto"/>
        <w:ind w:firstLine="720"/>
        <w:jc w:val="both"/>
        <w:rPr>
          <w:sz w:val="24"/>
        </w:rPr>
      </w:pPr>
      <w:r>
        <w:rPr>
          <w:sz w:val="24"/>
        </w:rPr>
        <w:t>Первый кредит на 300 млн. долл. Правительство РФ решило использовать для финансирова</w:t>
      </w:r>
      <w:r>
        <w:rPr>
          <w:sz w:val="24"/>
        </w:rPr>
        <w:softHyphen/>
        <w:t xml:space="preserve">ния строительства </w:t>
      </w:r>
      <w:bookmarkStart w:id="49" w:name="OCRUncertain166"/>
      <w:r>
        <w:rPr>
          <w:sz w:val="24"/>
        </w:rPr>
        <w:t xml:space="preserve">озонаторных </w:t>
      </w:r>
      <w:bookmarkEnd w:id="49"/>
      <w:r>
        <w:rPr>
          <w:sz w:val="24"/>
        </w:rPr>
        <w:t>установок большой мощности для систем водоснабжения Москвы, а также для развития инфрас</w:t>
      </w:r>
      <w:r>
        <w:rPr>
          <w:sz w:val="24"/>
        </w:rPr>
        <w:softHyphen/>
        <w:t xml:space="preserve">труктуры телекоммуникаций, финансирования   производства </w:t>
      </w:r>
      <w:bookmarkStart w:id="50" w:name="OCRUncertain167"/>
      <w:r>
        <w:rPr>
          <w:sz w:val="24"/>
        </w:rPr>
        <w:t>инфузионных</w:t>
      </w:r>
      <w:bookmarkEnd w:id="50"/>
      <w:r>
        <w:rPr>
          <w:sz w:val="24"/>
        </w:rPr>
        <w:t xml:space="preserve"> растворов, меди</w:t>
      </w:r>
      <w:r>
        <w:rPr>
          <w:sz w:val="24"/>
        </w:rPr>
        <w:softHyphen/>
        <w:t>цинских препаратов и лекар</w:t>
      </w:r>
      <w:r>
        <w:rPr>
          <w:sz w:val="24"/>
        </w:rPr>
        <w:softHyphen/>
        <w:t>ственных компонентов детского питания, для закупки двигателей "Рено" для АО "Москвич". Вторая кредитная линия в 500 млн. долл. предназначена для финансирования проектов в неф</w:t>
      </w:r>
      <w:r>
        <w:rPr>
          <w:sz w:val="24"/>
        </w:rPr>
        <w:softHyphen/>
        <w:t>тяном секторе. Французская сто</w:t>
      </w:r>
      <w:r>
        <w:rPr>
          <w:sz w:val="24"/>
        </w:rPr>
        <w:softHyphen/>
        <w:t>рона проявила интерес к строи</w:t>
      </w:r>
      <w:r>
        <w:rPr>
          <w:sz w:val="24"/>
        </w:rPr>
        <w:softHyphen/>
        <w:t xml:space="preserve">тельству в новороссийском порту второго нефтяного терминала и реконструкции Новоуфимского </w:t>
      </w:r>
      <w:bookmarkStart w:id="51" w:name="OCRUncertain168"/>
      <w:r>
        <w:rPr>
          <w:sz w:val="24"/>
        </w:rPr>
        <w:t>НПЗ</w:t>
      </w:r>
      <w:bookmarkEnd w:id="51"/>
      <w:r>
        <w:rPr>
          <w:sz w:val="24"/>
        </w:rPr>
        <w:t xml:space="preserve"> в Башкирии при содействии фирмы </w:t>
      </w:r>
      <w:bookmarkStart w:id="52" w:name="OCRUncertain169"/>
      <w:r>
        <w:rPr>
          <w:sz w:val="24"/>
        </w:rPr>
        <w:t>"Текнип".</w:t>
      </w:r>
      <w:bookmarkEnd w:id="52"/>
    </w:p>
    <w:p w:rsidR="00D02799" w:rsidRDefault="00D02799">
      <w:pPr>
        <w:widowControl w:val="0"/>
        <w:spacing w:line="360" w:lineRule="auto"/>
        <w:ind w:firstLine="720"/>
        <w:jc w:val="both"/>
        <w:rPr>
          <w:sz w:val="24"/>
        </w:rPr>
      </w:pPr>
      <w:r>
        <w:rPr>
          <w:sz w:val="24"/>
        </w:rPr>
        <w:t>Объем французских инвести</w:t>
      </w:r>
      <w:r>
        <w:rPr>
          <w:sz w:val="24"/>
        </w:rPr>
        <w:softHyphen/>
        <w:t>ций в экономику России состав</w:t>
      </w:r>
      <w:r>
        <w:rPr>
          <w:sz w:val="24"/>
        </w:rPr>
        <w:softHyphen/>
        <w:t>ляет 300 млн. долл. В России на</w:t>
      </w:r>
      <w:r>
        <w:rPr>
          <w:sz w:val="24"/>
        </w:rPr>
        <w:softHyphen/>
        <w:t>считывается 600 совместных предприятий с участием фран</w:t>
      </w:r>
      <w:r>
        <w:rPr>
          <w:sz w:val="24"/>
        </w:rPr>
        <w:softHyphen/>
        <w:t>цузских компаний. Российские предприятия создали во Франции более 20 смешанных акционерных обществ.</w:t>
      </w:r>
    </w:p>
    <w:p w:rsidR="00D02799" w:rsidRDefault="00D02799">
      <w:pPr>
        <w:widowControl w:val="0"/>
        <w:spacing w:line="360" w:lineRule="auto"/>
        <w:ind w:firstLine="720"/>
        <w:jc w:val="both"/>
        <w:rPr>
          <w:sz w:val="24"/>
        </w:rPr>
      </w:pPr>
      <w:r>
        <w:rPr>
          <w:sz w:val="24"/>
        </w:rPr>
        <w:t>В конце 1997 г. французские компании подписали с россий</w:t>
      </w:r>
      <w:r>
        <w:rPr>
          <w:sz w:val="24"/>
        </w:rPr>
        <w:softHyphen/>
        <w:t xml:space="preserve">скими предприятиями контракты на 300 млн. долл. В частности, компания </w:t>
      </w:r>
      <w:bookmarkStart w:id="53" w:name="OCRUncertain170"/>
      <w:r>
        <w:rPr>
          <w:sz w:val="24"/>
        </w:rPr>
        <w:t>"Сажэкспорт"</w:t>
      </w:r>
      <w:bookmarkEnd w:id="53"/>
      <w:r>
        <w:rPr>
          <w:sz w:val="24"/>
        </w:rPr>
        <w:t xml:space="preserve"> заклю</w:t>
      </w:r>
      <w:r>
        <w:rPr>
          <w:sz w:val="24"/>
        </w:rPr>
        <w:softHyphen/>
        <w:t xml:space="preserve">чила контракт на модернизацию московского Института скорой помощи   им.   </w:t>
      </w:r>
      <w:bookmarkStart w:id="54" w:name="OCRUncertain171"/>
      <w:r>
        <w:rPr>
          <w:sz w:val="24"/>
        </w:rPr>
        <w:t xml:space="preserve">Склифосовского. </w:t>
      </w:r>
      <w:bookmarkEnd w:id="54"/>
      <w:r>
        <w:rPr>
          <w:sz w:val="24"/>
        </w:rPr>
        <w:t xml:space="preserve">Фирма </w:t>
      </w:r>
      <w:bookmarkStart w:id="55" w:name="OCRUncertain172"/>
      <w:r>
        <w:rPr>
          <w:sz w:val="24"/>
        </w:rPr>
        <w:t>"Сисека"</w:t>
      </w:r>
      <w:bookmarkEnd w:id="55"/>
      <w:r>
        <w:rPr>
          <w:sz w:val="24"/>
        </w:rPr>
        <w:t xml:space="preserve"> - филиал ком</w:t>
      </w:r>
      <w:r>
        <w:rPr>
          <w:sz w:val="24"/>
        </w:rPr>
        <w:softHyphen/>
        <w:t xml:space="preserve">пании </w:t>
      </w:r>
      <w:bookmarkStart w:id="56" w:name="OCRUncertain173"/>
      <w:r>
        <w:rPr>
          <w:sz w:val="24"/>
        </w:rPr>
        <w:t>"Томсон"</w:t>
      </w:r>
      <w:bookmarkEnd w:id="56"/>
      <w:r>
        <w:rPr>
          <w:sz w:val="24"/>
        </w:rPr>
        <w:t xml:space="preserve"> поставит ком</w:t>
      </w:r>
      <w:r>
        <w:rPr>
          <w:sz w:val="24"/>
        </w:rPr>
        <w:softHyphen/>
        <w:t>пьютерную систему управления газопроводом "Ямал - Западная Европа". Достигнута договорен</w:t>
      </w:r>
      <w:r>
        <w:rPr>
          <w:sz w:val="24"/>
        </w:rPr>
        <w:softHyphen/>
        <w:t>ность об участии французских фирм в реконструкции сахарного завода и предприятия по перера</w:t>
      </w:r>
      <w:r>
        <w:rPr>
          <w:sz w:val="24"/>
        </w:rPr>
        <w:softHyphen/>
        <w:t xml:space="preserve">ботке семян в Краснодарском крае, а также </w:t>
      </w:r>
      <w:bookmarkStart w:id="57" w:name="OCRUncertain174"/>
      <w:r>
        <w:rPr>
          <w:sz w:val="24"/>
        </w:rPr>
        <w:t>Щелковского</w:t>
      </w:r>
      <w:bookmarkEnd w:id="57"/>
      <w:r>
        <w:rPr>
          <w:sz w:val="24"/>
        </w:rPr>
        <w:t xml:space="preserve"> био</w:t>
      </w:r>
      <w:r>
        <w:rPr>
          <w:sz w:val="24"/>
        </w:rPr>
        <w:softHyphen/>
        <w:t>комбината. Компания "Томсон" заключила контракт на модерни</w:t>
      </w:r>
      <w:r>
        <w:rPr>
          <w:sz w:val="24"/>
        </w:rPr>
        <w:softHyphen/>
        <w:t>зацию наземной диспетчерской службы аэропорта г. Тюмень. В 1998 г. началось осуществление проекта по производству на АО "Москвич" новой марки автомо</w:t>
      </w:r>
      <w:r>
        <w:rPr>
          <w:sz w:val="24"/>
        </w:rPr>
        <w:softHyphen/>
        <w:t xml:space="preserve">биля </w:t>
      </w:r>
      <w:bookmarkStart w:id="58" w:name="OCRUncertain175"/>
      <w:r>
        <w:rPr>
          <w:sz w:val="24"/>
        </w:rPr>
        <w:t>"Меган"</w:t>
      </w:r>
      <w:bookmarkEnd w:id="58"/>
      <w:r>
        <w:rPr>
          <w:sz w:val="24"/>
        </w:rPr>
        <w:t xml:space="preserve"> с участием фран</w:t>
      </w:r>
      <w:r>
        <w:rPr>
          <w:sz w:val="24"/>
        </w:rPr>
        <w:softHyphen/>
        <w:t>цузской компании "Рено".</w:t>
      </w:r>
    </w:p>
    <w:p w:rsidR="00D02799" w:rsidRDefault="00D02799">
      <w:pPr>
        <w:widowControl w:val="0"/>
        <w:spacing w:line="360" w:lineRule="auto"/>
        <w:ind w:firstLine="720"/>
        <w:jc w:val="both"/>
        <w:rPr>
          <w:sz w:val="24"/>
        </w:rPr>
      </w:pPr>
      <w:r>
        <w:rPr>
          <w:b/>
          <w:sz w:val="24"/>
        </w:rPr>
        <w:t>2.5. Финляндия</w:t>
      </w:r>
      <w:r>
        <w:rPr>
          <w:sz w:val="24"/>
        </w:rPr>
        <w:t xml:space="preserve"> по объему торговли с Россией из стран За</w:t>
      </w:r>
      <w:r>
        <w:rPr>
          <w:sz w:val="24"/>
        </w:rPr>
        <w:softHyphen/>
        <w:t>падной Европы занимает четвер</w:t>
      </w:r>
      <w:r>
        <w:rPr>
          <w:sz w:val="24"/>
        </w:rPr>
        <w:softHyphen/>
        <w:t xml:space="preserve">тое место после ФРГ, Италии и </w:t>
      </w:r>
      <w:bookmarkStart w:id="59" w:name="OCRUncertain176"/>
      <w:r>
        <w:rPr>
          <w:sz w:val="24"/>
        </w:rPr>
        <w:t>Нидерландов.</w:t>
      </w:r>
      <w:bookmarkEnd w:id="59"/>
    </w:p>
    <w:p w:rsidR="00D02799" w:rsidRDefault="00D02799">
      <w:pPr>
        <w:widowControl w:val="0"/>
        <w:spacing w:line="360" w:lineRule="auto"/>
        <w:ind w:firstLine="720"/>
        <w:jc w:val="both"/>
        <w:rPr>
          <w:sz w:val="24"/>
        </w:rPr>
      </w:pPr>
      <w:r>
        <w:rPr>
          <w:sz w:val="24"/>
        </w:rPr>
        <w:t>В 1997 г. по сравнению с 1992 г. товарооборот России с Финлян</w:t>
      </w:r>
      <w:r>
        <w:rPr>
          <w:sz w:val="24"/>
        </w:rPr>
        <w:softHyphen/>
        <w:t>дией возрос на 62,1% - до 4,7 млрд. долл. Доля Финляндии в объеме торговли России состав</w:t>
      </w:r>
      <w:r>
        <w:rPr>
          <w:sz w:val="24"/>
        </w:rPr>
        <w:softHyphen/>
        <w:t>ляет в настоящее время 3,6</w:t>
      </w:r>
      <w:bookmarkStart w:id="60" w:name="OCRUncertain177"/>
      <w:r>
        <w:rPr>
          <w:sz w:val="24"/>
        </w:rPr>
        <w:t>%</w:t>
      </w:r>
      <w:bookmarkEnd w:id="60"/>
      <w:r>
        <w:rPr>
          <w:sz w:val="24"/>
        </w:rPr>
        <w:t>.</w:t>
      </w:r>
    </w:p>
    <w:p w:rsidR="00D02799" w:rsidRDefault="00D02799">
      <w:pPr>
        <w:widowControl w:val="0"/>
        <w:spacing w:line="360" w:lineRule="auto"/>
        <w:ind w:firstLine="720"/>
        <w:jc w:val="both"/>
        <w:rPr>
          <w:sz w:val="24"/>
        </w:rPr>
      </w:pPr>
      <w:r>
        <w:rPr>
          <w:sz w:val="24"/>
        </w:rPr>
        <w:t>В российском экспорте в Фин</w:t>
      </w:r>
      <w:r>
        <w:rPr>
          <w:sz w:val="24"/>
        </w:rPr>
        <w:softHyphen/>
        <w:t>ляндию    преобладают товары топливно-сырьевой группы (уголь, нефть, природный газ, а также нефтепродукты), лесома</w:t>
      </w:r>
      <w:r>
        <w:rPr>
          <w:sz w:val="24"/>
        </w:rPr>
        <w:softHyphen/>
        <w:t>териалы, химические продукты, металлические руды.</w:t>
      </w:r>
    </w:p>
    <w:p w:rsidR="00D02799" w:rsidRDefault="00D02799">
      <w:pPr>
        <w:widowControl w:val="0"/>
        <w:spacing w:line="360" w:lineRule="auto"/>
        <w:ind w:firstLine="720"/>
        <w:jc w:val="both"/>
        <w:rPr>
          <w:sz w:val="24"/>
        </w:rPr>
      </w:pPr>
      <w:r>
        <w:rPr>
          <w:sz w:val="24"/>
        </w:rPr>
        <w:t>В объеме импорта из Финлян</w:t>
      </w:r>
      <w:r>
        <w:rPr>
          <w:sz w:val="24"/>
        </w:rPr>
        <w:softHyphen/>
        <w:t>дии значительна доля поставок машин, оборудования и тран</w:t>
      </w:r>
      <w:r>
        <w:rPr>
          <w:sz w:val="24"/>
        </w:rPr>
        <w:softHyphen/>
        <w:t>спортных средств, лесобумажных изделий и продуктов питания.</w:t>
      </w:r>
    </w:p>
    <w:p w:rsidR="00D02799" w:rsidRDefault="00D02799">
      <w:pPr>
        <w:widowControl w:val="0"/>
        <w:spacing w:line="360" w:lineRule="auto"/>
        <w:ind w:firstLine="720"/>
        <w:jc w:val="both"/>
        <w:rPr>
          <w:sz w:val="24"/>
        </w:rPr>
      </w:pPr>
      <w:r>
        <w:rPr>
          <w:sz w:val="24"/>
        </w:rPr>
        <w:t xml:space="preserve">По данным Банка Финляндии, объем инвестиций этой страны в экономику России в 1992 - 1996 гг. составил 500 млн. </w:t>
      </w:r>
      <w:bookmarkStart w:id="61" w:name="OCRUncertain178"/>
      <w:r>
        <w:rPr>
          <w:sz w:val="24"/>
        </w:rPr>
        <w:t>ф.</w:t>
      </w:r>
      <w:bookmarkEnd w:id="61"/>
      <w:r>
        <w:rPr>
          <w:sz w:val="24"/>
        </w:rPr>
        <w:t xml:space="preserve"> м. Эта страна </w:t>
      </w:r>
      <w:bookmarkStart w:id="62" w:name="OCRUncertain179"/>
      <w:r>
        <w:rPr>
          <w:sz w:val="24"/>
        </w:rPr>
        <w:t>з</w:t>
      </w:r>
      <w:bookmarkEnd w:id="62"/>
      <w:r>
        <w:rPr>
          <w:sz w:val="24"/>
        </w:rPr>
        <w:t xml:space="preserve">анимает 11-е место в объеме иностранных инвестиций в </w:t>
      </w:r>
      <w:bookmarkStart w:id="63" w:name="OCRUncertain181"/>
      <w:r>
        <w:rPr>
          <w:sz w:val="24"/>
        </w:rPr>
        <w:t>э</w:t>
      </w:r>
      <w:bookmarkEnd w:id="63"/>
      <w:r>
        <w:rPr>
          <w:sz w:val="24"/>
        </w:rPr>
        <w:t>кономику России. Более 60% инвестиций</w:t>
      </w:r>
      <w:r>
        <w:rPr>
          <w:b/>
          <w:sz w:val="24"/>
        </w:rPr>
        <w:t xml:space="preserve"> </w:t>
      </w:r>
      <w:r>
        <w:rPr>
          <w:sz w:val="24"/>
        </w:rPr>
        <w:t>финских фирм при</w:t>
      </w:r>
      <w:r>
        <w:rPr>
          <w:sz w:val="24"/>
        </w:rPr>
        <w:softHyphen/>
        <w:t>ходится на Санкт-Петербург, Ле</w:t>
      </w:r>
      <w:r>
        <w:rPr>
          <w:sz w:val="24"/>
        </w:rPr>
        <w:softHyphen/>
        <w:t>н</w:t>
      </w:r>
      <w:bookmarkStart w:id="64" w:name="OCRUncertain182"/>
      <w:r>
        <w:rPr>
          <w:sz w:val="24"/>
        </w:rPr>
        <w:t>и</w:t>
      </w:r>
      <w:bookmarkEnd w:id="64"/>
      <w:r>
        <w:rPr>
          <w:sz w:val="24"/>
        </w:rPr>
        <w:t>нградскую и Мурманскую об</w:t>
      </w:r>
      <w:r>
        <w:rPr>
          <w:sz w:val="24"/>
        </w:rPr>
        <w:softHyphen/>
        <w:t>ласти, Республику Карелия, 25</w:t>
      </w:r>
      <w:bookmarkStart w:id="65" w:name="OCRUncertain183"/>
      <w:r>
        <w:rPr>
          <w:sz w:val="24"/>
        </w:rPr>
        <w:t xml:space="preserve">% </w:t>
      </w:r>
      <w:bookmarkEnd w:id="65"/>
      <w:r>
        <w:rPr>
          <w:sz w:val="24"/>
        </w:rPr>
        <w:t>- на Москву и 15% - на другие регионы России.</w:t>
      </w:r>
    </w:p>
    <w:p w:rsidR="00D02799" w:rsidRDefault="00D02799">
      <w:pPr>
        <w:widowControl w:val="0"/>
        <w:spacing w:line="360" w:lineRule="auto"/>
        <w:ind w:firstLine="720"/>
        <w:jc w:val="both"/>
        <w:rPr>
          <w:sz w:val="24"/>
        </w:rPr>
      </w:pPr>
      <w:r>
        <w:rPr>
          <w:sz w:val="24"/>
        </w:rPr>
        <w:t>По данным Госкомстата</w:t>
      </w:r>
      <w:r>
        <w:rPr>
          <w:b/>
          <w:sz w:val="24"/>
        </w:rPr>
        <w:t xml:space="preserve"> </w:t>
      </w:r>
      <w:r>
        <w:rPr>
          <w:sz w:val="24"/>
        </w:rPr>
        <w:t>РФ, в</w:t>
      </w:r>
      <w:r>
        <w:rPr>
          <w:b/>
          <w:sz w:val="24"/>
        </w:rPr>
        <w:t xml:space="preserve"> </w:t>
      </w:r>
      <w:r>
        <w:rPr>
          <w:sz w:val="24"/>
        </w:rPr>
        <w:t xml:space="preserve">России </w:t>
      </w:r>
      <w:bookmarkStart w:id="66" w:name="OCRUncertain184"/>
      <w:r>
        <w:rPr>
          <w:sz w:val="24"/>
        </w:rPr>
        <w:t>з</w:t>
      </w:r>
      <w:bookmarkEnd w:id="66"/>
      <w:r>
        <w:rPr>
          <w:sz w:val="24"/>
        </w:rPr>
        <w:t>арегистрировано более 1 тыс. российско-финляндских со</w:t>
      </w:r>
      <w:r>
        <w:rPr>
          <w:sz w:val="24"/>
        </w:rPr>
        <w:softHyphen/>
        <w:t>вместных предприятий (6,6% за</w:t>
      </w:r>
      <w:r>
        <w:rPr>
          <w:sz w:val="24"/>
        </w:rPr>
        <w:softHyphen/>
        <w:t>регистрированных в России СП).</w:t>
      </w:r>
    </w:p>
    <w:p w:rsidR="00D02799" w:rsidRDefault="00D02799">
      <w:pPr>
        <w:widowControl w:val="0"/>
        <w:spacing w:line="360" w:lineRule="auto"/>
        <w:ind w:firstLine="720"/>
        <w:jc w:val="both"/>
        <w:rPr>
          <w:sz w:val="24"/>
        </w:rPr>
      </w:pPr>
      <w:r>
        <w:rPr>
          <w:sz w:val="24"/>
        </w:rPr>
        <w:t>Приоритетными сферами ин</w:t>
      </w:r>
      <w:r>
        <w:rPr>
          <w:sz w:val="24"/>
        </w:rPr>
        <w:softHyphen/>
        <w:t>вестиций Финляндии в России являются торговля, транспорт, пищевая, легкая, целлюлозно-бумажная и полиграфическая промышленность, а также строи</w:t>
      </w:r>
      <w:r>
        <w:rPr>
          <w:sz w:val="24"/>
        </w:rPr>
        <w:softHyphen/>
        <w:t>тельство и электроэнергетика.</w:t>
      </w:r>
    </w:p>
    <w:p w:rsidR="00D02799" w:rsidRDefault="00D02799">
      <w:pPr>
        <w:widowControl w:val="0"/>
        <w:spacing w:line="360" w:lineRule="auto"/>
        <w:ind w:firstLine="720"/>
        <w:jc w:val="both"/>
        <w:rPr>
          <w:sz w:val="24"/>
        </w:rPr>
      </w:pPr>
      <w:r>
        <w:rPr>
          <w:sz w:val="24"/>
        </w:rPr>
        <w:t>В Финляндии зарегистрирова</w:t>
      </w:r>
      <w:r>
        <w:rPr>
          <w:sz w:val="24"/>
        </w:rPr>
        <w:softHyphen/>
        <w:t>но 28 обществ с прямым участием капитала российских предприя</w:t>
      </w:r>
      <w:r>
        <w:rPr>
          <w:sz w:val="24"/>
        </w:rPr>
        <w:softHyphen/>
        <w:t>тий и организаций.</w:t>
      </w:r>
    </w:p>
    <w:p w:rsidR="00D02799" w:rsidRDefault="00D02799">
      <w:pPr>
        <w:widowControl w:val="0"/>
        <w:spacing w:line="360" w:lineRule="auto"/>
        <w:ind w:firstLine="720"/>
        <w:jc w:val="both"/>
        <w:rPr>
          <w:sz w:val="24"/>
        </w:rPr>
      </w:pPr>
      <w:r>
        <w:rPr>
          <w:sz w:val="24"/>
        </w:rPr>
        <w:t>Российские фирмы участвуют в сооружении в Финляндии теп</w:t>
      </w:r>
      <w:r>
        <w:rPr>
          <w:sz w:val="24"/>
        </w:rPr>
        <w:softHyphen/>
        <w:t xml:space="preserve">ловых электростанций в городах </w:t>
      </w:r>
      <w:bookmarkStart w:id="67" w:name="OCRUncertain185"/>
      <w:r>
        <w:rPr>
          <w:sz w:val="24"/>
        </w:rPr>
        <w:t>Порвоо</w:t>
      </w:r>
      <w:bookmarkEnd w:id="67"/>
      <w:r>
        <w:rPr>
          <w:sz w:val="24"/>
        </w:rPr>
        <w:t xml:space="preserve"> и </w:t>
      </w:r>
      <w:bookmarkStart w:id="68" w:name="OCRUncertain186"/>
      <w:r>
        <w:rPr>
          <w:sz w:val="24"/>
        </w:rPr>
        <w:t>Киркиниеми,</w:t>
      </w:r>
      <w:bookmarkEnd w:id="68"/>
      <w:r>
        <w:rPr>
          <w:sz w:val="24"/>
        </w:rPr>
        <w:t xml:space="preserve"> второй нитки газопровода на участке </w:t>
      </w:r>
      <w:bookmarkStart w:id="69" w:name="OCRUncertain187"/>
      <w:r>
        <w:rPr>
          <w:sz w:val="24"/>
        </w:rPr>
        <w:t>Лаппенранта</w:t>
      </w:r>
      <w:bookmarkEnd w:id="69"/>
      <w:r>
        <w:rPr>
          <w:sz w:val="24"/>
        </w:rPr>
        <w:t xml:space="preserve"> - </w:t>
      </w:r>
      <w:bookmarkStart w:id="70" w:name="OCRUncertain188"/>
      <w:r>
        <w:rPr>
          <w:sz w:val="24"/>
        </w:rPr>
        <w:t>Иматра,</w:t>
      </w:r>
      <w:bookmarkEnd w:id="70"/>
      <w:r>
        <w:rPr>
          <w:sz w:val="24"/>
        </w:rPr>
        <w:t xml:space="preserve"> модерни</w:t>
      </w:r>
      <w:r>
        <w:rPr>
          <w:sz w:val="24"/>
        </w:rPr>
        <w:softHyphen/>
        <w:t xml:space="preserve">зации металлургического завода в г. </w:t>
      </w:r>
      <w:bookmarkStart w:id="71" w:name="OCRUncertain189"/>
      <w:r>
        <w:rPr>
          <w:sz w:val="24"/>
        </w:rPr>
        <w:t>Раахе,</w:t>
      </w:r>
      <w:bookmarkEnd w:id="71"/>
      <w:r>
        <w:rPr>
          <w:sz w:val="24"/>
        </w:rPr>
        <w:t xml:space="preserve"> строительстве канала </w:t>
      </w:r>
      <w:bookmarkStart w:id="72" w:name="OCRUncertain190"/>
      <w:r>
        <w:rPr>
          <w:sz w:val="24"/>
        </w:rPr>
        <w:t>Кюмийоке</w:t>
      </w:r>
      <w:bookmarkEnd w:id="72"/>
      <w:r>
        <w:rPr>
          <w:sz w:val="24"/>
        </w:rPr>
        <w:t xml:space="preserve"> и др.</w:t>
      </w:r>
    </w:p>
    <w:p w:rsidR="00D02799" w:rsidRDefault="00D02799">
      <w:pPr>
        <w:widowControl w:val="0"/>
        <w:spacing w:line="360" w:lineRule="auto"/>
        <w:ind w:firstLine="720"/>
        <w:jc w:val="both"/>
        <w:rPr>
          <w:sz w:val="24"/>
        </w:rPr>
      </w:pPr>
      <w:r>
        <w:rPr>
          <w:sz w:val="24"/>
        </w:rPr>
        <w:t xml:space="preserve">Финские партнеры </w:t>
      </w:r>
      <w:bookmarkStart w:id="73" w:name="OCRUncertain191"/>
      <w:r>
        <w:rPr>
          <w:sz w:val="24"/>
        </w:rPr>
        <w:t>з</w:t>
      </w:r>
      <w:bookmarkEnd w:id="73"/>
      <w:r>
        <w:rPr>
          <w:sz w:val="24"/>
        </w:rPr>
        <w:t>аинтере</w:t>
      </w:r>
      <w:r>
        <w:rPr>
          <w:sz w:val="24"/>
        </w:rPr>
        <w:softHyphen/>
        <w:t>сованы в освоении российских газовых месторождений, в част</w:t>
      </w:r>
      <w:r>
        <w:rPr>
          <w:sz w:val="24"/>
        </w:rPr>
        <w:softHyphen/>
        <w:t xml:space="preserve">ности   крупнейшего  в   мире </w:t>
      </w:r>
      <w:bookmarkStart w:id="74" w:name="OCRUncertain192"/>
      <w:r>
        <w:rPr>
          <w:sz w:val="24"/>
        </w:rPr>
        <w:t>Штокмановского.</w:t>
      </w:r>
      <w:bookmarkEnd w:id="74"/>
      <w:r>
        <w:rPr>
          <w:sz w:val="24"/>
        </w:rPr>
        <w:t xml:space="preserve"> Концерн </w:t>
      </w:r>
      <w:bookmarkStart w:id="75" w:name="OCRUncertain193"/>
      <w:r>
        <w:rPr>
          <w:sz w:val="24"/>
        </w:rPr>
        <w:t>"Несте"</w:t>
      </w:r>
      <w:bookmarkEnd w:id="75"/>
      <w:r>
        <w:rPr>
          <w:sz w:val="24"/>
        </w:rPr>
        <w:t xml:space="preserve"> и </w:t>
      </w:r>
      <w:bookmarkStart w:id="76" w:name="OCRUncertain194"/>
      <w:r>
        <w:rPr>
          <w:sz w:val="24"/>
        </w:rPr>
        <w:t>РАО</w:t>
      </w:r>
      <w:bookmarkEnd w:id="76"/>
      <w:r>
        <w:rPr>
          <w:sz w:val="24"/>
        </w:rPr>
        <w:t xml:space="preserve"> "Газпром", а также их совместная компания </w:t>
      </w:r>
      <w:bookmarkStart w:id="77" w:name="OCRUncertain195"/>
      <w:r>
        <w:rPr>
          <w:sz w:val="24"/>
        </w:rPr>
        <w:t xml:space="preserve">"Газум" </w:t>
      </w:r>
      <w:bookmarkEnd w:id="77"/>
      <w:r>
        <w:rPr>
          <w:sz w:val="24"/>
        </w:rPr>
        <w:t>намерены сотрудничать в проек</w:t>
      </w:r>
      <w:r>
        <w:rPr>
          <w:sz w:val="24"/>
        </w:rPr>
        <w:softHyphen/>
        <w:t>тах транспортировки газа в стра</w:t>
      </w:r>
      <w:r>
        <w:rPr>
          <w:sz w:val="24"/>
        </w:rPr>
        <w:softHyphen/>
        <w:t xml:space="preserve">ны Западной Европы. Строится автозавод в г. </w:t>
      </w:r>
      <w:bookmarkStart w:id="78" w:name="OCRUncertain196"/>
      <w:r>
        <w:rPr>
          <w:sz w:val="24"/>
        </w:rPr>
        <w:t>Выборг</w:t>
      </w:r>
      <w:bookmarkEnd w:id="78"/>
      <w:r>
        <w:rPr>
          <w:sz w:val="24"/>
        </w:rPr>
        <w:t xml:space="preserve"> по выпуску немецкой модели легкового авто</w:t>
      </w:r>
      <w:r>
        <w:rPr>
          <w:sz w:val="24"/>
        </w:rPr>
        <w:softHyphen/>
        <w:t>мобиля "Астра". В проекте уча</w:t>
      </w:r>
      <w:r>
        <w:rPr>
          <w:sz w:val="24"/>
        </w:rPr>
        <w:softHyphen/>
        <w:t xml:space="preserve">ствуют </w:t>
      </w:r>
      <w:bookmarkStart w:id="79" w:name="OCRUncertain197"/>
      <w:r>
        <w:rPr>
          <w:sz w:val="24"/>
        </w:rPr>
        <w:t>"АвтоВаз",</w:t>
      </w:r>
      <w:bookmarkEnd w:id="79"/>
      <w:r>
        <w:rPr>
          <w:sz w:val="24"/>
        </w:rPr>
        <w:t xml:space="preserve"> </w:t>
      </w:r>
      <w:bookmarkStart w:id="80" w:name="OCRUncertain198"/>
      <w:r>
        <w:rPr>
          <w:sz w:val="24"/>
        </w:rPr>
        <w:t>"Опель"</w:t>
      </w:r>
      <w:bookmarkEnd w:id="80"/>
      <w:r>
        <w:rPr>
          <w:sz w:val="24"/>
        </w:rPr>
        <w:t xml:space="preserve"> и </w:t>
      </w:r>
      <w:bookmarkStart w:id="81" w:name="OCRUncertain199"/>
      <w:r>
        <w:rPr>
          <w:sz w:val="24"/>
        </w:rPr>
        <w:t>"Валмет</w:t>
      </w:r>
      <w:bookmarkEnd w:id="81"/>
      <w:r>
        <w:rPr>
          <w:sz w:val="24"/>
        </w:rPr>
        <w:t xml:space="preserve"> </w:t>
      </w:r>
      <w:bookmarkStart w:id="82" w:name="OCRUncertain200"/>
      <w:r>
        <w:rPr>
          <w:sz w:val="24"/>
        </w:rPr>
        <w:t>аутомотив".</w:t>
      </w:r>
      <w:bookmarkEnd w:id="82"/>
    </w:p>
    <w:p w:rsidR="00D02799" w:rsidRDefault="00D02799">
      <w:pPr>
        <w:widowControl w:val="0"/>
        <w:spacing w:line="360" w:lineRule="auto"/>
        <w:ind w:firstLine="720"/>
        <w:jc w:val="both"/>
        <w:rPr>
          <w:sz w:val="24"/>
        </w:rPr>
      </w:pPr>
      <w:r>
        <w:rPr>
          <w:b/>
          <w:sz w:val="24"/>
        </w:rPr>
        <w:t xml:space="preserve">2.6. Нидерланды. </w:t>
      </w:r>
      <w:r>
        <w:rPr>
          <w:sz w:val="24"/>
        </w:rPr>
        <w:t>Россия развивает также тор</w:t>
      </w:r>
      <w:r>
        <w:rPr>
          <w:sz w:val="24"/>
        </w:rPr>
        <w:softHyphen/>
        <w:t>гово-экономические отношения с "малыми" странами Западной Европы. Так, в 1992 - 1997 гг. удвоился товарооборот РФ с</w:t>
      </w:r>
      <w:r>
        <w:rPr>
          <w:b/>
          <w:sz w:val="24"/>
        </w:rPr>
        <w:t xml:space="preserve"> Нидер</w:t>
      </w:r>
      <w:r>
        <w:rPr>
          <w:b/>
          <w:sz w:val="24"/>
        </w:rPr>
        <w:softHyphen/>
        <w:t>ландами.</w:t>
      </w:r>
      <w:r>
        <w:rPr>
          <w:sz w:val="24"/>
        </w:rPr>
        <w:t xml:space="preserve"> Эта страна вошла в "шестерку" основных торговых партнеров России в Западной Ев</w:t>
      </w:r>
      <w:r>
        <w:rPr>
          <w:sz w:val="24"/>
        </w:rPr>
        <w:softHyphen/>
        <w:t>ропе. В 1997 г. более 80</w:t>
      </w:r>
      <w:bookmarkStart w:id="83" w:name="OCRUncertain201"/>
      <w:r>
        <w:rPr>
          <w:sz w:val="24"/>
        </w:rPr>
        <w:t>%</w:t>
      </w:r>
      <w:bookmarkEnd w:id="83"/>
      <w:r>
        <w:rPr>
          <w:sz w:val="24"/>
        </w:rPr>
        <w:t xml:space="preserve"> россий</w:t>
      </w:r>
      <w:r>
        <w:rPr>
          <w:sz w:val="24"/>
        </w:rPr>
        <w:softHyphen/>
        <w:t>ского экспорта в Нидерланды приходилось на черные и цвет</w:t>
      </w:r>
      <w:r>
        <w:rPr>
          <w:sz w:val="24"/>
        </w:rPr>
        <w:softHyphen/>
        <w:t>ные металлы; другой важнейшей статьей были энергоносители. В среднесрочной перспективе това</w:t>
      </w:r>
      <w:r>
        <w:rPr>
          <w:sz w:val="24"/>
        </w:rPr>
        <w:softHyphen/>
        <w:t>рооборот между странами будет возрастать в связи с реализацией контракта на поставку в Нидер</w:t>
      </w:r>
      <w:r>
        <w:rPr>
          <w:sz w:val="24"/>
        </w:rPr>
        <w:softHyphen/>
        <w:t>ланды с 2001 г. в течение 20 лет российского природного га</w:t>
      </w:r>
      <w:bookmarkStart w:id="84" w:name="OCRUncertain202"/>
      <w:r>
        <w:rPr>
          <w:sz w:val="24"/>
        </w:rPr>
        <w:t>з</w:t>
      </w:r>
      <w:bookmarkEnd w:id="84"/>
      <w:r>
        <w:rPr>
          <w:sz w:val="24"/>
        </w:rPr>
        <w:t xml:space="preserve">а в объеме 4 млрд. куб. </w:t>
      </w:r>
      <w:bookmarkStart w:id="85" w:name="OCRUncertain203"/>
      <w:r>
        <w:rPr>
          <w:sz w:val="24"/>
        </w:rPr>
        <w:t>м</w:t>
      </w:r>
      <w:bookmarkEnd w:id="85"/>
      <w:r>
        <w:rPr>
          <w:sz w:val="24"/>
        </w:rPr>
        <w:t xml:space="preserve"> в год. Стоимость контракта - 10 млрд. долл.</w:t>
      </w:r>
    </w:p>
    <w:p w:rsidR="00D02799" w:rsidRDefault="00D02799">
      <w:pPr>
        <w:widowControl w:val="0"/>
        <w:spacing w:line="360" w:lineRule="auto"/>
        <w:ind w:firstLine="720"/>
        <w:jc w:val="both"/>
        <w:rPr>
          <w:sz w:val="24"/>
        </w:rPr>
      </w:pPr>
      <w:r>
        <w:rPr>
          <w:sz w:val="24"/>
        </w:rPr>
        <w:t>В структуре российского им</w:t>
      </w:r>
      <w:r>
        <w:rPr>
          <w:sz w:val="24"/>
        </w:rPr>
        <w:softHyphen/>
        <w:t>порта около 50</w:t>
      </w:r>
      <w:bookmarkStart w:id="86" w:name="OCRUncertain204"/>
      <w:r>
        <w:rPr>
          <w:sz w:val="24"/>
        </w:rPr>
        <w:t>%</w:t>
      </w:r>
      <w:bookmarkEnd w:id="86"/>
      <w:r>
        <w:rPr>
          <w:sz w:val="24"/>
        </w:rPr>
        <w:t xml:space="preserve"> приходится на сельскохозяйственные   товары, продукты питания и напитки.</w:t>
      </w:r>
    </w:p>
    <w:p w:rsidR="00D02799" w:rsidRDefault="00D02799">
      <w:pPr>
        <w:widowControl w:val="0"/>
        <w:spacing w:line="360" w:lineRule="auto"/>
        <w:ind w:firstLine="720"/>
        <w:jc w:val="both"/>
        <w:rPr>
          <w:sz w:val="24"/>
        </w:rPr>
      </w:pPr>
      <w:r>
        <w:rPr>
          <w:sz w:val="24"/>
        </w:rPr>
        <w:t>Нидерланды являются одним из крупных инвесторов в эконо</w:t>
      </w:r>
      <w:r>
        <w:rPr>
          <w:sz w:val="24"/>
        </w:rPr>
        <w:softHyphen/>
        <w:t>мику России. По данным Госком</w:t>
      </w:r>
      <w:r>
        <w:rPr>
          <w:sz w:val="24"/>
        </w:rPr>
        <w:softHyphen/>
        <w:t>стата РФ, в 1997 г. Нидерланды вложили в экономику России в форме прямых и портфельных инвестиций 454,3 млн. долл. Пря</w:t>
      </w:r>
      <w:r>
        <w:rPr>
          <w:sz w:val="24"/>
        </w:rPr>
        <w:softHyphen/>
        <w:t>мым инвестициям голландские фирмы предпочитают создание совместных предприятий, кото</w:t>
      </w:r>
      <w:r>
        <w:rPr>
          <w:sz w:val="24"/>
        </w:rPr>
        <w:softHyphen/>
        <w:t>рых на территории России заре</w:t>
      </w:r>
      <w:r>
        <w:rPr>
          <w:sz w:val="24"/>
        </w:rPr>
        <w:softHyphen/>
        <w:t>гистрировано</w:t>
      </w:r>
      <w:r>
        <w:rPr>
          <w:sz w:val="24"/>
          <w:lang w:val="en-US"/>
        </w:rPr>
        <w:t xml:space="preserve"> </w:t>
      </w:r>
      <w:r>
        <w:rPr>
          <w:sz w:val="24"/>
        </w:rPr>
        <w:t>230.</w:t>
      </w:r>
      <w:r>
        <w:rPr>
          <w:sz w:val="24"/>
          <w:lang w:val="en-US"/>
        </w:rPr>
        <w:t xml:space="preserve"> </w:t>
      </w:r>
      <w:r>
        <w:rPr>
          <w:sz w:val="24"/>
        </w:rPr>
        <w:t xml:space="preserve">Лидерство фирм </w:t>
      </w:r>
      <w:bookmarkStart w:id="87" w:name="OCRUncertain205"/>
      <w:r>
        <w:rPr>
          <w:sz w:val="24"/>
        </w:rPr>
        <w:t>Нидерландов</w:t>
      </w:r>
      <w:bookmarkEnd w:id="87"/>
      <w:r>
        <w:rPr>
          <w:sz w:val="24"/>
        </w:rPr>
        <w:t xml:space="preserve"> по общему объему инвестиций было достиг</w:t>
      </w:r>
      <w:r>
        <w:rPr>
          <w:sz w:val="24"/>
        </w:rPr>
        <w:softHyphen/>
        <w:t>нуто за счет предоставления коммерческих кредитов и банков</w:t>
      </w:r>
      <w:r>
        <w:rPr>
          <w:sz w:val="24"/>
        </w:rPr>
        <w:softHyphen/>
        <w:t>ских депозитов.</w:t>
      </w:r>
    </w:p>
    <w:p w:rsidR="00D02799" w:rsidRDefault="00D02799">
      <w:pPr>
        <w:widowControl w:val="0"/>
        <w:spacing w:line="360" w:lineRule="auto"/>
        <w:ind w:firstLine="720"/>
        <w:jc w:val="both"/>
        <w:rPr>
          <w:sz w:val="24"/>
        </w:rPr>
      </w:pPr>
      <w:r>
        <w:rPr>
          <w:b/>
          <w:sz w:val="24"/>
        </w:rPr>
        <w:t xml:space="preserve">2.7. Бельгия. </w:t>
      </w:r>
      <w:r>
        <w:rPr>
          <w:sz w:val="24"/>
        </w:rPr>
        <w:t xml:space="preserve">На 42% возрос в 1992 - 1997 гг. товарооборот России с </w:t>
      </w:r>
      <w:r>
        <w:rPr>
          <w:b/>
          <w:sz w:val="24"/>
        </w:rPr>
        <w:t>Бель</w:t>
      </w:r>
      <w:r>
        <w:rPr>
          <w:b/>
          <w:sz w:val="24"/>
        </w:rPr>
        <w:softHyphen/>
        <w:t>гией</w:t>
      </w:r>
      <w:r>
        <w:rPr>
          <w:sz w:val="24"/>
        </w:rPr>
        <w:t>.</w:t>
      </w:r>
    </w:p>
    <w:p w:rsidR="00D02799" w:rsidRDefault="00D02799">
      <w:pPr>
        <w:widowControl w:val="0"/>
        <w:spacing w:line="360" w:lineRule="auto"/>
        <w:ind w:firstLine="720"/>
        <w:jc w:val="both"/>
        <w:rPr>
          <w:sz w:val="24"/>
        </w:rPr>
      </w:pPr>
      <w:r>
        <w:rPr>
          <w:sz w:val="24"/>
        </w:rPr>
        <w:t>В 1997 г. объем внешней тор</w:t>
      </w:r>
      <w:r>
        <w:rPr>
          <w:sz w:val="24"/>
        </w:rPr>
        <w:softHyphen/>
        <w:t>говли РФ с Бельгией достиг 1,7 млрд. долл. Объем бельгийских инвестиций в экономику России составил в 1997 г. 44,3 млн. долл. В Бельгии действуют 20 акцио</w:t>
      </w:r>
      <w:r>
        <w:rPr>
          <w:sz w:val="24"/>
        </w:rPr>
        <w:softHyphen/>
        <w:t>нерных обществ с участием рос</w:t>
      </w:r>
      <w:r>
        <w:rPr>
          <w:sz w:val="24"/>
        </w:rPr>
        <w:softHyphen/>
        <w:t>сийского капитала, занятых ока</w:t>
      </w:r>
      <w:r>
        <w:rPr>
          <w:sz w:val="24"/>
        </w:rPr>
        <w:softHyphen/>
        <w:t>занием транспортных   услуг, торговлей химическими товарами, нефтью и нефтепродуктами, ав</w:t>
      </w:r>
      <w:r>
        <w:rPr>
          <w:sz w:val="24"/>
        </w:rPr>
        <w:softHyphen/>
        <w:t>томобилями, алмазами и ювелир</w:t>
      </w:r>
      <w:r>
        <w:rPr>
          <w:sz w:val="24"/>
        </w:rPr>
        <w:softHyphen/>
        <w:t>ными изделиями, минеральными удобрениями.</w:t>
      </w:r>
    </w:p>
    <w:p w:rsidR="00D02799" w:rsidRDefault="00D02799">
      <w:pPr>
        <w:widowControl w:val="0"/>
        <w:spacing w:line="360" w:lineRule="auto"/>
        <w:ind w:firstLine="720"/>
        <w:jc w:val="both"/>
        <w:rPr>
          <w:sz w:val="24"/>
        </w:rPr>
      </w:pPr>
      <w:r>
        <w:rPr>
          <w:sz w:val="24"/>
        </w:rPr>
        <w:t>В настоящее время в России действует 236 СП с участием бельгийских фирм, из них в про</w:t>
      </w:r>
      <w:r>
        <w:rPr>
          <w:sz w:val="24"/>
        </w:rPr>
        <w:softHyphen/>
        <w:t>мышленности - 74, торговле и общественном питании - 81. Об</w:t>
      </w:r>
      <w:r>
        <w:rPr>
          <w:sz w:val="24"/>
        </w:rPr>
        <w:softHyphen/>
        <w:t>щий оборот СП составил в 1997 г. около 500 млн. долл.</w:t>
      </w:r>
    </w:p>
    <w:p w:rsidR="00D02799" w:rsidRDefault="00D02799">
      <w:pPr>
        <w:widowControl w:val="0"/>
        <w:spacing w:line="360" w:lineRule="auto"/>
        <w:ind w:firstLine="720"/>
        <w:jc w:val="both"/>
        <w:rPr>
          <w:sz w:val="24"/>
        </w:rPr>
      </w:pPr>
      <w:r>
        <w:rPr>
          <w:b/>
          <w:sz w:val="24"/>
        </w:rPr>
        <w:t xml:space="preserve">2.8. </w:t>
      </w:r>
      <w:r>
        <w:rPr>
          <w:sz w:val="24"/>
        </w:rPr>
        <w:t xml:space="preserve">Развивается торговля России со </w:t>
      </w:r>
      <w:r>
        <w:rPr>
          <w:b/>
          <w:sz w:val="24"/>
        </w:rPr>
        <w:t xml:space="preserve">Швецией. </w:t>
      </w:r>
      <w:r>
        <w:rPr>
          <w:sz w:val="24"/>
        </w:rPr>
        <w:t>Российско-шведский торговый оборот соста</w:t>
      </w:r>
      <w:r>
        <w:rPr>
          <w:sz w:val="24"/>
        </w:rPr>
        <w:softHyphen/>
        <w:t>вил в 1997 г. 1,9 млрд. долл. Доля машин и оборудования составля</w:t>
      </w:r>
      <w:r>
        <w:rPr>
          <w:sz w:val="24"/>
        </w:rPr>
        <w:softHyphen/>
        <w:t>ет около 60% объема импорта РФ и</w:t>
      </w:r>
      <w:bookmarkStart w:id="88" w:name="OCRUncertain210"/>
      <w:r>
        <w:rPr>
          <w:sz w:val="24"/>
        </w:rPr>
        <w:t>з</w:t>
      </w:r>
      <w:bookmarkEnd w:id="88"/>
      <w:r>
        <w:rPr>
          <w:sz w:val="24"/>
        </w:rPr>
        <w:t xml:space="preserve"> Швеции, продовольственных товаров и напитков - 20</w:t>
      </w:r>
      <w:bookmarkStart w:id="89" w:name="OCRUncertain211"/>
      <w:r>
        <w:rPr>
          <w:sz w:val="24"/>
        </w:rPr>
        <w:t>%</w:t>
      </w:r>
      <w:bookmarkEnd w:id="89"/>
      <w:r>
        <w:rPr>
          <w:sz w:val="24"/>
        </w:rPr>
        <w:t>. В экс</w:t>
      </w:r>
      <w:r>
        <w:rPr>
          <w:sz w:val="24"/>
        </w:rPr>
        <w:softHyphen/>
        <w:t>порте России в Швецию преобла</w:t>
      </w:r>
      <w:r>
        <w:rPr>
          <w:sz w:val="24"/>
        </w:rPr>
        <w:softHyphen/>
        <w:t>дает сырье.</w:t>
      </w:r>
    </w:p>
    <w:p w:rsidR="00D02799" w:rsidRDefault="00D02799">
      <w:pPr>
        <w:widowControl w:val="0"/>
        <w:spacing w:line="360" w:lineRule="auto"/>
        <w:ind w:firstLine="720"/>
        <w:jc w:val="both"/>
        <w:rPr>
          <w:sz w:val="24"/>
          <w:lang w:val="en-US"/>
        </w:rPr>
      </w:pPr>
      <w:r>
        <w:rPr>
          <w:sz w:val="24"/>
        </w:rPr>
        <w:t>Доля Швеции в объеме ино</w:t>
      </w:r>
      <w:r>
        <w:rPr>
          <w:sz w:val="24"/>
        </w:rPr>
        <w:softHyphen/>
        <w:t>странных инвестиций в Россию составила в 1997 г. 0,7% (более 70 млн. долл.). В России шведские компании инвестируют средства в основном в предприятия лесной, целлюлозно-бумажной, электро</w:t>
      </w:r>
      <w:r>
        <w:rPr>
          <w:sz w:val="24"/>
        </w:rPr>
        <w:softHyphen/>
        <w:t>технической, химической про</w:t>
      </w:r>
      <w:r>
        <w:rPr>
          <w:sz w:val="24"/>
        </w:rPr>
        <w:softHyphen/>
        <w:t xml:space="preserve">мышленности.   Так,   концерн </w:t>
      </w:r>
      <w:bookmarkStart w:id="90" w:name="OCRUncertain212"/>
      <w:r>
        <w:rPr>
          <w:sz w:val="24"/>
        </w:rPr>
        <w:t>"Тетра</w:t>
      </w:r>
      <w:bookmarkEnd w:id="90"/>
      <w:r>
        <w:rPr>
          <w:sz w:val="24"/>
        </w:rPr>
        <w:t xml:space="preserve"> </w:t>
      </w:r>
      <w:bookmarkStart w:id="91" w:name="OCRUncertain213"/>
      <w:r>
        <w:rPr>
          <w:sz w:val="24"/>
        </w:rPr>
        <w:t>Лаваль"</w:t>
      </w:r>
      <w:bookmarkEnd w:id="91"/>
      <w:r>
        <w:rPr>
          <w:sz w:val="24"/>
        </w:rPr>
        <w:t xml:space="preserve"> приобрел кон</w:t>
      </w:r>
      <w:r>
        <w:rPr>
          <w:sz w:val="24"/>
        </w:rPr>
        <w:softHyphen/>
        <w:t xml:space="preserve">трольный пакет акций </w:t>
      </w:r>
      <w:bookmarkStart w:id="92" w:name="OCRUncertain214"/>
      <w:r>
        <w:rPr>
          <w:sz w:val="24"/>
        </w:rPr>
        <w:t>Святогорского</w:t>
      </w:r>
      <w:bookmarkEnd w:id="92"/>
      <w:r>
        <w:rPr>
          <w:sz w:val="24"/>
        </w:rPr>
        <w:t xml:space="preserve"> </w:t>
      </w:r>
      <w:bookmarkStart w:id="93" w:name="OCRUncertain215"/>
      <w:r>
        <w:rPr>
          <w:sz w:val="24"/>
        </w:rPr>
        <w:t>ЦКБ,</w:t>
      </w:r>
      <w:bookmarkEnd w:id="93"/>
      <w:r>
        <w:rPr>
          <w:sz w:val="24"/>
        </w:rPr>
        <w:t xml:space="preserve"> концерны </w:t>
      </w:r>
      <w:bookmarkStart w:id="94" w:name="OCRUncertain216"/>
      <w:r>
        <w:rPr>
          <w:sz w:val="24"/>
        </w:rPr>
        <w:t>"Мудо"</w:t>
      </w:r>
      <w:bookmarkEnd w:id="94"/>
      <w:r>
        <w:rPr>
          <w:sz w:val="24"/>
        </w:rPr>
        <w:t xml:space="preserve"> и </w:t>
      </w:r>
      <w:bookmarkStart w:id="95" w:name="OCRUncertain217"/>
      <w:r>
        <w:rPr>
          <w:sz w:val="24"/>
        </w:rPr>
        <w:t>"Струа"</w:t>
      </w:r>
      <w:bookmarkEnd w:id="95"/>
      <w:r>
        <w:rPr>
          <w:sz w:val="24"/>
        </w:rPr>
        <w:t xml:space="preserve"> арендовали на 49 лет лесные массивы в Новгородской области, концерн </w:t>
      </w:r>
      <w:bookmarkStart w:id="96" w:name="OCRUncertain218"/>
      <w:r>
        <w:rPr>
          <w:sz w:val="24"/>
        </w:rPr>
        <w:t>"ДББ"</w:t>
      </w:r>
      <w:bookmarkEnd w:id="96"/>
      <w:r>
        <w:rPr>
          <w:sz w:val="24"/>
        </w:rPr>
        <w:t xml:space="preserve"> приобрел контр</w:t>
      </w:r>
      <w:bookmarkStart w:id="97" w:name="OCRUncertain219"/>
      <w:r>
        <w:rPr>
          <w:sz w:val="24"/>
        </w:rPr>
        <w:t>о</w:t>
      </w:r>
      <w:bookmarkEnd w:id="97"/>
      <w:r>
        <w:rPr>
          <w:sz w:val="24"/>
        </w:rPr>
        <w:t xml:space="preserve">льные пакеты акций заводов </w:t>
      </w:r>
      <w:bookmarkStart w:id="98" w:name="OCRUncertain220"/>
      <w:r>
        <w:rPr>
          <w:sz w:val="24"/>
        </w:rPr>
        <w:t>"Москабель",</w:t>
      </w:r>
      <w:bookmarkEnd w:id="98"/>
      <w:r>
        <w:rPr>
          <w:sz w:val="24"/>
        </w:rPr>
        <w:t xml:space="preserve"> </w:t>
      </w:r>
      <w:bookmarkStart w:id="99" w:name="OCRUncertain221"/>
      <w:r>
        <w:rPr>
          <w:sz w:val="24"/>
        </w:rPr>
        <w:t>"Мосалэктро"</w:t>
      </w:r>
      <w:bookmarkStart w:id="100" w:name="OCRUncertain238"/>
      <w:bookmarkEnd w:id="99"/>
      <w:r>
        <w:rPr>
          <w:sz w:val="24"/>
        </w:rPr>
        <w:t xml:space="preserve"> и др.</w:t>
      </w:r>
    </w:p>
    <w:p w:rsidR="00D02799" w:rsidRDefault="00D02799">
      <w:pPr>
        <w:widowControl w:val="0"/>
        <w:spacing w:line="360" w:lineRule="auto"/>
        <w:jc w:val="both"/>
        <w:rPr>
          <w:b/>
          <w:sz w:val="24"/>
        </w:rPr>
      </w:pPr>
    </w:p>
    <w:p w:rsidR="00D02799" w:rsidRDefault="00D02799">
      <w:pPr>
        <w:widowControl w:val="0"/>
        <w:spacing w:line="360" w:lineRule="auto"/>
        <w:jc w:val="both"/>
        <w:rPr>
          <w:b/>
          <w:sz w:val="24"/>
        </w:rPr>
      </w:pPr>
      <w:r>
        <w:rPr>
          <w:b/>
          <w:sz w:val="24"/>
        </w:rPr>
        <w:br w:type="page"/>
        <w:t>Заключение.</w:t>
      </w:r>
    </w:p>
    <w:p w:rsidR="00D02799" w:rsidRDefault="00D02799">
      <w:pPr>
        <w:widowControl w:val="0"/>
        <w:spacing w:line="360" w:lineRule="auto"/>
        <w:jc w:val="both"/>
        <w:rPr>
          <w:b/>
          <w:sz w:val="24"/>
        </w:rPr>
      </w:pPr>
    </w:p>
    <w:p w:rsidR="00D02799" w:rsidRDefault="00D02799">
      <w:pPr>
        <w:widowControl w:val="0"/>
        <w:spacing w:line="360" w:lineRule="auto"/>
        <w:ind w:firstLine="720"/>
        <w:jc w:val="both"/>
        <w:rPr>
          <w:sz w:val="24"/>
        </w:rPr>
      </w:pPr>
      <w:r>
        <w:rPr>
          <w:sz w:val="24"/>
        </w:rPr>
        <w:t>Таким образом, был рассмотрен вопрос "Западная Европа и Россия: перспективы развития". Первый раздел работы показывал состояние внешней торговли Российской Федерации со странами Западной Европы, инвестиционную деятельность этих стран в России и т.п. Для более подробного рассмотрения вопроса о товарообороте России с западноевропейскими странами были использованы таблицы со статистическими данными. Благодаря этим данным, имеется возможность проследить процессы развития или спада внешнеторговых отношений между РФ и европейскими странами.</w:t>
      </w:r>
    </w:p>
    <w:p w:rsidR="00D02799" w:rsidRDefault="00D02799">
      <w:pPr>
        <w:widowControl w:val="0"/>
        <w:spacing w:line="360" w:lineRule="auto"/>
        <w:ind w:firstLine="720"/>
        <w:jc w:val="both"/>
        <w:rPr>
          <w:sz w:val="24"/>
        </w:rPr>
      </w:pPr>
      <w:r>
        <w:rPr>
          <w:sz w:val="24"/>
        </w:rPr>
        <w:t xml:space="preserve">Во втором разделе работы подвергнуть рассмотрению торгово-экономические отношения с наиболее приоритетными странами Западной Европы. По каждой стране рассмотрены основные показатели внешнеэкономической деятельности этих стран с Россией. Приведены статданные по внешней торговле с РФ, их удельный вес в товарообороте России, объемы инвестиционных вложений в российскую экономику, кроме этого, были рассмотрена  деятельность наиболее крупных предприятий с иностранными инвестициями на территории РФ, их достижения, объемы инвестиций, основные экономические показатели, перспективы развития. </w:t>
      </w:r>
    </w:p>
    <w:p w:rsidR="00D02799" w:rsidRDefault="00D02799">
      <w:pPr>
        <w:widowControl w:val="0"/>
        <w:spacing w:line="360" w:lineRule="auto"/>
        <w:ind w:firstLine="720"/>
        <w:jc w:val="both"/>
        <w:rPr>
          <w:sz w:val="24"/>
        </w:rPr>
      </w:pPr>
      <w:r>
        <w:rPr>
          <w:sz w:val="24"/>
        </w:rPr>
        <w:t>Следовательно, из рассмотренного вопроса можно сделать вывод, что торгово-экономические связи с западноевропейскими странами являются для России приоритетными. Так как основной приток инвестиций, новых технологий, импортных товаров осуществляется, главным образом, из этих стран, тем более, что основной объем экспорта из России приходится на эти страны.  Инвесторы из этих стран являются учредителя многих предприятий с иностранными инвестициями на территории РФ; участниками, а некоторых случая и учредителями российских предприятий. Благодаря этому, осуществляется развитие, подъем отраслей народного хозяйства из застоя или избежания банкротства российских предприятий.</w:t>
      </w:r>
    </w:p>
    <w:p w:rsidR="00D02799" w:rsidRDefault="00D02799">
      <w:pPr>
        <w:widowControl w:val="0"/>
        <w:spacing w:line="360" w:lineRule="auto"/>
        <w:jc w:val="both"/>
        <w:rPr>
          <w:sz w:val="24"/>
        </w:rPr>
      </w:pPr>
    </w:p>
    <w:p w:rsidR="00D02799" w:rsidRDefault="00D02799">
      <w:pPr>
        <w:widowControl w:val="0"/>
        <w:spacing w:line="360" w:lineRule="auto"/>
        <w:jc w:val="both"/>
        <w:rPr>
          <w:sz w:val="24"/>
        </w:rPr>
      </w:pPr>
    </w:p>
    <w:p w:rsidR="00D02799" w:rsidRDefault="00D02799">
      <w:pPr>
        <w:widowControl w:val="0"/>
        <w:spacing w:line="360" w:lineRule="auto"/>
        <w:jc w:val="both"/>
        <w:rPr>
          <w:sz w:val="24"/>
        </w:rPr>
      </w:pPr>
    </w:p>
    <w:p w:rsidR="00D02799" w:rsidRDefault="00D02799">
      <w:pPr>
        <w:widowControl w:val="0"/>
        <w:spacing w:line="360" w:lineRule="auto"/>
        <w:jc w:val="both"/>
        <w:rPr>
          <w:sz w:val="24"/>
        </w:rPr>
      </w:pPr>
    </w:p>
    <w:p w:rsidR="00D02799" w:rsidRDefault="00D02799">
      <w:pPr>
        <w:widowControl w:val="0"/>
        <w:spacing w:line="360" w:lineRule="auto"/>
        <w:jc w:val="both"/>
        <w:rPr>
          <w:sz w:val="24"/>
        </w:rPr>
      </w:pPr>
    </w:p>
    <w:p w:rsidR="00D02799" w:rsidRDefault="00D02799">
      <w:pPr>
        <w:widowControl w:val="0"/>
        <w:spacing w:line="360" w:lineRule="auto"/>
        <w:jc w:val="both"/>
        <w:rPr>
          <w:b/>
          <w:sz w:val="24"/>
        </w:rPr>
      </w:pPr>
      <w:r>
        <w:rPr>
          <w:b/>
          <w:sz w:val="24"/>
        </w:rPr>
        <w:br w:type="page"/>
      </w:r>
    </w:p>
    <w:p w:rsidR="00D02799" w:rsidRDefault="00D02799">
      <w:pPr>
        <w:widowControl w:val="0"/>
        <w:spacing w:line="360" w:lineRule="auto"/>
        <w:jc w:val="both"/>
        <w:rPr>
          <w:b/>
          <w:sz w:val="24"/>
        </w:rPr>
      </w:pPr>
    </w:p>
    <w:p w:rsidR="00D02799" w:rsidRDefault="00D02799">
      <w:pPr>
        <w:widowControl w:val="0"/>
        <w:spacing w:line="360" w:lineRule="auto"/>
        <w:jc w:val="both"/>
        <w:rPr>
          <w:b/>
          <w:sz w:val="24"/>
        </w:rPr>
      </w:pPr>
      <w:r>
        <w:rPr>
          <w:b/>
          <w:sz w:val="24"/>
        </w:rPr>
        <w:t>Список использованных источников:</w:t>
      </w:r>
    </w:p>
    <w:p w:rsidR="00D02799" w:rsidRDefault="00D02799">
      <w:pPr>
        <w:widowControl w:val="0"/>
        <w:numPr>
          <w:ilvl w:val="0"/>
          <w:numId w:val="4"/>
        </w:numPr>
        <w:spacing w:line="360" w:lineRule="auto"/>
        <w:jc w:val="both"/>
        <w:rPr>
          <w:sz w:val="24"/>
        </w:rPr>
      </w:pPr>
      <w:r>
        <w:rPr>
          <w:sz w:val="24"/>
        </w:rPr>
        <w:t>Камаев В.Д. и коллектив авторов. Учебник по основам экономической теории. М:"Влада", 1995, 384 с.</w:t>
      </w:r>
    </w:p>
    <w:p w:rsidR="00D02799" w:rsidRDefault="00D02799">
      <w:pPr>
        <w:widowControl w:val="0"/>
        <w:spacing w:line="360" w:lineRule="auto"/>
        <w:jc w:val="both"/>
        <w:rPr>
          <w:sz w:val="24"/>
        </w:rPr>
      </w:pPr>
    </w:p>
    <w:p w:rsidR="00D02799" w:rsidRDefault="00D02799">
      <w:pPr>
        <w:widowControl w:val="0"/>
        <w:numPr>
          <w:ilvl w:val="0"/>
          <w:numId w:val="4"/>
        </w:numPr>
        <w:spacing w:line="360" w:lineRule="auto"/>
        <w:jc w:val="both"/>
        <w:rPr>
          <w:sz w:val="24"/>
        </w:rPr>
      </w:pPr>
      <w:r>
        <w:rPr>
          <w:sz w:val="24"/>
        </w:rPr>
        <w:t xml:space="preserve">Золотогоров В.Т. Энциклопедический словарь по экономике.          </w:t>
      </w:r>
    </w:p>
    <w:p w:rsidR="00D02799" w:rsidRDefault="00D02799">
      <w:pPr>
        <w:widowControl w:val="0"/>
        <w:spacing w:line="360" w:lineRule="auto"/>
        <w:jc w:val="both"/>
        <w:rPr>
          <w:sz w:val="24"/>
        </w:rPr>
      </w:pPr>
      <w:r>
        <w:rPr>
          <w:sz w:val="24"/>
        </w:rPr>
        <w:t xml:space="preserve">      Минск: Полымя, 1997, 571 с.</w:t>
      </w:r>
    </w:p>
    <w:p w:rsidR="00D02799" w:rsidRDefault="00D02799">
      <w:pPr>
        <w:widowControl w:val="0"/>
        <w:spacing w:line="360" w:lineRule="auto"/>
        <w:jc w:val="both"/>
        <w:rPr>
          <w:sz w:val="24"/>
        </w:rPr>
      </w:pPr>
    </w:p>
    <w:p w:rsidR="00D02799" w:rsidRDefault="00D02799">
      <w:pPr>
        <w:widowControl w:val="0"/>
        <w:numPr>
          <w:ilvl w:val="0"/>
          <w:numId w:val="4"/>
        </w:numPr>
        <w:spacing w:line="360" w:lineRule="auto"/>
        <w:jc w:val="both"/>
        <w:rPr>
          <w:sz w:val="24"/>
        </w:rPr>
      </w:pPr>
      <w:r>
        <w:rPr>
          <w:sz w:val="24"/>
        </w:rPr>
        <w:t xml:space="preserve">Шлихтер С.Б., Лебедева С.Л. Мировая экономика. М: </w:t>
      </w:r>
      <w:r>
        <w:rPr>
          <w:sz w:val="24"/>
          <w:lang w:val="en-US"/>
        </w:rPr>
        <w:t>Catallaxy</w:t>
      </w:r>
      <w:r>
        <w:rPr>
          <w:sz w:val="24"/>
        </w:rPr>
        <w:t>, 1998, 198 с.</w:t>
      </w:r>
    </w:p>
    <w:p w:rsidR="00D02799" w:rsidRDefault="00D02799">
      <w:pPr>
        <w:widowControl w:val="0"/>
        <w:spacing w:line="360" w:lineRule="auto"/>
        <w:jc w:val="both"/>
        <w:rPr>
          <w:sz w:val="24"/>
        </w:rPr>
      </w:pPr>
    </w:p>
    <w:p w:rsidR="00D02799" w:rsidRDefault="00D02799">
      <w:pPr>
        <w:widowControl w:val="0"/>
        <w:numPr>
          <w:ilvl w:val="0"/>
          <w:numId w:val="4"/>
        </w:numPr>
        <w:spacing w:line="360" w:lineRule="auto"/>
        <w:jc w:val="both"/>
        <w:rPr>
          <w:sz w:val="24"/>
        </w:rPr>
      </w:pPr>
      <w:r>
        <w:rPr>
          <w:sz w:val="24"/>
        </w:rPr>
        <w:t>Бюллетень иностранной коммерческой информации. №16,июнь, 1998.</w:t>
      </w:r>
    </w:p>
    <w:p w:rsidR="00D02799" w:rsidRDefault="00D02799">
      <w:pPr>
        <w:widowControl w:val="0"/>
        <w:spacing w:line="360" w:lineRule="auto"/>
        <w:jc w:val="both"/>
        <w:rPr>
          <w:sz w:val="24"/>
        </w:rPr>
      </w:pPr>
    </w:p>
    <w:p w:rsidR="00D02799" w:rsidRDefault="00D02799">
      <w:pPr>
        <w:widowControl w:val="0"/>
        <w:numPr>
          <w:ilvl w:val="0"/>
          <w:numId w:val="4"/>
        </w:numPr>
        <w:spacing w:line="360" w:lineRule="auto"/>
        <w:jc w:val="both"/>
        <w:rPr>
          <w:sz w:val="24"/>
        </w:rPr>
      </w:pPr>
      <w:r>
        <w:rPr>
          <w:sz w:val="24"/>
        </w:rPr>
        <w:t>Журнал. Мировая экономика и международные отношения. №1-3,1999.</w:t>
      </w:r>
    </w:p>
    <w:p w:rsidR="00D02799" w:rsidRDefault="00D02799">
      <w:pPr>
        <w:widowControl w:val="0"/>
        <w:spacing w:line="360" w:lineRule="auto"/>
        <w:jc w:val="both"/>
        <w:rPr>
          <w:sz w:val="24"/>
          <w:lang w:val="en-US"/>
        </w:rPr>
      </w:pPr>
    </w:p>
    <w:bookmarkEnd w:id="100"/>
    <w:p w:rsidR="00D02799" w:rsidRDefault="00D02799">
      <w:pPr>
        <w:widowControl w:val="0"/>
        <w:spacing w:line="360" w:lineRule="auto"/>
        <w:jc w:val="both"/>
        <w:rPr>
          <w:b/>
          <w:sz w:val="24"/>
        </w:rPr>
      </w:pPr>
    </w:p>
    <w:p w:rsidR="00D02799" w:rsidRDefault="00D02799">
      <w:pPr>
        <w:spacing w:line="360" w:lineRule="auto"/>
      </w:pPr>
      <w:bookmarkStart w:id="101" w:name="_GoBack"/>
      <w:bookmarkEnd w:id="101"/>
    </w:p>
    <w:sectPr w:rsidR="00D02799">
      <w:headerReference w:type="even" r:id="rId7"/>
      <w:headerReference w:type="default" r:id="rId8"/>
      <w:pgSz w:w="11907" w:h="16840" w:code="9"/>
      <w:pgMar w:top="522" w:right="1134" w:bottom="426" w:left="1701"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99" w:rsidRDefault="00D02799">
      <w:r>
        <w:separator/>
      </w:r>
    </w:p>
  </w:endnote>
  <w:endnote w:type="continuationSeparator" w:id="0">
    <w:p w:rsidR="00D02799" w:rsidRDefault="00D0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99" w:rsidRDefault="00D02799">
      <w:r>
        <w:separator/>
      </w:r>
    </w:p>
  </w:footnote>
  <w:footnote w:type="continuationSeparator" w:id="0">
    <w:p w:rsidR="00D02799" w:rsidRDefault="00D02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99" w:rsidRDefault="00D02799">
    <w:pPr>
      <w:pStyle w:val="a3"/>
      <w:framePr w:wrap="around" w:vAnchor="text" w:hAnchor="margin" w:xAlign="center" w:y="1"/>
      <w:rPr>
        <w:rStyle w:val="a4"/>
      </w:rPr>
    </w:pPr>
    <w:r>
      <w:rPr>
        <w:rStyle w:val="a4"/>
        <w:noProof/>
      </w:rPr>
      <w:t>1</w:t>
    </w:r>
  </w:p>
  <w:p w:rsidR="00D02799" w:rsidRDefault="00D027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99" w:rsidRDefault="00E6044A">
    <w:pPr>
      <w:pStyle w:val="a3"/>
      <w:framePr w:wrap="around" w:vAnchor="text" w:hAnchor="margin" w:xAlign="center" w:y="1"/>
      <w:rPr>
        <w:rStyle w:val="a4"/>
      </w:rPr>
    </w:pPr>
    <w:r>
      <w:rPr>
        <w:rStyle w:val="a4"/>
        <w:noProof/>
      </w:rPr>
      <w:t>3</w:t>
    </w:r>
  </w:p>
  <w:p w:rsidR="00D02799" w:rsidRDefault="00D027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8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94C2E18"/>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32454E5B"/>
    <w:multiLevelType w:val="singleLevel"/>
    <w:tmpl w:val="0419000F"/>
    <w:lvl w:ilvl="0">
      <w:start w:val="1"/>
      <w:numFmt w:val="decimal"/>
      <w:lvlText w:val="%1."/>
      <w:lvlJc w:val="left"/>
      <w:pPr>
        <w:tabs>
          <w:tab w:val="num" w:pos="360"/>
        </w:tabs>
        <w:ind w:left="360" w:hanging="360"/>
      </w:pPr>
    </w:lvl>
  </w:abstractNum>
  <w:abstractNum w:abstractNumId="3">
    <w:nsid w:val="4C9E7EDB"/>
    <w:multiLevelType w:val="singleLevel"/>
    <w:tmpl w:val="D82CB34A"/>
    <w:lvl w:ilvl="0">
      <w:start w:val="1"/>
      <w:numFmt w:val="decimal"/>
      <w:lvlText w:val="%1."/>
      <w:lvlJc w:val="left"/>
      <w:pPr>
        <w:tabs>
          <w:tab w:val="num" w:pos="1080"/>
        </w:tabs>
        <w:ind w:left="1080" w:hanging="360"/>
      </w:pPr>
      <w:rPr>
        <w:rFonts w:hint="default"/>
      </w:rPr>
    </w:lvl>
  </w:abstractNum>
  <w:abstractNum w:abstractNumId="4">
    <w:nsid w:val="55526A7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44A"/>
    <w:rsid w:val="00B10929"/>
    <w:rsid w:val="00B811AD"/>
    <w:rsid w:val="00D02799"/>
    <w:rsid w:val="00E60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6B71BC-EE89-4A24-B782-25D4115B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4049</Words>
  <Characters>23083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Россия и Западная Европа: </vt:lpstr>
    </vt:vector>
  </TitlesOfParts>
  <Company>Iogman's Office</Company>
  <LinksUpToDate>false</LinksUpToDate>
  <CharactersWithSpaces>27078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и Западная Европа: </dc:title>
  <dc:subject/>
  <dc:creator>Некрасов</dc:creator>
  <cp:keywords/>
  <cp:lastModifiedBy>Irina</cp:lastModifiedBy>
  <cp:revision>2</cp:revision>
  <cp:lastPrinted>1999-10-15T04:58:00Z</cp:lastPrinted>
  <dcterms:created xsi:type="dcterms:W3CDTF">2014-08-07T11:49:00Z</dcterms:created>
  <dcterms:modified xsi:type="dcterms:W3CDTF">2014-08-07T11:49:00Z</dcterms:modified>
</cp:coreProperties>
</file>