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11AC" w:rsidRDefault="00DC11AC">
      <w:pPr>
        <w:ind w:left="720" w:hanging="720"/>
        <w:jc w:val="both"/>
      </w:pPr>
    </w:p>
    <w:p w:rsidR="00DC11AC" w:rsidRDefault="00DC11AC">
      <w:pPr>
        <w:pStyle w:val="3"/>
        <w:jc w:val="center"/>
        <w:rPr>
          <w:rFonts w:ascii="Times New Roman" w:hAnsi="Times New Roman" w:cs="Times New Roman"/>
          <w:sz w:val="24"/>
          <w:szCs w:val="24"/>
        </w:rPr>
      </w:pPr>
      <w:r>
        <w:rPr>
          <w:rFonts w:ascii="Times New Roman" w:hAnsi="Times New Roman" w:cs="Times New Roman"/>
          <w:sz w:val="24"/>
          <w:szCs w:val="24"/>
        </w:rPr>
        <w:t>Дальневосточный Государственный Университет</w:t>
      </w:r>
    </w:p>
    <w:p w:rsidR="00DC11AC" w:rsidRDefault="00DC11AC">
      <w:pPr>
        <w:jc w:val="center"/>
      </w:pPr>
    </w:p>
    <w:p w:rsidR="00DC11AC" w:rsidRDefault="00DC11AC">
      <w:pPr>
        <w:pStyle w:val="5"/>
        <w:jc w:val="center"/>
        <w:rPr>
          <w:sz w:val="24"/>
          <w:szCs w:val="24"/>
        </w:rPr>
      </w:pPr>
      <w:r>
        <w:rPr>
          <w:sz w:val="24"/>
          <w:szCs w:val="24"/>
        </w:rPr>
        <w:t>Институт Окружающей Среды</w:t>
      </w:r>
    </w:p>
    <w:p w:rsidR="00DC11AC" w:rsidRDefault="00DC11AC">
      <w:pPr>
        <w:jc w:val="center"/>
      </w:pPr>
    </w:p>
    <w:p w:rsidR="00DC11AC" w:rsidRDefault="00DC11AC">
      <w:pPr>
        <w:pStyle w:val="4"/>
        <w:jc w:val="center"/>
        <w:rPr>
          <w:i w:val="0"/>
          <w:iCs w:val="0"/>
          <w:sz w:val="24"/>
          <w:szCs w:val="24"/>
        </w:rPr>
      </w:pPr>
      <w:r>
        <w:rPr>
          <w:i w:val="0"/>
          <w:iCs w:val="0"/>
          <w:sz w:val="24"/>
          <w:szCs w:val="24"/>
        </w:rPr>
        <w:t>Факультет Физической Географии</w:t>
      </w:r>
    </w:p>
    <w:p w:rsidR="00DC11AC" w:rsidRDefault="00DC11AC">
      <w:pPr>
        <w:pStyle w:val="4"/>
        <w:jc w:val="center"/>
        <w:rPr>
          <w:i w:val="0"/>
          <w:iCs w:val="0"/>
          <w:sz w:val="24"/>
          <w:szCs w:val="24"/>
          <w:lang w:val="en-US"/>
        </w:rPr>
      </w:pPr>
    </w:p>
    <w:p w:rsidR="00DC11AC" w:rsidRDefault="00DC11AC">
      <w:pPr>
        <w:rPr>
          <w:lang w:val="en-US"/>
        </w:rPr>
      </w:pPr>
    </w:p>
    <w:p w:rsidR="00DC11AC" w:rsidRDefault="00DC11AC">
      <w:pPr>
        <w:rPr>
          <w:lang w:val="en-US"/>
        </w:rPr>
      </w:pPr>
    </w:p>
    <w:p w:rsidR="00DC11AC" w:rsidRDefault="00DC11AC">
      <w:pPr>
        <w:rPr>
          <w:lang w:val="en-US"/>
        </w:rPr>
      </w:pPr>
    </w:p>
    <w:p w:rsidR="00DC11AC" w:rsidRDefault="00DC11AC">
      <w:pPr>
        <w:rPr>
          <w:lang w:val="en-US"/>
        </w:rPr>
      </w:pPr>
    </w:p>
    <w:p w:rsidR="00DC11AC" w:rsidRDefault="00DC11AC">
      <w:pPr>
        <w:rPr>
          <w:lang w:val="en-US"/>
        </w:rPr>
      </w:pPr>
    </w:p>
    <w:p w:rsidR="00DC11AC" w:rsidRDefault="00DC11AC">
      <w:pPr>
        <w:rPr>
          <w:lang w:val="en-US"/>
        </w:rPr>
      </w:pPr>
    </w:p>
    <w:p w:rsidR="00DC11AC" w:rsidRDefault="00DC11AC">
      <w:pPr>
        <w:rPr>
          <w:lang w:val="en-US"/>
        </w:rPr>
      </w:pPr>
    </w:p>
    <w:p w:rsidR="00DC11AC" w:rsidRDefault="00DC11AC">
      <w:pPr>
        <w:rPr>
          <w:lang w:val="en-US"/>
        </w:rPr>
      </w:pPr>
    </w:p>
    <w:p w:rsidR="00DC11AC" w:rsidRDefault="00DC11AC">
      <w:pPr>
        <w:pStyle w:val="4"/>
        <w:jc w:val="center"/>
        <w:rPr>
          <w:i w:val="0"/>
          <w:iCs w:val="0"/>
          <w:sz w:val="24"/>
          <w:szCs w:val="24"/>
        </w:rPr>
      </w:pPr>
    </w:p>
    <w:p w:rsidR="00DC11AC" w:rsidRDefault="00DC11AC">
      <w:pPr>
        <w:jc w:val="center"/>
      </w:pPr>
    </w:p>
    <w:p w:rsidR="00DC11AC" w:rsidRDefault="00DC11AC">
      <w:pPr>
        <w:jc w:val="center"/>
        <w:rPr>
          <w:b/>
          <w:bCs/>
          <w:sz w:val="32"/>
          <w:szCs w:val="32"/>
        </w:rPr>
      </w:pPr>
      <w:r>
        <w:rPr>
          <w:b/>
          <w:bCs/>
          <w:sz w:val="32"/>
          <w:szCs w:val="32"/>
        </w:rPr>
        <w:t>Контрольная работа:</w:t>
      </w:r>
    </w:p>
    <w:p w:rsidR="00DC11AC" w:rsidRDefault="00DC11AC">
      <w:pPr>
        <w:jc w:val="center"/>
        <w:rPr>
          <w:sz w:val="32"/>
          <w:szCs w:val="32"/>
        </w:rPr>
      </w:pPr>
    </w:p>
    <w:p w:rsidR="00DC11AC" w:rsidRDefault="00DC11AC">
      <w:pPr>
        <w:jc w:val="center"/>
        <w:rPr>
          <w:sz w:val="32"/>
          <w:szCs w:val="32"/>
        </w:rPr>
      </w:pPr>
    </w:p>
    <w:p w:rsidR="00DC11AC" w:rsidRDefault="00DC11AC">
      <w:pPr>
        <w:pStyle w:val="5"/>
        <w:jc w:val="center"/>
        <w:rPr>
          <w:i/>
          <w:iCs/>
        </w:rPr>
      </w:pPr>
      <w:r>
        <w:rPr>
          <w:i/>
          <w:iCs/>
        </w:rPr>
        <w:t>«Внутренние воды России»</w:t>
      </w:r>
    </w:p>
    <w:p w:rsidR="00DC11AC" w:rsidRDefault="00DC11AC">
      <w:pPr>
        <w:jc w:val="center"/>
        <w:rPr>
          <w:sz w:val="32"/>
          <w:szCs w:val="32"/>
        </w:rPr>
      </w:pPr>
    </w:p>
    <w:p w:rsidR="00DC11AC" w:rsidRDefault="00DC11AC">
      <w:pPr>
        <w:jc w:val="center"/>
        <w:rPr>
          <w:sz w:val="28"/>
          <w:szCs w:val="28"/>
        </w:rPr>
      </w:pPr>
    </w:p>
    <w:p w:rsidR="00DC11AC" w:rsidRDefault="00DC11AC">
      <w:pPr>
        <w:jc w:val="center"/>
        <w:rPr>
          <w:sz w:val="28"/>
          <w:szCs w:val="28"/>
        </w:rPr>
      </w:pPr>
    </w:p>
    <w:p w:rsidR="00DC11AC" w:rsidRDefault="00DC11AC">
      <w:pPr>
        <w:jc w:val="center"/>
        <w:rPr>
          <w:sz w:val="28"/>
          <w:szCs w:val="28"/>
        </w:rPr>
      </w:pPr>
    </w:p>
    <w:p w:rsidR="00DC11AC" w:rsidRDefault="00DC11AC">
      <w:pPr>
        <w:rPr>
          <w:sz w:val="28"/>
          <w:szCs w:val="28"/>
          <w:lang w:val="en-US"/>
        </w:rPr>
      </w:pPr>
    </w:p>
    <w:p w:rsidR="00DC11AC" w:rsidRDefault="00DC11AC">
      <w:pPr>
        <w:rPr>
          <w:sz w:val="28"/>
          <w:szCs w:val="28"/>
          <w:lang w:val="en-US"/>
        </w:rPr>
      </w:pPr>
    </w:p>
    <w:p w:rsidR="00DC11AC" w:rsidRDefault="00DC11AC">
      <w:pPr>
        <w:rPr>
          <w:sz w:val="28"/>
          <w:szCs w:val="28"/>
        </w:rPr>
      </w:pPr>
    </w:p>
    <w:p w:rsidR="00DC11AC" w:rsidRDefault="00DC11AC">
      <w:pPr>
        <w:pStyle w:val="4"/>
        <w:rPr>
          <w:i w:val="0"/>
          <w:iCs w:val="0"/>
          <w:sz w:val="24"/>
          <w:szCs w:val="24"/>
        </w:rPr>
      </w:pPr>
    </w:p>
    <w:p w:rsidR="00DC11AC" w:rsidRDefault="00DC11AC">
      <w:pPr>
        <w:pStyle w:val="4"/>
        <w:rPr>
          <w:b w:val="0"/>
          <w:bCs w:val="0"/>
          <w:i w:val="0"/>
          <w:iCs w:val="0"/>
          <w:sz w:val="24"/>
          <w:szCs w:val="24"/>
        </w:rPr>
      </w:pPr>
      <w:r>
        <w:rPr>
          <w:b w:val="0"/>
          <w:bCs w:val="0"/>
          <w:i w:val="0"/>
          <w:iCs w:val="0"/>
          <w:sz w:val="24"/>
          <w:szCs w:val="24"/>
        </w:rPr>
        <w:t xml:space="preserve">                                                           Выполнил: студент ОЗО</w:t>
      </w:r>
    </w:p>
    <w:p w:rsidR="00DC11AC" w:rsidRDefault="00DC11AC">
      <w:pPr>
        <w:pStyle w:val="4"/>
        <w:rPr>
          <w:i w:val="0"/>
          <w:iCs w:val="0"/>
          <w:sz w:val="24"/>
          <w:szCs w:val="24"/>
        </w:rPr>
      </w:pPr>
      <w:r>
        <w:rPr>
          <w:i w:val="0"/>
          <w:iCs w:val="0"/>
          <w:sz w:val="24"/>
          <w:szCs w:val="24"/>
        </w:rPr>
        <w:t xml:space="preserve">                                                                               Ожередов Д.М.</w:t>
      </w:r>
    </w:p>
    <w:p w:rsidR="00DC11AC" w:rsidRDefault="00DC11AC">
      <w:pPr>
        <w:pStyle w:val="a3"/>
        <w:tabs>
          <w:tab w:val="clear" w:pos="4677"/>
          <w:tab w:val="clear" w:pos="9355"/>
        </w:tabs>
      </w:pPr>
    </w:p>
    <w:p w:rsidR="00DC11AC" w:rsidRDefault="00DC11AC"/>
    <w:p w:rsidR="00DC11AC" w:rsidRDefault="00DC11AC"/>
    <w:p w:rsidR="00DC11AC" w:rsidRDefault="00DC11AC"/>
    <w:p w:rsidR="00DC11AC" w:rsidRDefault="00DC11AC"/>
    <w:p w:rsidR="00DC11AC" w:rsidRDefault="00DC11AC"/>
    <w:p w:rsidR="00DC11AC" w:rsidRDefault="00DC11AC"/>
    <w:p w:rsidR="00DC11AC" w:rsidRDefault="00DC11AC">
      <w:pPr>
        <w:rPr>
          <w:lang w:val="en-US"/>
        </w:rPr>
      </w:pPr>
    </w:p>
    <w:p w:rsidR="00DC11AC" w:rsidRDefault="00DC11AC">
      <w:pPr>
        <w:rPr>
          <w:lang w:val="en-US"/>
        </w:rPr>
      </w:pPr>
    </w:p>
    <w:p w:rsidR="00DC11AC" w:rsidRDefault="00DC11AC">
      <w:pPr>
        <w:rPr>
          <w:lang w:val="en-US"/>
        </w:rPr>
      </w:pPr>
    </w:p>
    <w:p w:rsidR="00DC11AC" w:rsidRDefault="00DC11AC"/>
    <w:p w:rsidR="00DC11AC" w:rsidRDefault="00DC11AC"/>
    <w:p w:rsidR="00DC11AC" w:rsidRDefault="00DC11AC">
      <w:pPr>
        <w:jc w:val="center"/>
      </w:pPr>
    </w:p>
    <w:p w:rsidR="00DC11AC" w:rsidRDefault="00DC11AC">
      <w:pPr>
        <w:jc w:val="center"/>
      </w:pPr>
      <w:r>
        <w:t>г. Владивосток  2002 г.</w:t>
      </w:r>
    </w:p>
    <w:p w:rsidR="00DC11AC" w:rsidRDefault="00DC11AC"/>
    <w:p w:rsidR="00DC11AC" w:rsidRDefault="00DC11AC"/>
    <w:p w:rsidR="00DC11AC" w:rsidRDefault="00DC11AC"/>
    <w:p w:rsidR="00DC11AC" w:rsidRDefault="00DC11AC"/>
    <w:p w:rsidR="00DC11AC" w:rsidRDefault="00DC11AC"/>
    <w:p w:rsidR="00DC11AC" w:rsidRDefault="00DC11AC">
      <w:pPr>
        <w:outlineLvl w:val="0"/>
      </w:pPr>
      <w:r>
        <w:t xml:space="preserve">                                    </w:t>
      </w:r>
    </w:p>
    <w:p w:rsidR="00DC11AC" w:rsidRDefault="00DC11AC">
      <w:pPr>
        <w:outlineLvl w:val="0"/>
      </w:pPr>
    </w:p>
    <w:p w:rsidR="00DC11AC" w:rsidRDefault="00DC11AC">
      <w:pPr>
        <w:outlineLvl w:val="0"/>
        <w:rPr>
          <w:b/>
          <w:bCs/>
        </w:rPr>
      </w:pPr>
    </w:p>
    <w:p w:rsidR="00DC11AC" w:rsidRDefault="00DC11AC">
      <w:pPr>
        <w:jc w:val="center"/>
        <w:outlineLvl w:val="0"/>
        <w:rPr>
          <w:b/>
          <w:bCs/>
        </w:rPr>
      </w:pPr>
      <w:r>
        <w:rPr>
          <w:b/>
          <w:bCs/>
        </w:rPr>
        <w:t>П л а н</w:t>
      </w:r>
    </w:p>
    <w:p w:rsidR="00DC11AC" w:rsidRDefault="00DC11AC">
      <w:pPr>
        <w:jc w:val="center"/>
        <w:outlineLvl w:val="0"/>
        <w:rPr>
          <w:b/>
          <w:bCs/>
        </w:rPr>
      </w:pPr>
    </w:p>
    <w:p w:rsidR="00DC11AC" w:rsidRDefault="00DC11AC">
      <w:pPr>
        <w:outlineLvl w:val="0"/>
        <w:rPr>
          <w:b/>
          <w:bCs/>
        </w:rPr>
      </w:pPr>
    </w:p>
    <w:p w:rsidR="00DC11AC" w:rsidRDefault="00DC11AC">
      <w:pPr>
        <w:rPr>
          <w:b/>
          <w:bCs/>
        </w:rPr>
      </w:pPr>
    </w:p>
    <w:p w:rsidR="00DC11AC" w:rsidRDefault="00DC11AC">
      <w:pPr>
        <w:numPr>
          <w:ilvl w:val="0"/>
          <w:numId w:val="1"/>
        </w:numPr>
        <w:rPr>
          <w:b/>
          <w:bCs/>
        </w:rPr>
      </w:pPr>
      <w:r>
        <w:rPr>
          <w:b/>
          <w:bCs/>
        </w:rPr>
        <w:t>Введение.</w:t>
      </w:r>
    </w:p>
    <w:p w:rsidR="00DC11AC" w:rsidRDefault="00DC11AC">
      <w:pPr>
        <w:ind w:left="360"/>
        <w:rPr>
          <w:b/>
          <w:bCs/>
        </w:rPr>
      </w:pPr>
    </w:p>
    <w:p w:rsidR="00DC11AC" w:rsidRDefault="00DC11AC">
      <w:pPr>
        <w:numPr>
          <w:ilvl w:val="0"/>
          <w:numId w:val="1"/>
        </w:numPr>
        <w:jc w:val="both"/>
        <w:rPr>
          <w:b/>
          <w:bCs/>
        </w:rPr>
      </w:pPr>
      <w:r>
        <w:rPr>
          <w:b/>
          <w:bCs/>
        </w:rPr>
        <w:t xml:space="preserve">Реки. </w:t>
      </w:r>
    </w:p>
    <w:p w:rsidR="00DC11AC" w:rsidRDefault="00DC11AC">
      <w:pPr>
        <w:ind w:left="360"/>
        <w:jc w:val="both"/>
        <w:rPr>
          <w:b/>
          <w:bCs/>
        </w:rPr>
      </w:pPr>
    </w:p>
    <w:p w:rsidR="00DC11AC" w:rsidRDefault="00DC11AC">
      <w:pPr>
        <w:numPr>
          <w:ilvl w:val="0"/>
          <w:numId w:val="1"/>
        </w:numPr>
        <w:rPr>
          <w:b/>
          <w:bCs/>
        </w:rPr>
      </w:pPr>
      <w:r>
        <w:rPr>
          <w:b/>
          <w:bCs/>
        </w:rPr>
        <w:t>Озера.</w:t>
      </w:r>
    </w:p>
    <w:p w:rsidR="00DC11AC" w:rsidRDefault="00DC11AC">
      <w:pPr>
        <w:ind w:left="360"/>
        <w:rPr>
          <w:b/>
          <w:bCs/>
        </w:rPr>
      </w:pPr>
    </w:p>
    <w:p w:rsidR="00DC11AC" w:rsidRDefault="00DC11AC">
      <w:pPr>
        <w:numPr>
          <w:ilvl w:val="0"/>
          <w:numId w:val="1"/>
        </w:numPr>
        <w:jc w:val="both"/>
        <w:rPr>
          <w:b/>
          <w:bCs/>
        </w:rPr>
      </w:pPr>
      <w:r>
        <w:rPr>
          <w:b/>
          <w:bCs/>
        </w:rPr>
        <w:t>Грунтовые воды.</w:t>
      </w:r>
    </w:p>
    <w:p w:rsidR="00DC11AC" w:rsidRDefault="00DC11AC">
      <w:pPr>
        <w:ind w:left="360"/>
        <w:jc w:val="both"/>
        <w:rPr>
          <w:b/>
          <w:bCs/>
        </w:rPr>
      </w:pPr>
    </w:p>
    <w:p w:rsidR="00DC11AC" w:rsidRDefault="00DC11AC">
      <w:pPr>
        <w:numPr>
          <w:ilvl w:val="0"/>
          <w:numId w:val="1"/>
        </w:numPr>
        <w:jc w:val="both"/>
        <w:rPr>
          <w:b/>
          <w:bCs/>
        </w:rPr>
      </w:pPr>
      <w:r>
        <w:rPr>
          <w:b/>
          <w:bCs/>
        </w:rPr>
        <w:t>Вечная (многолетняя) мерзлота.</w:t>
      </w:r>
    </w:p>
    <w:p w:rsidR="00DC11AC" w:rsidRDefault="00DC11AC">
      <w:pPr>
        <w:ind w:left="360"/>
        <w:jc w:val="both"/>
        <w:rPr>
          <w:b/>
          <w:bCs/>
        </w:rPr>
      </w:pPr>
    </w:p>
    <w:p w:rsidR="00DC11AC" w:rsidRDefault="00DC11AC">
      <w:pPr>
        <w:numPr>
          <w:ilvl w:val="0"/>
          <w:numId w:val="1"/>
        </w:numPr>
        <w:jc w:val="both"/>
        <w:rPr>
          <w:b/>
          <w:bCs/>
        </w:rPr>
      </w:pPr>
      <w:r>
        <w:rPr>
          <w:b/>
          <w:bCs/>
        </w:rPr>
        <w:t>Заболоченные территории.</w:t>
      </w:r>
    </w:p>
    <w:p w:rsidR="00DC11AC" w:rsidRDefault="00DC11AC">
      <w:pPr>
        <w:ind w:left="360"/>
        <w:jc w:val="both"/>
        <w:rPr>
          <w:b/>
          <w:bCs/>
        </w:rPr>
      </w:pPr>
    </w:p>
    <w:p w:rsidR="00DC11AC" w:rsidRDefault="00DC11AC">
      <w:pPr>
        <w:ind w:left="720" w:hanging="360"/>
        <w:jc w:val="both"/>
        <w:rPr>
          <w:b/>
          <w:bCs/>
        </w:rPr>
      </w:pPr>
      <w:r>
        <w:rPr>
          <w:b/>
          <w:bCs/>
        </w:rPr>
        <w:t>7. Современное оледенение.</w:t>
      </w:r>
    </w:p>
    <w:p w:rsidR="00DC11AC" w:rsidRDefault="00DC11AC">
      <w:pPr>
        <w:ind w:left="720" w:hanging="720"/>
        <w:jc w:val="both"/>
        <w:rPr>
          <w:b/>
          <w:bCs/>
        </w:rPr>
      </w:pPr>
    </w:p>
    <w:p w:rsidR="00DC11AC" w:rsidRDefault="00DC11AC">
      <w:pPr>
        <w:ind w:left="360"/>
        <w:jc w:val="both"/>
        <w:rPr>
          <w:b/>
          <w:bCs/>
        </w:rPr>
      </w:pPr>
      <w:r>
        <w:rPr>
          <w:b/>
          <w:bCs/>
        </w:rPr>
        <w:t>8. Заключение.</w:t>
      </w:r>
    </w:p>
    <w:p w:rsidR="00DC11AC" w:rsidRDefault="00DC11AC">
      <w:pPr>
        <w:ind w:left="360"/>
        <w:jc w:val="both"/>
        <w:rPr>
          <w:b/>
          <w:bCs/>
        </w:rPr>
      </w:pPr>
    </w:p>
    <w:p w:rsidR="00DC11AC" w:rsidRDefault="00DC11AC">
      <w:pPr>
        <w:jc w:val="both"/>
        <w:rPr>
          <w:b/>
          <w:bCs/>
        </w:rPr>
      </w:pPr>
      <w:r>
        <w:rPr>
          <w:b/>
          <w:bCs/>
        </w:rPr>
        <w:t xml:space="preserve">     9.Список литературы.     </w:t>
      </w:r>
    </w:p>
    <w:p w:rsidR="00DC11AC" w:rsidRDefault="00DC11AC">
      <w:pPr>
        <w:jc w:val="both"/>
        <w:rPr>
          <w:b/>
          <w:bCs/>
        </w:rPr>
      </w:pPr>
    </w:p>
    <w:p w:rsidR="00DC11AC" w:rsidRDefault="00DC11AC">
      <w:pPr>
        <w:jc w:val="both"/>
        <w:rPr>
          <w:b/>
          <w:bCs/>
        </w:rPr>
      </w:pPr>
    </w:p>
    <w:p w:rsidR="00DC11AC" w:rsidRDefault="00DC11AC">
      <w:pPr>
        <w:rPr>
          <w:b/>
          <w:bCs/>
        </w:rPr>
      </w:pPr>
    </w:p>
    <w:p w:rsidR="00DC11AC" w:rsidRDefault="00DC11AC">
      <w:pPr>
        <w:rPr>
          <w:b/>
          <w:bCs/>
        </w:rPr>
      </w:pPr>
    </w:p>
    <w:p w:rsidR="00DC11AC" w:rsidRDefault="00DC11AC">
      <w:pPr>
        <w:rPr>
          <w:b/>
          <w:bCs/>
        </w:rPr>
      </w:pPr>
    </w:p>
    <w:p w:rsidR="00DC11AC" w:rsidRDefault="00DC11AC">
      <w:pPr>
        <w:rPr>
          <w:b/>
          <w:bCs/>
        </w:rPr>
      </w:pPr>
    </w:p>
    <w:p w:rsidR="00DC11AC" w:rsidRDefault="00DC11AC"/>
    <w:p w:rsidR="00DC11AC" w:rsidRDefault="00DC11AC"/>
    <w:p w:rsidR="00DC11AC" w:rsidRDefault="00DC11AC"/>
    <w:p w:rsidR="00DC11AC" w:rsidRDefault="00DC11AC"/>
    <w:p w:rsidR="00DC11AC" w:rsidRDefault="00DC11AC"/>
    <w:p w:rsidR="00DC11AC" w:rsidRDefault="00DC11AC"/>
    <w:p w:rsidR="00DC11AC" w:rsidRDefault="00DC11AC"/>
    <w:p w:rsidR="00DC11AC" w:rsidRDefault="00DC11AC"/>
    <w:p w:rsidR="00DC11AC" w:rsidRDefault="00DC11AC"/>
    <w:p w:rsidR="00DC11AC" w:rsidRDefault="00DC11AC"/>
    <w:p w:rsidR="00DC11AC" w:rsidRDefault="00DC11AC"/>
    <w:p w:rsidR="00DC11AC" w:rsidRDefault="00DC11AC">
      <w:pPr>
        <w:jc w:val="both"/>
      </w:pPr>
    </w:p>
    <w:p w:rsidR="00DC11AC" w:rsidRDefault="00DC11AC">
      <w:pPr>
        <w:jc w:val="both"/>
      </w:pPr>
    </w:p>
    <w:p w:rsidR="00DC11AC" w:rsidRDefault="00DC11AC">
      <w:pPr>
        <w:jc w:val="both"/>
      </w:pPr>
    </w:p>
    <w:p w:rsidR="00DC11AC" w:rsidRDefault="00DC11AC">
      <w:pPr>
        <w:jc w:val="both"/>
      </w:pPr>
    </w:p>
    <w:p w:rsidR="00DC11AC" w:rsidRDefault="00DC11AC">
      <w:pPr>
        <w:jc w:val="both"/>
      </w:pPr>
    </w:p>
    <w:p w:rsidR="00DC11AC" w:rsidRDefault="00DC11AC">
      <w:pPr>
        <w:jc w:val="both"/>
        <w:outlineLvl w:val="0"/>
      </w:pPr>
      <w:r>
        <w:t xml:space="preserve">  </w:t>
      </w:r>
    </w:p>
    <w:p w:rsidR="00DC11AC" w:rsidRDefault="00DC11AC">
      <w:pPr>
        <w:jc w:val="center"/>
        <w:outlineLvl w:val="0"/>
        <w:rPr>
          <w:b/>
          <w:bCs/>
        </w:rPr>
      </w:pPr>
      <w:r>
        <w:br w:type="page"/>
      </w:r>
      <w:r>
        <w:rPr>
          <w:b/>
          <w:bCs/>
        </w:rPr>
        <w:t>1. Введение.</w:t>
      </w:r>
    </w:p>
    <w:p w:rsidR="00DC11AC" w:rsidRDefault="00DC11AC">
      <w:pPr>
        <w:pStyle w:val="a3"/>
        <w:tabs>
          <w:tab w:val="clear" w:pos="4677"/>
          <w:tab w:val="clear" w:pos="9355"/>
        </w:tabs>
      </w:pPr>
    </w:p>
    <w:p w:rsidR="00DC11AC" w:rsidRDefault="00DC11AC">
      <w:pPr>
        <w:tabs>
          <w:tab w:val="left" w:pos="6840"/>
        </w:tabs>
        <w:jc w:val="both"/>
      </w:pPr>
    </w:p>
    <w:p w:rsidR="00DC11AC" w:rsidRDefault="00DC11AC">
      <w:pPr>
        <w:pStyle w:val="a7"/>
        <w:tabs>
          <w:tab w:val="left" w:pos="6840"/>
        </w:tabs>
      </w:pPr>
      <w:r>
        <w:t xml:space="preserve"> Внутренние воды – это многочисленные реки, озера, болота, подземные воды, искусственные водохранилища, почвенная влага, а также ледники и многолетняя мерзлота. Все они тесно взаимосвязаны круговоротом воды и составляют  важнейший природный ресурс, так как пресные воды  необходимы для существования  живых организмов.</w:t>
      </w:r>
    </w:p>
    <w:p w:rsidR="00DC11AC" w:rsidRDefault="00DC11AC">
      <w:pPr>
        <w:tabs>
          <w:tab w:val="left" w:pos="6840"/>
        </w:tabs>
        <w:jc w:val="both"/>
      </w:pPr>
      <w:r>
        <w:t xml:space="preserve">    Внутренние воды есть компонент ландшафта, и, как таковые, они связаны с остальными его компонентами.  В свою очередь  и сами внутренние воды оказывают многостороннее воздействие на ландшафт. Текучие и подземные воды изменяют рельеф поверхности; грунтовые воды влияют на формирование почв и развитие растительности.</w:t>
      </w:r>
    </w:p>
    <w:p w:rsidR="00DC11AC" w:rsidRDefault="00DC11AC">
      <w:pPr>
        <w:tabs>
          <w:tab w:val="left" w:pos="6840"/>
        </w:tabs>
        <w:jc w:val="both"/>
      </w:pPr>
      <w:r>
        <w:t xml:space="preserve">    Водный баланс в значительной степени определен соотношением осадков и  испарения. Поэтому внутренние воды на территории России  подчинены зональному неравномерному распределению. В одних местах территория насыщена влагой, там полноводные реки, многочисленные озера и болота, большой запас  грунтовых и межпластовых вод (запад Восточно-европейской  и  центр Западно–Сибирской равнин).</w:t>
      </w:r>
    </w:p>
    <w:p w:rsidR="00DC11AC" w:rsidRDefault="00DC11AC">
      <w:pPr>
        <w:tabs>
          <w:tab w:val="left" w:pos="6840"/>
        </w:tabs>
        <w:jc w:val="both"/>
      </w:pPr>
      <w:r>
        <w:t xml:space="preserve">    В других местах осадков выпадает мало, запас поверхностных вод незначителен, местная речная сеть отсутствует и лишь на некоторой глубине от поверхности сосредоточены грунтовые воды (Прикаспийская низменность).</w:t>
      </w:r>
    </w:p>
    <w:p w:rsidR="00DC11AC" w:rsidRDefault="00DC11AC">
      <w:pPr>
        <w:tabs>
          <w:tab w:val="left" w:pos="6840"/>
        </w:tabs>
        <w:jc w:val="both"/>
      </w:pPr>
      <w:r>
        <w:t xml:space="preserve">    Изменение водного баланса происходит под влиянием колебания климата и хозяйственной деятельности. Годы с засухами или обильными осадками связаны с внутривековыми циклическими солнечной активности. Учет этого позволяет давать прогноз о состоянии и изменении уровней озер, стока рек, ледовитости внутренних водоемов,  динамике ледников и колебаний уровней грунтовых вод. Изменение климата в первую  очередь отражается на малых реках, ледниках и озерах.</w:t>
      </w:r>
    </w:p>
    <w:p w:rsidR="00DC11AC" w:rsidRDefault="00DC11AC">
      <w:pPr>
        <w:tabs>
          <w:tab w:val="left" w:pos="6840"/>
        </w:tabs>
        <w:jc w:val="both"/>
      </w:pPr>
      <w:r>
        <w:t xml:space="preserve">    </w:t>
      </w:r>
    </w:p>
    <w:p w:rsidR="00DC11AC" w:rsidRDefault="00DC11AC">
      <w:pPr>
        <w:tabs>
          <w:tab w:val="left" w:pos="6840"/>
        </w:tabs>
        <w:jc w:val="both"/>
      </w:pPr>
    </w:p>
    <w:p w:rsidR="00DC11AC" w:rsidRDefault="00DC11AC">
      <w:pPr>
        <w:jc w:val="both"/>
      </w:pPr>
      <w:r>
        <w:t xml:space="preserve"> </w:t>
      </w:r>
    </w:p>
    <w:p w:rsidR="00DC11AC" w:rsidRDefault="00DC11AC">
      <w:pPr>
        <w:jc w:val="center"/>
        <w:outlineLvl w:val="0"/>
        <w:rPr>
          <w:b/>
          <w:bCs/>
        </w:rPr>
      </w:pPr>
      <w:r>
        <w:rPr>
          <w:b/>
          <w:bCs/>
        </w:rPr>
        <w:t>2. Реки</w:t>
      </w:r>
    </w:p>
    <w:p w:rsidR="00DC11AC" w:rsidRDefault="00DC11AC">
      <w:pPr>
        <w:jc w:val="both"/>
      </w:pPr>
    </w:p>
    <w:p w:rsidR="00DC11AC" w:rsidRDefault="00DC11AC">
      <w:pPr>
        <w:jc w:val="both"/>
      </w:pPr>
    </w:p>
    <w:p w:rsidR="00DC11AC" w:rsidRDefault="00DC11AC">
      <w:pPr>
        <w:pStyle w:val="21"/>
        <w:rPr>
          <w:sz w:val="24"/>
          <w:szCs w:val="24"/>
        </w:rPr>
      </w:pPr>
      <w:r>
        <w:rPr>
          <w:sz w:val="24"/>
          <w:szCs w:val="24"/>
        </w:rPr>
        <w:t xml:space="preserve">    Наша страна богата значительными речными системами. Все реки имеют большое значение для народного хозяйства. Реки используют для судоходства, получения электроэнергии, орошения полей, водоснабжения населенных пунктов, ловли рыбы.</w:t>
      </w:r>
    </w:p>
    <w:p w:rsidR="00DC11AC" w:rsidRDefault="00DC11AC">
      <w:pPr>
        <w:pStyle w:val="21"/>
        <w:rPr>
          <w:sz w:val="24"/>
          <w:szCs w:val="24"/>
        </w:rPr>
      </w:pPr>
      <w:r>
        <w:rPr>
          <w:sz w:val="24"/>
          <w:szCs w:val="24"/>
        </w:rPr>
        <w:t xml:space="preserve">    Жизнь рек суммирует климатический режим, особенности рельефа и многие другие черты природы, а поэтому они распределены по территории неравномерно. Реки несут свои воды в 14 морей </w:t>
      </w:r>
      <w:r>
        <w:rPr>
          <w:i/>
          <w:iCs/>
          <w:sz w:val="24"/>
          <w:szCs w:val="24"/>
        </w:rPr>
        <w:t>Тихого, Атлантического, Северного</w:t>
      </w:r>
      <w:r>
        <w:rPr>
          <w:sz w:val="24"/>
          <w:szCs w:val="24"/>
        </w:rPr>
        <w:t xml:space="preserve"> </w:t>
      </w:r>
      <w:r>
        <w:rPr>
          <w:i/>
          <w:iCs/>
          <w:sz w:val="24"/>
          <w:szCs w:val="24"/>
        </w:rPr>
        <w:t>Ледовитого</w:t>
      </w:r>
      <w:r>
        <w:rPr>
          <w:sz w:val="24"/>
          <w:szCs w:val="24"/>
        </w:rPr>
        <w:t xml:space="preserve"> океанов и в бессточный </w:t>
      </w:r>
      <w:r>
        <w:rPr>
          <w:i/>
          <w:iCs/>
          <w:sz w:val="24"/>
          <w:szCs w:val="24"/>
        </w:rPr>
        <w:t>Арало-Каспийский бассейн</w:t>
      </w:r>
      <w:r>
        <w:rPr>
          <w:sz w:val="24"/>
          <w:szCs w:val="24"/>
        </w:rPr>
        <w:t>. Границы бассейнов проходят по горным системам, плоскогорьям, возвышенностям, среди лесов, болот, степей и полупустынь.</w:t>
      </w:r>
    </w:p>
    <w:p w:rsidR="00DC11AC" w:rsidRDefault="00DC11AC">
      <w:pPr>
        <w:pStyle w:val="21"/>
        <w:rPr>
          <w:sz w:val="24"/>
          <w:szCs w:val="24"/>
        </w:rPr>
      </w:pPr>
      <w:r>
        <w:rPr>
          <w:sz w:val="24"/>
          <w:szCs w:val="24"/>
        </w:rPr>
        <w:t xml:space="preserve">    Наибольшую площадь территории России занимает бассейн </w:t>
      </w:r>
      <w:r>
        <w:rPr>
          <w:i/>
          <w:iCs/>
          <w:sz w:val="24"/>
          <w:szCs w:val="24"/>
        </w:rPr>
        <w:t>Северного</w:t>
      </w:r>
      <w:r>
        <w:rPr>
          <w:sz w:val="24"/>
          <w:szCs w:val="24"/>
        </w:rPr>
        <w:t xml:space="preserve"> </w:t>
      </w:r>
      <w:r>
        <w:rPr>
          <w:i/>
          <w:iCs/>
          <w:sz w:val="24"/>
          <w:szCs w:val="24"/>
        </w:rPr>
        <w:t>Ледовитого океана</w:t>
      </w:r>
      <w:r>
        <w:rPr>
          <w:sz w:val="24"/>
          <w:szCs w:val="24"/>
        </w:rPr>
        <w:t xml:space="preserve"> – 11,7 млн.кв.м. Шесть морей  Северного Ледовитого океана принимают речные воды, стекающие с обширной площади Сибири, Урала и Восточно-Европейской равнины. В эти моря впадают крупнейшие реки России – </w:t>
      </w:r>
      <w:r>
        <w:rPr>
          <w:i/>
          <w:iCs/>
          <w:sz w:val="24"/>
          <w:szCs w:val="24"/>
        </w:rPr>
        <w:t>Северная Двина, Печера, Обь, Енисей, Лена, Индигирка, Колыма.</w:t>
      </w:r>
      <w:r>
        <w:rPr>
          <w:b/>
          <w:bCs/>
          <w:i/>
          <w:iCs/>
          <w:sz w:val="24"/>
          <w:szCs w:val="24"/>
        </w:rPr>
        <w:t xml:space="preserve"> </w:t>
      </w:r>
      <w:r>
        <w:rPr>
          <w:sz w:val="24"/>
          <w:szCs w:val="24"/>
        </w:rPr>
        <w:t xml:space="preserve">Самую большую длину имеет </w:t>
      </w:r>
      <w:r>
        <w:rPr>
          <w:i/>
          <w:iCs/>
          <w:sz w:val="24"/>
          <w:szCs w:val="24"/>
        </w:rPr>
        <w:t xml:space="preserve">Лена </w:t>
      </w:r>
      <w:r>
        <w:rPr>
          <w:sz w:val="24"/>
          <w:szCs w:val="24"/>
        </w:rPr>
        <w:t>– 4400 км, наибольшая площадь водосбора у реки Оби – 2990 тыс. кв. км; наибольшим  среднегодовым стоком в устье обладает Енисей – 630 куб. км.</w:t>
      </w:r>
    </w:p>
    <w:p w:rsidR="00DC11AC" w:rsidRDefault="00DC11AC">
      <w:pPr>
        <w:pStyle w:val="21"/>
        <w:rPr>
          <w:sz w:val="24"/>
          <w:szCs w:val="24"/>
        </w:rPr>
      </w:pPr>
      <w:r>
        <w:rPr>
          <w:sz w:val="24"/>
          <w:szCs w:val="24"/>
        </w:rPr>
        <w:t xml:space="preserve">    Крупные реки бассейна текут на север через несколько природных зон. Например, Енисей, перепиливая Западный Саян, протекает через межгорные степные котловины, и выходит на просторы лесостепи Западно-Сибирской равнины, а затем несет свои могучие воды по сибирской тайге и только за полярным кругом пересекает лесотундру, тундру и впадает в Карское море, Большое распространение в пределах этого бассейна имеет многолетняя мерзлота. Многие реки бассейна Северного Ледовитого океана судоходны и имеют очень большие запасы  гидроэнергии.</w:t>
      </w:r>
    </w:p>
    <w:p w:rsidR="00DC11AC" w:rsidRDefault="00DC11AC">
      <w:pPr>
        <w:pStyle w:val="21"/>
        <w:rPr>
          <w:sz w:val="24"/>
          <w:szCs w:val="24"/>
        </w:rPr>
      </w:pPr>
      <w:r>
        <w:rPr>
          <w:i/>
          <w:iCs/>
          <w:sz w:val="24"/>
          <w:szCs w:val="24"/>
        </w:rPr>
        <w:t xml:space="preserve">    Бессточный Арало-Каспийский бассейн</w:t>
      </w:r>
      <w:r>
        <w:rPr>
          <w:sz w:val="24"/>
          <w:szCs w:val="24"/>
        </w:rPr>
        <w:t xml:space="preserve"> – второй по площади—4900 тыс. кв. км. Он расположен в северной части огромного бессточного бассейна Евразии и состоит из </w:t>
      </w:r>
      <w:r>
        <w:rPr>
          <w:i/>
          <w:iCs/>
          <w:sz w:val="24"/>
          <w:szCs w:val="24"/>
        </w:rPr>
        <w:t>Каспийского, Аральского и Балхашского бассейнов</w:t>
      </w:r>
      <w:r>
        <w:rPr>
          <w:sz w:val="24"/>
          <w:szCs w:val="24"/>
        </w:rPr>
        <w:t xml:space="preserve">. Первый занимает площадь 3 млн. кв. км, т.е. более 60 % всего бассейна. С севера и юга устремляются крупнейшие равнинные и горные реки в моря – озера, а самая длинная из них </w:t>
      </w:r>
      <w:r>
        <w:rPr>
          <w:i/>
          <w:iCs/>
          <w:sz w:val="24"/>
          <w:szCs w:val="24"/>
        </w:rPr>
        <w:t xml:space="preserve">Волга </w:t>
      </w:r>
      <w:r>
        <w:rPr>
          <w:sz w:val="24"/>
          <w:szCs w:val="24"/>
        </w:rPr>
        <w:t xml:space="preserve">(3530 км). За ней следуют </w:t>
      </w:r>
      <w:r>
        <w:rPr>
          <w:i/>
          <w:iCs/>
          <w:sz w:val="24"/>
          <w:szCs w:val="24"/>
        </w:rPr>
        <w:t xml:space="preserve">Сырдарья </w:t>
      </w:r>
      <w:r>
        <w:rPr>
          <w:sz w:val="24"/>
          <w:szCs w:val="24"/>
        </w:rPr>
        <w:t xml:space="preserve">(2660 км), </w:t>
      </w:r>
      <w:r>
        <w:rPr>
          <w:i/>
          <w:iCs/>
          <w:sz w:val="24"/>
          <w:szCs w:val="24"/>
        </w:rPr>
        <w:t>Амударья</w:t>
      </w:r>
      <w:r>
        <w:rPr>
          <w:sz w:val="24"/>
          <w:szCs w:val="24"/>
        </w:rPr>
        <w:t xml:space="preserve"> (2540 км) , </w:t>
      </w:r>
      <w:r>
        <w:rPr>
          <w:i/>
          <w:iCs/>
          <w:sz w:val="24"/>
          <w:szCs w:val="24"/>
        </w:rPr>
        <w:t>Урал</w:t>
      </w:r>
      <w:r>
        <w:rPr>
          <w:sz w:val="24"/>
          <w:szCs w:val="24"/>
        </w:rPr>
        <w:t xml:space="preserve"> (2430 км), </w:t>
      </w:r>
      <w:r>
        <w:rPr>
          <w:i/>
          <w:iCs/>
          <w:sz w:val="24"/>
          <w:szCs w:val="24"/>
        </w:rPr>
        <w:t>Кама</w:t>
      </w:r>
      <w:r>
        <w:rPr>
          <w:sz w:val="24"/>
          <w:szCs w:val="24"/>
        </w:rPr>
        <w:t xml:space="preserve"> (1805 км), </w:t>
      </w:r>
      <w:r>
        <w:rPr>
          <w:i/>
          <w:iCs/>
          <w:sz w:val="24"/>
          <w:szCs w:val="24"/>
        </w:rPr>
        <w:t>Кура</w:t>
      </w:r>
      <w:r>
        <w:rPr>
          <w:sz w:val="24"/>
          <w:szCs w:val="24"/>
        </w:rPr>
        <w:t xml:space="preserve"> (1360 км) и ряд других, имеющих длину менее 1000 км. Важнейшие черты бассейна: значительные площади на равнинах и в горах лишены рек, многие не доходят до водоемов и их устьями служат песчаные дельты.</w:t>
      </w:r>
    </w:p>
    <w:p w:rsidR="00DC11AC" w:rsidRDefault="00DC11AC">
      <w:pPr>
        <w:pStyle w:val="21"/>
        <w:rPr>
          <w:sz w:val="24"/>
          <w:szCs w:val="24"/>
        </w:rPr>
      </w:pPr>
      <w:r>
        <w:rPr>
          <w:sz w:val="24"/>
          <w:szCs w:val="24"/>
        </w:rPr>
        <w:t xml:space="preserve">    </w:t>
      </w:r>
      <w:r>
        <w:rPr>
          <w:i/>
          <w:iCs/>
          <w:sz w:val="24"/>
          <w:szCs w:val="24"/>
        </w:rPr>
        <w:t>Бассейн Тихого океана</w:t>
      </w:r>
      <w:r>
        <w:rPr>
          <w:sz w:val="24"/>
          <w:szCs w:val="24"/>
        </w:rPr>
        <w:t xml:space="preserve"> занимает восточную часть России, его площадь 3,3 млн. кв. км. Рельеф территории преимущественно средне- и низкогорный. Издалека несет воды в Татарский пролив </w:t>
      </w:r>
      <w:r>
        <w:rPr>
          <w:i/>
          <w:iCs/>
          <w:sz w:val="24"/>
          <w:szCs w:val="24"/>
        </w:rPr>
        <w:t>Амур</w:t>
      </w:r>
      <w:r>
        <w:rPr>
          <w:sz w:val="24"/>
          <w:szCs w:val="24"/>
        </w:rPr>
        <w:t xml:space="preserve">, его длина 2820 км (вместе с </w:t>
      </w:r>
      <w:r>
        <w:rPr>
          <w:i/>
          <w:iCs/>
          <w:sz w:val="24"/>
          <w:szCs w:val="24"/>
        </w:rPr>
        <w:t xml:space="preserve">Шилкой </w:t>
      </w:r>
      <w:r>
        <w:rPr>
          <w:sz w:val="24"/>
          <w:szCs w:val="24"/>
        </w:rPr>
        <w:t>– 4416 км). Остальные реки имеют сравнительно небольшую длину и относятся к горному типу, т.к. водораздел проходит по горам и приближен к берегам Тихого океана.</w:t>
      </w:r>
    </w:p>
    <w:p w:rsidR="00DC11AC" w:rsidRDefault="00DC11AC">
      <w:pPr>
        <w:pStyle w:val="21"/>
        <w:rPr>
          <w:sz w:val="24"/>
          <w:szCs w:val="24"/>
        </w:rPr>
      </w:pPr>
      <w:r>
        <w:rPr>
          <w:i/>
          <w:iCs/>
          <w:sz w:val="24"/>
          <w:szCs w:val="24"/>
        </w:rPr>
        <w:t xml:space="preserve">    Бассейн Атлантического океана</w:t>
      </w:r>
      <w:r>
        <w:rPr>
          <w:sz w:val="24"/>
          <w:szCs w:val="24"/>
        </w:rPr>
        <w:t xml:space="preserve"> расположен на западе России. Реки этой территории устремляются в разные моря – Черное, Азовское, Балтийское. Важной особенностью речных систем бассейна является близость их долин, что дает возможность сооружения каналов между ними.</w:t>
      </w:r>
    </w:p>
    <w:p w:rsidR="00DC11AC" w:rsidRDefault="00DC11AC">
      <w:pPr>
        <w:pStyle w:val="21"/>
        <w:rPr>
          <w:sz w:val="24"/>
          <w:szCs w:val="24"/>
        </w:rPr>
      </w:pPr>
      <w:r>
        <w:rPr>
          <w:sz w:val="24"/>
          <w:szCs w:val="24"/>
        </w:rPr>
        <w:t xml:space="preserve">    Реки России получают воду от дождей, тающих снегов, ледников и подземных водостоков. По источникам питания выделяют несколько типов: снеговой, дождевой, смешанный с преобладанием снегового, смешанный с преобладанием дождевого, смешанный с преобладанием ледникового и смешанный с преобладанием грунтового (по М. И. Львовичу).</w:t>
      </w:r>
    </w:p>
    <w:p w:rsidR="00DC11AC" w:rsidRDefault="00DC11AC">
      <w:pPr>
        <w:pStyle w:val="21"/>
        <w:rPr>
          <w:sz w:val="24"/>
          <w:szCs w:val="24"/>
        </w:rPr>
      </w:pPr>
      <w:r>
        <w:rPr>
          <w:sz w:val="24"/>
          <w:szCs w:val="24"/>
        </w:rPr>
        <w:t xml:space="preserve">    Основная часть рек  имеет питание преимущественно снеговое или смешанное с преобладанием снегового, например </w:t>
      </w:r>
      <w:r>
        <w:rPr>
          <w:i/>
          <w:iCs/>
          <w:sz w:val="24"/>
          <w:szCs w:val="24"/>
        </w:rPr>
        <w:t>Волга, Обь, Енисей</w:t>
      </w:r>
      <w:r>
        <w:rPr>
          <w:sz w:val="24"/>
          <w:szCs w:val="24"/>
        </w:rPr>
        <w:t xml:space="preserve"> и др. Реки Причерноморской и Прикаспийской (</w:t>
      </w:r>
      <w:r>
        <w:rPr>
          <w:i/>
          <w:iCs/>
          <w:sz w:val="24"/>
          <w:szCs w:val="24"/>
        </w:rPr>
        <w:t>Эмба</w:t>
      </w:r>
      <w:r>
        <w:rPr>
          <w:sz w:val="24"/>
          <w:szCs w:val="24"/>
        </w:rPr>
        <w:t>) низменностей питаются почти исключительно талыми снеговыми водами (80 % годового стока).</w:t>
      </w:r>
    </w:p>
    <w:p w:rsidR="00DC11AC" w:rsidRDefault="00DC11AC">
      <w:pPr>
        <w:pStyle w:val="21"/>
        <w:rPr>
          <w:sz w:val="24"/>
          <w:szCs w:val="24"/>
        </w:rPr>
      </w:pPr>
      <w:r>
        <w:rPr>
          <w:sz w:val="24"/>
          <w:szCs w:val="24"/>
        </w:rPr>
        <w:t xml:space="preserve">    Дождевое питание характерно для рек с муссонным климатом (</w:t>
      </w:r>
      <w:r>
        <w:rPr>
          <w:i/>
          <w:iCs/>
          <w:sz w:val="24"/>
          <w:szCs w:val="24"/>
        </w:rPr>
        <w:t>Амур</w:t>
      </w:r>
      <w:r>
        <w:rPr>
          <w:sz w:val="24"/>
          <w:szCs w:val="24"/>
        </w:rPr>
        <w:t>). Ледниковое питание имеют реки высоких гор с современным  оледенением. Все реки получают какую-то долю грунтового питания.</w:t>
      </w:r>
    </w:p>
    <w:p w:rsidR="00DC11AC" w:rsidRDefault="00DC11AC">
      <w:pPr>
        <w:pStyle w:val="21"/>
        <w:rPr>
          <w:sz w:val="24"/>
          <w:szCs w:val="24"/>
        </w:rPr>
      </w:pPr>
      <w:r>
        <w:rPr>
          <w:sz w:val="24"/>
          <w:szCs w:val="24"/>
        </w:rPr>
        <w:t xml:space="preserve">    Годовой режим рек исключительно разнообразен, так как они пересекают различные природные зоны, получают неодинаковое количество воды по сезонам года, имеют половодье в разное время.</w:t>
      </w:r>
    </w:p>
    <w:p w:rsidR="00DC11AC" w:rsidRDefault="00DC11AC">
      <w:pPr>
        <w:pStyle w:val="21"/>
        <w:rPr>
          <w:sz w:val="24"/>
          <w:szCs w:val="24"/>
        </w:rPr>
      </w:pPr>
      <w:r>
        <w:rPr>
          <w:sz w:val="24"/>
          <w:szCs w:val="24"/>
        </w:rPr>
        <w:t xml:space="preserve">    По преобладающему типу питания выделяют три группы рек: с весенним половодьем, с весенне-летним и летним половодьем, с паводочным режимом. Большая часть рек имеет весеннее половодье, т. к. территория России, за небольшим исключением, покрывается устойчивым снежным покровом. В это время по рекам стекает основная часть суммарного годового стока (</w:t>
      </w:r>
      <w:r>
        <w:rPr>
          <w:i/>
          <w:iCs/>
          <w:sz w:val="24"/>
          <w:szCs w:val="24"/>
        </w:rPr>
        <w:t>Волга, Обь, Васюган, Алдан, Колыма</w:t>
      </w:r>
      <w:r>
        <w:rPr>
          <w:sz w:val="24"/>
          <w:szCs w:val="24"/>
        </w:rPr>
        <w:t xml:space="preserve">). </w:t>
      </w:r>
    </w:p>
    <w:p w:rsidR="00DC11AC" w:rsidRDefault="00DC11AC">
      <w:pPr>
        <w:pStyle w:val="21"/>
        <w:rPr>
          <w:sz w:val="24"/>
          <w:szCs w:val="24"/>
        </w:rPr>
      </w:pPr>
      <w:r>
        <w:rPr>
          <w:sz w:val="24"/>
          <w:szCs w:val="24"/>
        </w:rPr>
        <w:t xml:space="preserve">    Вторая группа рек характеризуется весенне-летним и летним половодьем. Половодье в теплый период года обусловлено дождями и таянием снега и льда в горах. Этот тип режима свойствен рекам Дальнего Востока, Забайкалья, Яно-Индигирского  бассейна, Восточного Саяна и др.</w:t>
      </w:r>
    </w:p>
    <w:p w:rsidR="00DC11AC" w:rsidRDefault="00DC11AC">
      <w:pPr>
        <w:pStyle w:val="21"/>
        <w:rPr>
          <w:sz w:val="24"/>
          <w:szCs w:val="24"/>
        </w:rPr>
      </w:pPr>
      <w:r>
        <w:rPr>
          <w:sz w:val="24"/>
          <w:szCs w:val="24"/>
        </w:rPr>
        <w:t xml:space="preserve">    Третья группа имеет паводочный режим. К ним относятся реки Дальнего Востока, частично Закавказья. Они характеризуются подъемом воды во время сильных дождей. На черноморском склоне Кавказа, где теплый и влажный климат, паводки на реках бывают в течение всего года.</w:t>
      </w:r>
    </w:p>
    <w:p w:rsidR="00DC11AC" w:rsidRDefault="00DC11AC">
      <w:pPr>
        <w:pStyle w:val="21"/>
        <w:rPr>
          <w:sz w:val="24"/>
          <w:szCs w:val="24"/>
        </w:rPr>
      </w:pPr>
      <w:r>
        <w:rPr>
          <w:sz w:val="24"/>
          <w:szCs w:val="24"/>
        </w:rPr>
        <w:t xml:space="preserve">    Тепловой режим рек зависит от климата, температуры, грунтовых вод, поступающих в реку, распространения в бассейне многолетней мерзлоты, ледников и озер. Температура  воды в бассейнах различных рек от их географического положения, На Кольском полуострове и в Карелии средняя температура речной воды в июле достигает  +14С</w:t>
      </w:r>
      <w:r>
        <w:rPr>
          <w:sz w:val="24"/>
          <w:szCs w:val="24"/>
          <w:vertAlign w:val="superscript"/>
        </w:rPr>
        <w:t>0</w:t>
      </w:r>
      <w:r>
        <w:rPr>
          <w:sz w:val="24"/>
          <w:szCs w:val="24"/>
        </w:rPr>
        <w:t xml:space="preserve">, а на юге в низовьях </w:t>
      </w:r>
      <w:r>
        <w:rPr>
          <w:i/>
          <w:iCs/>
          <w:sz w:val="24"/>
          <w:szCs w:val="24"/>
        </w:rPr>
        <w:t>Волги</w:t>
      </w:r>
      <w:r>
        <w:rPr>
          <w:sz w:val="24"/>
          <w:szCs w:val="24"/>
        </w:rPr>
        <w:t>,  она поднимается до +24С</w:t>
      </w:r>
      <w:r>
        <w:rPr>
          <w:sz w:val="24"/>
          <w:szCs w:val="24"/>
          <w:vertAlign w:val="superscript"/>
        </w:rPr>
        <w:t>0</w:t>
      </w:r>
      <w:r>
        <w:rPr>
          <w:sz w:val="24"/>
          <w:szCs w:val="24"/>
        </w:rPr>
        <w:t>.  На реках Северо-Востока Сибири  средне июльская температура воды составляет всего  + 6С</w:t>
      </w:r>
      <w:r>
        <w:rPr>
          <w:sz w:val="24"/>
          <w:szCs w:val="24"/>
          <w:vertAlign w:val="superscript"/>
        </w:rPr>
        <w:t>0</w:t>
      </w:r>
      <w:r>
        <w:rPr>
          <w:sz w:val="24"/>
          <w:szCs w:val="24"/>
        </w:rPr>
        <w:t>, что связано с положением речных бассейнов в высоких широтах и повсеместным распространением многолетней мерзлоты. Очень низкая температура (+1+2С</w:t>
      </w:r>
      <w:r>
        <w:rPr>
          <w:sz w:val="24"/>
          <w:szCs w:val="24"/>
          <w:vertAlign w:val="superscript"/>
        </w:rPr>
        <w:t>0</w:t>
      </w:r>
      <w:r>
        <w:rPr>
          <w:sz w:val="24"/>
          <w:szCs w:val="24"/>
        </w:rPr>
        <w:t>) воды – в истоках  рек, вытекающих из-под ледников.</w:t>
      </w:r>
    </w:p>
    <w:p w:rsidR="00DC11AC" w:rsidRDefault="00DC11AC">
      <w:pPr>
        <w:pStyle w:val="21"/>
        <w:rPr>
          <w:sz w:val="24"/>
          <w:szCs w:val="24"/>
        </w:rPr>
      </w:pPr>
      <w:r>
        <w:rPr>
          <w:sz w:val="24"/>
          <w:szCs w:val="24"/>
        </w:rPr>
        <w:t xml:space="preserve">    Почти все реки России зимой замерзают. В конце сентября они уже покрыты льдом на Таймырском  полуострове, в низовьях </w:t>
      </w:r>
      <w:r>
        <w:rPr>
          <w:i/>
          <w:iCs/>
          <w:sz w:val="24"/>
          <w:szCs w:val="24"/>
        </w:rPr>
        <w:t>Яны</w:t>
      </w:r>
      <w:r>
        <w:rPr>
          <w:sz w:val="24"/>
          <w:szCs w:val="24"/>
        </w:rPr>
        <w:t xml:space="preserve"> и </w:t>
      </w:r>
      <w:r>
        <w:rPr>
          <w:i/>
          <w:iCs/>
          <w:sz w:val="24"/>
          <w:szCs w:val="24"/>
        </w:rPr>
        <w:t>Индигирки</w:t>
      </w:r>
      <w:r>
        <w:rPr>
          <w:sz w:val="24"/>
          <w:szCs w:val="24"/>
        </w:rPr>
        <w:t>. Процесс формирования ледостава  передвигается на юг и длится около 90 дней. Самое позднее замерзание рек – конец декабря – происходит на юго-западе России. Продолжительность ледостава определяется климатическими условиями – она зональна – и длится от 1 до 8 месяцев и более.</w:t>
      </w:r>
    </w:p>
    <w:p w:rsidR="00DC11AC" w:rsidRDefault="00DC11AC">
      <w:pPr>
        <w:pStyle w:val="21"/>
        <w:rPr>
          <w:sz w:val="24"/>
          <w:szCs w:val="24"/>
        </w:rPr>
      </w:pPr>
      <w:r>
        <w:rPr>
          <w:sz w:val="24"/>
          <w:szCs w:val="24"/>
        </w:rPr>
        <w:t xml:space="preserve">    По ледовому режиму реки делятся на четыре группы: с устойчивым ежегодным ледоставом различной длительности (большинство рек); с неустойчивым ледоставом, наблюдающимся не ежегодно; с ледовыми явлениями, но без ледостава; без ледовых образований, в районах, где   зимой господствует положительная температура воздуха.</w:t>
      </w:r>
    </w:p>
    <w:p w:rsidR="00DC11AC" w:rsidRDefault="00DC11AC">
      <w:pPr>
        <w:pStyle w:val="21"/>
        <w:rPr>
          <w:sz w:val="24"/>
          <w:szCs w:val="24"/>
        </w:rPr>
      </w:pPr>
      <w:r>
        <w:rPr>
          <w:sz w:val="24"/>
          <w:szCs w:val="24"/>
        </w:rPr>
        <w:t xml:space="preserve">    Вскрытие рек также определяется зональными особенностями территории, идет с юга на север и продолжается около трех месяцев. Во время весеннего половодья происходит основной сток рек – от 50 % на севере до 90 % на юге. В феврале – марте вскрываются реки юга Восточно-Европейской равнины и на крайнем юге Приморья. Половодье постепенно переходит на север и северо-восток России. Там реки освобождаются от ледяного покрова в мае – июне (низовья </w:t>
      </w:r>
      <w:r>
        <w:rPr>
          <w:i/>
          <w:iCs/>
          <w:sz w:val="24"/>
          <w:szCs w:val="24"/>
        </w:rPr>
        <w:t>Хатанги, Лена, Колыма</w:t>
      </w:r>
      <w:r>
        <w:rPr>
          <w:sz w:val="24"/>
          <w:szCs w:val="24"/>
        </w:rPr>
        <w:t xml:space="preserve"> и др.). На крупных реках, текущих с юга, паводочная волна движется на север и взламывает речной лед, образуя заторы и высокий подъем уровней воды  (затопление г. Ленска весной 2001 г.). В горах в связи с быстрым течением ледостав почти не бывает, но зимой обильно образуется шуга.</w:t>
      </w:r>
    </w:p>
    <w:p w:rsidR="00DC11AC" w:rsidRDefault="00DC11AC">
      <w:pPr>
        <w:pStyle w:val="21"/>
        <w:rPr>
          <w:sz w:val="24"/>
          <w:szCs w:val="24"/>
        </w:rPr>
      </w:pPr>
      <w:r>
        <w:rPr>
          <w:sz w:val="24"/>
          <w:szCs w:val="24"/>
        </w:rPr>
        <w:t xml:space="preserve">    По химическому составу речные воды России гидрокарбонатные, сульфатные и хлоридные. С севера на юг изменяется минерализация от гидрокарбонатной к сульфатной и далее – к хлоридной. Степень минерализации и жесткость воды увеличивается к югу, а содержание органического вещества уменьшается. Минерализация рек Кольского полуострова не более 200 мг/л, а в реках Аралокаспийского бассейна – до 19000 мг/л. Большинство рек имеет слабоминерализованную воду, гидрокарбонатную (85 % территории).</w:t>
      </w:r>
    </w:p>
    <w:p w:rsidR="00DC11AC" w:rsidRDefault="00DC11AC">
      <w:pPr>
        <w:pStyle w:val="21"/>
        <w:rPr>
          <w:sz w:val="24"/>
          <w:szCs w:val="24"/>
        </w:rPr>
      </w:pPr>
      <w:r>
        <w:rPr>
          <w:sz w:val="24"/>
          <w:szCs w:val="24"/>
        </w:rPr>
        <w:t xml:space="preserve">    Водные ресурсы России значительны, но их распределение по территории и временам года неравномерно. Основной сток большинства рек происходит в теплый период года – весной во время половодья или летом во время таяния снегов и паводков, связанных с муссонными дождями. Сток крупнейших рек – </w:t>
      </w:r>
      <w:r>
        <w:rPr>
          <w:i/>
          <w:iCs/>
          <w:sz w:val="24"/>
          <w:szCs w:val="24"/>
        </w:rPr>
        <w:t>Оби, Енисея, Лены и Амура</w:t>
      </w:r>
      <w:r>
        <w:rPr>
          <w:sz w:val="24"/>
          <w:szCs w:val="24"/>
        </w:rPr>
        <w:t xml:space="preserve"> составляет более 40 % годового стока всех рек России.</w:t>
      </w:r>
    </w:p>
    <w:p w:rsidR="00DC11AC" w:rsidRDefault="00DC11AC">
      <w:pPr>
        <w:pStyle w:val="21"/>
        <w:rPr>
          <w:sz w:val="24"/>
          <w:szCs w:val="24"/>
        </w:rPr>
      </w:pPr>
      <w:r>
        <w:rPr>
          <w:sz w:val="24"/>
          <w:szCs w:val="24"/>
        </w:rPr>
        <w:t xml:space="preserve">    В русловых потоках содержится некоторое количество твердых частиц – мути. За год с территории России сток взвешенных наносов составляет около четырехсот миллионов тонн. Наименьшая мутность отмечена в воде рек тундр и лесной зоны (менее 50 г/куб.м.). В лесостепи мутность воды возрастает до 150 г/куб.м., а в степях до 500 г/куб.м. Здесь в реки поступает много мелких частиц с распаханной поверхности, сложенной рыхлыми породами (лессовидными суглинками). Мутность речных вод в горах высокая. На некоторых реках во время паводков мутность может достигать 12000 г/куб.м.</w:t>
      </w:r>
    </w:p>
    <w:p w:rsidR="00DC11AC" w:rsidRDefault="00DC11AC">
      <w:pPr>
        <w:pStyle w:val="21"/>
        <w:rPr>
          <w:sz w:val="24"/>
          <w:szCs w:val="24"/>
        </w:rPr>
      </w:pPr>
      <w:r>
        <w:rPr>
          <w:sz w:val="24"/>
          <w:szCs w:val="24"/>
        </w:rPr>
        <w:t xml:space="preserve">    В результате твердого стока рек  и поверхностного смыва с суши в шельфы морей поступает большое количество терригенного материала. Накопление осадков там происходит с различной активностью, поэтому выделяют шельфы  с интенсивным накоплением осадков (0,5 мм/год) и замедленным (0,5 – 0,1 мм/год). Особенно активный вынос осадков характерен для морей Карского и Лаптевых.</w:t>
      </w:r>
    </w:p>
    <w:p w:rsidR="00DC11AC" w:rsidRDefault="00DC11AC">
      <w:pPr>
        <w:pStyle w:val="21"/>
        <w:rPr>
          <w:sz w:val="24"/>
          <w:szCs w:val="24"/>
        </w:rPr>
      </w:pPr>
      <w:r>
        <w:rPr>
          <w:sz w:val="24"/>
          <w:szCs w:val="24"/>
        </w:rPr>
        <w:t xml:space="preserve">    Водотоки делят по длине на малые (до 100 км), средние (101 – 500 км) и большие (более 500 км). Различают реки и по площади: к малым относят с водосборной площадью не более 2000 кв.км.</w:t>
      </w:r>
    </w:p>
    <w:p w:rsidR="00DC11AC" w:rsidRDefault="00DC11AC">
      <w:pPr>
        <w:pStyle w:val="21"/>
        <w:rPr>
          <w:sz w:val="24"/>
          <w:szCs w:val="24"/>
        </w:rPr>
      </w:pPr>
      <w:r>
        <w:rPr>
          <w:sz w:val="24"/>
          <w:szCs w:val="24"/>
        </w:rPr>
        <w:t xml:space="preserve">    В России малых рек насчитывают более двух миллионов, или 99,9% от общего количества водотоков. На средние и большие водотоки падает всего 0,1%. Малые реки питают основные артерии, определяют их сток, чистоту и жизнь. Поэтому если мелеют большие реки, то причины следует искать в их притоках, так как значительная часть речного стока происходит по ним. В России на долю малых рек падает 1/3 общего объема стока.</w:t>
      </w:r>
    </w:p>
    <w:p w:rsidR="00DC11AC" w:rsidRDefault="00DC11AC">
      <w:pPr>
        <w:pStyle w:val="21"/>
        <w:rPr>
          <w:sz w:val="24"/>
          <w:szCs w:val="24"/>
        </w:rPr>
      </w:pPr>
      <w:r>
        <w:rPr>
          <w:sz w:val="24"/>
          <w:szCs w:val="24"/>
        </w:rPr>
        <w:t xml:space="preserve">    Каждая речная система представляет единство в экономическом, социальном и экологическом отношении. Малые водотоки – это важные ресурсы местного значения. Эти реки широко используют в различных областях народного хозяйства: на них создают малые ГЭС, водяные мельницы, используют для водоснабжения, сельскохозяйственного производства, ирригации и рекреации. </w:t>
      </w:r>
    </w:p>
    <w:p w:rsidR="00DC11AC" w:rsidRDefault="00DC11AC">
      <w:pPr>
        <w:pStyle w:val="21"/>
        <w:rPr>
          <w:sz w:val="24"/>
          <w:szCs w:val="24"/>
        </w:rPr>
      </w:pPr>
    </w:p>
    <w:p w:rsidR="00DC11AC" w:rsidRDefault="00DC11AC">
      <w:pPr>
        <w:pStyle w:val="21"/>
        <w:rPr>
          <w:sz w:val="24"/>
          <w:szCs w:val="24"/>
        </w:rPr>
      </w:pPr>
    </w:p>
    <w:p w:rsidR="00DC11AC" w:rsidRDefault="00DC11AC">
      <w:pPr>
        <w:pStyle w:val="21"/>
        <w:jc w:val="center"/>
        <w:rPr>
          <w:b/>
          <w:bCs/>
          <w:sz w:val="24"/>
          <w:szCs w:val="24"/>
          <w:lang w:val="en-US"/>
        </w:rPr>
      </w:pPr>
      <w:r>
        <w:rPr>
          <w:b/>
          <w:bCs/>
          <w:sz w:val="24"/>
          <w:szCs w:val="24"/>
        </w:rPr>
        <w:t>3.Озера.</w:t>
      </w:r>
    </w:p>
    <w:p w:rsidR="00DC11AC" w:rsidRDefault="00DC11AC">
      <w:pPr>
        <w:pStyle w:val="21"/>
        <w:jc w:val="center"/>
        <w:rPr>
          <w:b/>
          <w:bCs/>
          <w:sz w:val="24"/>
          <w:szCs w:val="24"/>
          <w:lang w:val="en-US"/>
        </w:rPr>
      </w:pPr>
    </w:p>
    <w:p w:rsidR="00DC11AC" w:rsidRDefault="00DC11AC">
      <w:pPr>
        <w:pStyle w:val="21"/>
        <w:rPr>
          <w:sz w:val="24"/>
          <w:szCs w:val="24"/>
        </w:rPr>
      </w:pPr>
      <w:r>
        <w:rPr>
          <w:sz w:val="24"/>
          <w:szCs w:val="24"/>
        </w:rPr>
        <w:t xml:space="preserve">    Озера по территории России распределены неравномерно: в Карелии озера занимают 12 –13 % суши, на Центрально-якутской низменности 25 %, а в лесостепи Русской равнины их почти нет. Размещение озер обусловлено двумя факторами: влажностью климата и рельефом. Особенно благоприятны для образования озер климат и рельеф севера России, где много влаги, которая застаивается в многочисленных замкнутых котловинах ледниково-аккумулятивного и термокарстового происхождения. Развитию озер на юге препятствует не только сухой климат, но и более дренированный рельеф. Однако в районах  развития котловинных замкнутых форм рельефа, озер тоже много (например степи Западной Сибири).</w:t>
      </w:r>
    </w:p>
    <w:p w:rsidR="00DC11AC" w:rsidRDefault="00DC11AC">
      <w:pPr>
        <w:pStyle w:val="21"/>
        <w:rPr>
          <w:sz w:val="24"/>
          <w:szCs w:val="24"/>
        </w:rPr>
      </w:pPr>
      <w:r>
        <w:rPr>
          <w:sz w:val="24"/>
          <w:szCs w:val="24"/>
        </w:rPr>
        <w:t xml:space="preserve">    Происхождение озер самое разнообразное. В горах, реже на равнинах, распространены озера с котловинами </w:t>
      </w:r>
      <w:r>
        <w:rPr>
          <w:i/>
          <w:iCs/>
          <w:sz w:val="24"/>
          <w:szCs w:val="24"/>
        </w:rPr>
        <w:t xml:space="preserve">тектонического происхождения. </w:t>
      </w:r>
      <w:r>
        <w:rPr>
          <w:sz w:val="24"/>
          <w:szCs w:val="24"/>
        </w:rPr>
        <w:t>Многие из них отличаются большими глубинами (</w:t>
      </w:r>
      <w:r>
        <w:rPr>
          <w:i/>
          <w:iCs/>
          <w:sz w:val="24"/>
          <w:szCs w:val="24"/>
        </w:rPr>
        <w:t>Байкал</w:t>
      </w:r>
      <w:r>
        <w:rPr>
          <w:sz w:val="24"/>
          <w:szCs w:val="24"/>
        </w:rPr>
        <w:t xml:space="preserve">). В некоторых горных районах  встречаются </w:t>
      </w:r>
      <w:r>
        <w:rPr>
          <w:i/>
          <w:iCs/>
          <w:sz w:val="24"/>
          <w:szCs w:val="24"/>
        </w:rPr>
        <w:t xml:space="preserve">вулканические озера </w:t>
      </w:r>
      <w:r>
        <w:rPr>
          <w:sz w:val="24"/>
          <w:szCs w:val="24"/>
        </w:rPr>
        <w:t>– затопленные водой кратеры потухших вулканов (</w:t>
      </w:r>
      <w:r>
        <w:rPr>
          <w:i/>
          <w:iCs/>
          <w:sz w:val="24"/>
          <w:szCs w:val="24"/>
        </w:rPr>
        <w:t>Кроноцкое, Курильское</w:t>
      </w:r>
      <w:r>
        <w:rPr>
          <w:sz w:val="24"/>
          <w:szCs w:val="24"/>
        </w:rPr>
        <w:t xml:space="preserve"> и др.) </w:t>
      </w:r>
    </w:p>
    <w:p w:rsidR="00DC11AC" w:rsidRDefault="00DC11AC">
      <w:pPr>
        <w:pStyle w:val="21"/>
        <w:rPr>
          <w:sz w:val="24"/>
          <w:szCs w:val="24"/>
        </w:rPr>
      </w:pPr>
      <w:r>
        <w:rPr>
          <w:sz w:val="24"/>
          <w:szCs w:val="24"/>
        </w:rPr>
        <w:t xml:space="preserve">    Распространены озера смешанного </w:t>
      </w:r>
      <w:r>
        <w:rPr>
          <w:i/>
          <w:iCs/>
          <w:sz w:val="24"/>
          <w:szCs w:val="24"/>
        </w:rPr>
        <w:t>ледниково-тектонического</w:t>
      </w:r>
      <w:r>
        <w:rPr>
          <w:sz w:val="24"/>
          <w:szCs w:val="24"/>
        </w:rPr>
        <w:t xml:space="preserve"> </w:t>
      </w:r>
      <w:r>
        <w:rPr>
          <w:i/>
          <w:iCs/>
          <w:sz w:val="24"/>
          <w:szCs w:val="24"/>
        </w:rPr>
        <w:t>происхождения</w:t>
      </w:r>
      <w:r>
        <w:rPr>
          <w:sz w:val="24"/>
          <w:szCs w:val="24"/>
        </w:rPr>
        <w:t>. Их котловины первоначально были созданы тектоникой, а затем углублены и обработаны ледником (озера Кольского полуострова, Карелии и др.)</w:t>
      </w:r>
    </w:p>
    <w:p w:rsidR="00DC11AC" w:rsidRDefault="00DC11AC">
      <w:pPr>
        <w:pStyle w:val="21"/>
        <w:rPr>
          <w:sz w:val="24"/>
          <w:szCs w:val="24"/>
        </w:rPr>
      </w:pPr>
      <w:r>
        <w:rPr>
          <w:sz w:val="24"/>
          <w:szCs w:val="24"/>
        </w:rPr>
        <w:t xml:space="preserve">    С ледником связанно образование </w:t>
      </w:r>
      <w:r>
        <w:rPr>
          <w:i/>
          <w:iCs/>
          <w:sz w:val="24"/>
          <w:szCs w:val="24"/>
        </w:rPr>
        <w:t xml:space="preserve">озер моренных. </w:t>
      </w:r>
      <w:r>
        <w:rPr>
          <w:sz w:val="24"/>
          <w:szCs w:val="24"/>
        </w:rPr>
        <w:t xml:space="preserve">Они возникли  в результате аккумулятивной деятельности ледника и расположены в котловинах между моренными холмами и грядами. Это небольшие по площади и неглубокие озера  с изрезанными берегами. Они  тысячами разбросаны в районах аккумуляции последнего ледника (северо-запад и север Русской равнины).   </w:t>
      </w:r>
    </w:p>
    <w:p w:rsidR="00DC11AC" w:rsidRDefault="00DC11AC">
      <w:pPr>
        <w:pStyle w:val="21"/>
        <w:rPr>
          <w:sz w:val="24"/>
          <w:szCs w:val="24"/>
        </w:rPr>
      </w:pPr>
      <w:r>
        <w:rPr>
          <w:sz w:val="24"/>
          <w:szCs w:val="24"/>
        </w:rPr>
        <w:t xml:space="preserve">    Горным ледниковым формам рельефа обязаны своим происхождением редкие по красоте </w:t>
      </w:r>
      <w:r>
        <w:rPr>
          <w:i/>
          <w:iCs/>
          <w:sz w:val="24"/>
          <w:szCs w:val="24"/>
        </w:rPr>
        <w:t>каровые озера,</w:t>
      </w:r>
      <w:r>
        <w:rPr>
          <w:sz w:val="24"/>
          <w:szCs w:val="24"/>
        </w:rPr>
        <w:t xml:space="preserve"> более или менее обычные во всех высокогорных районах России.</w:t>
      </w:r>
    </w:p>
    <w:p w:rsidR="00DC11AC" w:rsidRDefault="00DC11AC">
      <w:pPr>
        <w:pStyle w:val="21"/>
        <w:rPr>
          <w:sz w:val="24"/>
          <w:szCs w:val="24"/>
        </w:rPr>
      </w:pPr>
      <w:r>
        <w:rPr>
          <w:sz w:val="24"/>
          <w:szCs w:val="24"/>
        </w:rPr>
        <w:t xml:space="preserve">    В карстовых районах встречаются </w:t>
      </w:r>
      <w:r>
        <w:rPr>
          <w:i/>
          <w:iCs/>
          <w:sz w:val="24"/>
          <w:szCs w:val="24"/>
        </w:rPr>
        <w:t>провальные</w:t>
      </w:r>
      <w:r>
        <w:rPr>
          <w:sz w:val="24"/>
          <w:szCs w:val="24"/>
        </w:rPr>
        <w:t xml:space="preserve"> и другие </w:t>
      </w:r>
      <w:r>
        <w:rPr>
          <w:i/>
          <w:iCs/>
          <w:sz w:val="24"/>
          <w:szCs w:val="24"/>
        </w:rPr>
        <w:t>карстовые озера</w:t>
      </w:r>
      <w:r>
        <w:rPr>
          <w:sz w:val="24"/>
          <w:szCs w:val="24"/>
        </w:rPr>
        <w:t xml:space="preserve">. При небольшой площади они иногда имеют значительную глубину. Вода  карстовых озер жесткая и прозрачная. С карстовыми озерами сходны по происхождению </w:t>
      </w:r>
      <w:r>
        <w:rPr>
          <w:i/>
          <w:iCs/>
          <w:sz w:val="24"/>
          <w:szCs w:val="24"/>
        </w:rPr>
        <w:t>суффозионно-просадочные</w:t>
      </w:r>
      <w:r>
        <w:rPr>
          <w:sz w:val="24"/>
          <w:szCs w:val="24"/>
        </w:rPr>
        <w:t xml:space="preserve"> озера. Их много в степях и лесостепи Западной Сибири, изредка они встречаются и на юге Русской равнины. По существу, это плоскодонные степные «блюдца», затопленные водой. Глубина суффозионно-просадочных озер два – три метра. В сухие годы вода в них может полностью исчезать.</w:t>
      </w:r>
    </w:p>
    <w:p w:rsidR="00DC11AC" w:rsidRDefault="00DC11AC">
      <w:pPr>
        <w:pStyle w:val="21"/>
        <w:rPr>
          <w:sz w:val="24"/>
          <w:szCs w:val="24"/>
        </w:rPr>
      </w:pPr>
      <w:r>
        <w:rPr>
          <w:sz w:val="24"/>
          <w:szCs w:val="24"/>
        </w:rPr>
        <w:t xml:space="preserve">    На севере Сибири в районах распространения многолетней мерзлоты и ископаемых льдов образуются </w:t>
      </w:r>
      <w:r>
        <w:rPr>
          <w:i/>
          <w:iCs/>
          <w:sz w:val="24"/>
          <w:szCs w:val="24"/>
        </w:rPr>
        <w:t xml:space="preserve">термокарстовые </w:t>
      </w:r>
      <w:r>
        <w:rPr>
          <w:sz w:val="24"/>
          <w:szCs w:val="24"/>
        </w:rPr>
        <w:t xml:space="preserve">озера, они имеют провальное происхождение, но провалы вызваны не растворением горных пород, а оттаиванием мерзлоты и ископаемых льдов. По долинам рек – на пойме и отчасти на нижней надпойменной террасе – разбросаны </w:t>
      </w:r>
      <w:r>
        <w:rPr>
          <w:i/>
          <w:iCs/>
          <w:sz w:val="24"/>
          <w:szCs w:val="24"/>
        </w:rPr>
        <w:t>пойменные озера.</w:t>
      </w:r>
      <w:r>
        <w:rPr>
          <w:sz w:val="24"/>
          <w:szCs w:val="24"/>
        </w:rPr>
        <w:t xml:space="preserve"> Это </w:t>
      </w:r>
      <w:r>
        <w:rPr>
          <w:i/>
          <w:iCs/>
          <w:sz w:val="24"/>
          <w:szCs w:val="24"/>
        </w:rPr>
        <w:t xml:space="preserve">старицы </w:t>
      </w:r>
      <w:r>
        <w:rPr>
          <w:sz w:val="24"/>
          <w:szCs w:val="24"/>
        </w:rPr>
        <w:t>– оставленные рекой русла, узкие и длинные, усиленно зарастающие тростником и камышом.</w:t>
      </w:r>
    </w:p>
    <w:p w:rsidR="00DC11AC" w:rsidRDefault="00DC11AC">
      <w:pPr>
        <w:pStyle w:val="21"/>
        <w:rPr>
          <w:sz w:val="24"/>
          <w:szCs w:val="24"/>
        </w:rPr>
      </w:pPr>
      <w:r>
        <w:rPr>
          <w:sz w:val="24"/>
          <w:szCs w:val="24"/>
        </w:rPr>
        <w:t xml:space="preserve">    На низинных берегах Черного, Азовского и некоторых других морей широко распространены  </w:t>
      </w:r>
      <w:r>
        <w:rPr>
          <w:i/>
          <w:iCs/>
          <w:sz w:val="24"/>
          <w:szCs w:val="24"/>
        </w:rPr>
        <w:t>лиманные</w:t>
      </w:r>
      <w:r>
        <w:rPr>
          <w:sz w:val="24"/>
          <w:szCs w:val="24"/>
        </w:rPr>
        <w:t xml:space="preserve">  </w:t>
      </w:r>
      <w:r>
        <w:rPr>
          <w:i/>
          <w:iCs/>
          <w:sz w:val="24"/>
          <w:szCs w:val="24"/>
        </w:rPr>
        <w:t>озера</w:t>
      </w:r>
      <w:r>
        <w:rPr>
          <w:sz w:val="24"/>
          <w:szCs w:val="24"/>
        </w:rPr>
        <w:t xml:space="preserve"> – продукт взаимодействия реки и моря: затопленное морем устье реки  постепенно отчленяется от моря косой, воздвигающейся между морем и рекой, и превращается в лиман. Лиманные озера узкие и неглубокие, в очертаниях сохраняют извилистость затопленных речных долин.</w:t>
      </w:r>
    </w:p>
    <w:p w:rsidR="00DC11AC" w:rsidRDefault="00DC11AC">
      <w:pPr>
        <w:pStyle w:val="21"/>
        <w:rPr>
          <w:sz w:val="24"/>
          <w:szCs w:val="24"/>
        </w:rPr>
      </w:pPr>
      <w:r>
        <w:rPr>
          <w:sz w:val="24"/>
          <w:szCs w:val="24"/>
        </w:rPr>
        <w:t xml:space="preserve">    В особую группу выделяются </w:t>
      </w:r>
      <w:r>
        <w:rPr>
          <w:i/>
          <w:iCs/>
          <w:sz w:val="24"/>
          <w:szCs w:val="24"/>
        </w:rPr>
        <w:t>завальные</w:t>
      </w:r>
      <w:r>
        <w:rPr>
          <w:sz w:val="24"/>
          <w:szCs w:val="24"/>
        </w:rPr>
        <w:t xml:space="preserve">, или </w:t>
      </w:r>
      <w:r>
        <w:rPr>
          <w:i/>
          <w:iCs/>
          <w:sz w:val="24"/>
          <w:szCs w:val="24"/>
        </w:rPr>
        <w:t>плотинные, озера</w:t>
      </w:r>
      <w:r>
        <w:rPr>
          <w:sz w:val="24"/>
          <w:szCs w:val="24"/>
        </w:rPr>
        <w:t>, Образующиеся в результате обвалов в горах. Загромождая узкие долины горных рек, обвалы часто создают высокие прочные плотины, выше которых по реке начинается образование озера.</w:t>
      </w:r>
    </w:p>
    <w:p w:rsidR="00DC11AC" w:rsidRDefault="00DC11AC">
      <w:pPr>
        <w:pStyle w:val="21"/>
        <w:rPr>
          <w:sz w:val="24"/>
          <w:szCs w:val="24"/>
        </w:rPr>
      </w:pPr>
      <w:r>
        <w:rPr>
          <w:sz w:val="24"/>
          <w:szCs w:val="24"/>
        </w:rPr>
        <w:t xml:space="preserve">    Перечисленными типами не исчерпывается все разнообразие озер по происхождению их котловин. К тому же многие озера нельзя отнести к одному определенному генетическому типу, так как их котловины образовались в результате взаимодействия различных факторов.</w:t>
      </w:r>
    </w:p>
    <w:p w:rsidR="00DC11AC" w:rsidRDefault="00DC11AC">
      <w:pPr>
        <w:pStyle w:val="21"/>
        <w:rPr>
          <w:sz w:val="24"/>
          <w:szCs w:val="24"/>
        </w:rPr>
      </w:pPr>
      <w:r>
        <w:rPr>
          <w:sz w:val="24"/>
          <w:szCs w:val="24"/>
        </w:rPr>
        <w:t xml:space="preserve">    Режим озера во многом зависит от того, вытекают из него реки или оно представляет собой бессточный водоем. Как правило, все крупные озера на севере России проточные. В Карелии и на Кольском полуострове развит своеобразный тип озерных рек. Они начинаются в озерах, протекают через озера, а иногда заканчивают свой путь в озерах. Объясняется это значительной влажностью климата севера и геологической молодостью озерно-речной сети. Проточные озера обычно содержат пресную воду.</w:t>
      </w:r>
    </w:p>
    <w:p w:rsidR="00DC11AC" w:rsidRDefault="00DC11AC">
      <w:pPr>
        <w:pStyle w:val="21"/>
        <w:rPr>
          <w:sz w:val="24"/>
          <w:szCs w:val="24"/>
        </w:rPr>
      </w:pPr>
      <w:r>
        <w:rPr>
          <w:sz w:val="24"/>
          <w:szCs w:val="24"/>
        </w:rPr>
        <w:t xml:space="preserve">    Непроточные озера южных районов из-за большой испаряемости и обилия источников засоления часто оказываются </w:t>
      </w:r>
      <w:r>
        <w:rPr>
          <w:i/>
          <w:iCs/>
          <w:sz w:val="24"/>
          <w:szCs w:val="24"/>
        </w:rPr>
        <w:t>солеными.</w:t>
      </w:r>
      <w:r>
        <w:rPr>
          <w:sz w:val="24"/>
          <w:szCs w:val="24"/>
        </w:rPr>
        <w:t xml:space="preserve"> По содержанию соли они делятся  на  </w:t>
      </w:r>
      <w:r>
        <w:rPr>
          <w:i/>
          <w:iCs/>
          <w:sz w:val="24"/>
          <w:szCs w:val="24"/>
        </w:rPr>
        <w:t>солоноватые</w:t>
      </w:r>
      <w:r>
        <w:rPr>
          <w:sz w:val="24"/>
          <w:szCs w:val="24"/>
        </w:rPr>
        <w:t xml:space="preserve"> и </w:t>
      </w:r>
      <w:r>
        <w:rPr>
          <w:i/>
          <w:iCs/>
          <w:sz w:val="24"/>
          <w:szCs w:val="24"/>
        </w:rPr>
        <w:t>соляные</w:t>
      </w:r>
      <w:r>
        <w:rPr>
          <w:sz w:val="24"/>
          <w:szCs w:val="24"/>
        </w:rPr>
        <w:t xml:space="preserve">. В зависимости  от химического состава соляные озера подразделяются на </w:t>
      </w:r>
      <w:r>
        <w:rPr>
          <w:i/>
          <w:iCs/>
          <w:sz w:val="24"/>
          <w:szCs w:val="24"/>
        </w:rPr>
        <w:t>карбонатные</w:t>
      </w:r>
      <w:r>
        <w:rPr>
          <w:sz w:val="24"/>
          <w:szCs w:val="24"/>
        </w:rPr>
        <w:t xml:space="preserve"> (содовые), </w:t>
      </w:r>
      <w:r>
        <w:rPr>
          <w:i/>
          <w:iCs/>
          <w:sz w:val="24"/>
          <w:szCs w:val="24"/>
        </w:rPr>
        <w:t xml:space="preserve">сульфатные </w:t>
      </w:r>
      <w:r>
        <w:rPr>
          <w:sz w:val="24"/>
          <w:szCs w:val="24"/>
        </w:rPr>
        <w:t xml:space="preserve">(горько-соленые) и </w:t>
      </w:r>
      <w:r>
        <w:rPr>
          <w:i/>
          <w:iCs/>
          <w:sz w:val="24"/>
          <w:szCs w:val="24"/>
        </w:rPr>
        <w:t>хлоридные</w:t>
      </w:r>
      <w:r>
        <w:rPr>
          <w:sz w:val="24"/>
          <w:szCs w:val="24"/>
        </w:rPr>
        <w:t xml:space="preserve"> (соленые).</w:t>
      </w:r>
    </w:p>
    <w:p w:rsidR="00DC11AC" w:rsidRDefault="00DC11AC">
      <w:pPr>
        <w:pStyle w:val="21"/>
        <w:rPr>
          <w:sz w:val="24"/>
          <w:szCs w:val="24"/>
        </w:rPr>
      </w:pPr>
      <w:r>
        <w:rPr>
          <w:sz w:val="24"/>
          <w:szCs w:val="24"/>
        </w:rPr>
        <w:t xml:space="preserve">    Температурный режим воды в озерах отличается резкими колебаниями. Летом вода в мелких водоемах сильно прогревается, в глубоких озерах температура падает с глубиной (до 4С</w:t>
      </w:r>
      <w:r>
        <w:rPr>
          <w:sz w:val="24"/>
          <w:szCs w:val="24"/>
          <w:vertAlign w:val="superscript"/>
        </w:rPr>
        <w:t>0</w:t>
      </w:r>
      <w:r>
        <w:rPr>
          <w:sz w:val="24"/>
          <w:szCs w:val="24"/>
        </w:rPr>
        <w:t xml:space="preserve"> в придонном слое). Зимой озера покрываются льдом, температура воды в них с глубиной возрастает.</w:t>
      </w:r>
    </w:p>
    <w:p w:rsidR="00DC11AC" w:rsidRDefault="00DC11AC">
      <w:pPr>
        <w:pStyle w:val="21"/>
        <w:rPr>
          <w:sz w:val="24"/>
          <w:szCs w:val="24"/>
        </w:rPr>
      </w:pPr>
      <w:r>
        <w:rPr>
          <w:sz w:val="24"/>
          <w:szCs w:val="24"/>
        </w:rPr>
        <w:t xml:space="preserve">    Многие озера менее долговечны, чем реки. Котловины их заполняются наносами рек и остатками отмирающей растительности, превращаются в болота (на севере) или солончаки (на юге). Проточные озера постепенно осушаются; рано или поздно они превращаются в озеровидные расширения речных долин.</w:t>
      </w:r>
    </w:p>
    <w:p w:rsidR="00DC11AC" w:rsidRDefault="00DC11AC">
      <w:pPr>
        <w:pStyle w:val="21"/>
        <w:rPr>
          <w:sz w:val="24"/>
          <w:szCs w:val="24"/>
        </w:rPr>
      </w:pPr>
      <w:r>
        <w:rPr>
          <w:sz w:val="24"/>
          <w:szCs w:val="24"/>
        </w:rPr>
        <w:t xml:space="preserve">    В районах недостаточного увлажнения или бедных поверхностными водами создаются искусственные водоемы – </w:t>
      </w:r>
      <w:r>
        <w:rPr>
          <w:i/>
          <w:iCs/>
          <w:sz w:val="24"/>
          <w:szCs w:val="24"/>
        </w:rPr>
        <w:t>пруды</w:t>
      </w:r>
      <w:r>
        <w:rPr>
          <w:sz w:val="24"/>
          <w:szCs w:val="24"/>
        </w:rPr>
        <w:t xml:space="preserve"> и </w:t>
      </w:r>
      <w:r>
        <w:rPr>
          <w:i/>
          <w:iCs/>
          <w:sz w:val="24"/>
          <w:szCs w:val="24"/>
        </w:rPr>
        <w:t>водохранилища</w:t>
      </w:r>
      <w:r>
        <w:rPr>
          <w:sz w:val="24"/>
          <w:szCs w:val="24"/>
        </w:rPr>
        <w:t>.</w:t>
      </w: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jc w:val="center"/>
        <w:rPr>
          <w:b/>
          <w:bCs/>
          <w:sz w:val="24"/>
          <w:szCs w:val="24"/>
        </w:rPr>
      </w:pPr>
      <w:r>
        <w:rPr>
          <w:b/>
          <w:bCs/>
          <w:sz w:val="24"/>
          <w:szCs w:val="24"/>
        </w:rPr>
        <w:t>4.Грунтовые воды.</w:t>
      </w: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r>
        <w:rPr>
          <w:sz w:val="24"/>
          <w:szCs w:val="24"/>
        </w:rPr>
        <w:t xml:space="preserve">    Грунтовые воды – верхний горизонт подземных вод, важный компонент ландшафта. От глубины залегания, обилия и качества грунтовых вод зависит характер процессов почвообразования, с которыми в свою очередь связано развитие растительного покрова. Распространение грунтовых вод, подобно многим другим компонентам ландшафта, подчиняется закону </w:t>
      </w:r>
      <w:r>
        <w:rPr>
          <w:i/>
          <w:iCs/>
          <w:sz w:val="24"/>
          <w:szCs w:val="24"/>
        </w:rPr>
        <w:t>широтной</w:t>
      </w:r>
      <w:r>
        <w:rPr>
          <w:sz w:val="24"/>
          <w:szCs w:val="24"/>
        </w:rPr>
        <w:t xml:space="preserve"> </w:t>
      </w:r>
      <w:r>
        <w:rPr>
          <w:i/>
          <w:iCs/>
          <w:sz w:val="24"/>
          <w:szCs w:val="24"/>
        </w:rPr>
        <w:t>зональности</w:t>
      </w:r>
      <w:r>
        <w:rPr>
          <w:sz w:val="24"/>
          <w:szCs w:val="24"/>
        </w:rPr>
        <w:t>: в направлении с севера на юг увеличиваются глубина их залегания, повышается температура, исчезают органические примеси и возрастает минерализация. Меняется характер засоления: ультрапресные воды севера сначала сменяются гидрокарбонатными и сульфатными, а затем на юге – хлоридными.</w:t>
      </w:r>
    </w:p>
    <w:p w:rsidR="00DC11AC" w:rsidRDefault="00DC11AC">
      <w:pPr>
        <w:pStyle w:val="21"/>
        <w:rPr>
          <w:sz w:val="24"/>
          <w:szCs w:val="24"/>
        </w:rPr>
      </w:pPr>
      <w:r>
        <w:rPr>
          <w:sz w:val="24"/>
          <w:szCs w:val="24"/>
        </w:rPr>
        <w:t xml:space="preserve">    Большую часть территории России -  от тундр до северных степей включительно относят (по Г.Н.Каменскому) к области распространения </w:t>
      </w:r>
      <w:r>
        <w:rPr>
          <w:i/>
          <w:iCs/>
          <w:sz w:val="24"/>
          <w:szCs w:val="24"/>
        </w:rPr>
        <w:t>грунтовых вод выщелачивания</w:t>
      </w:r>
      <w:r>
        <w:rPr>
          <w:sz w:val="24"/>
          <w:szCs w:val="24"/>
        </w:rPr>
        <w:t>. Это районы с благоприятными условиями для развития нисходящих и инфильтрационных токов и подземного стока. Подземный сток в расходной части баланса грунтовых вод преобладает над испарением, вследствие чего наблюдаются обильные источники, принимающие участие в питании рек.</w:t>
      </w:r>
    </w:p>
    <w:p w:rsidR="00DC11AC" w:rsidRDefault="00DC11AC">
      <w:pPr>
        <w:pStyle w:val="21"/>
        <w:rPr>
          <w:sz w:val="24"/>
          <w:szCs w:val="24"/>
        </w:rPr>
      </w:pPr>
      <w:r>
        <w:rPr>
          <w:sz w:val="24"/>
          <w:szCs w:val="24"/>
        </w:rPr>
        <w:t xml:space="preserve">    В сухих степях, полупустынях формируются </w:t>
      </w:r>
      <w:r>
        <w:rPr>
          <w:i/>
          <w:iCs/>
          <w:sz w:val="24"/>
          <w:szCs w:val="24"/>
        </w:rPr>
        <w:t>грунтовые воды континентального засоления</w:t>
      </w:r>
      <w:r>
        <w:rPr>
          <w:sz w:val="24"/>
          <w:szCs w:val="24"/>
        </w:rPr>
        <w:t xml:space="preserve"> повышенной минерализации. В расходной части баланса этих вод преобладает испарение, подземный сток невелик, источников мало.</w:t>
      </w:r>
    </w:p>
    <w:p w:rsidR="00DC11AC" w:rsidRDefault="00DC11AC">
      <w:pPr>
        <w:pStyle w:val="21"/>
        <w:rPr>
          <w:sz w:val="24"/>
          <w:szCs w:val="24"/>
        </w:rPr>
      </w:pPr>
      <w:r>
        <w:rPr>
          <w:sz w:val="24"/>
          <w:szCs w:val="24"/>
        </w:rPr>
        <w:t xml:space="preserve">    Наряду с зональными грунтовыми водами широко распространены </w:t>
      </w:r>
      <w:r>
        <w:rPr>
          <w:i/>
          <w:iCs/>
          <w:sz w:val="24"/>
          <w:szCs w:val="24"/>
        </w:rPr>
        <w:t xml:space="preserve">азональные </w:t>
      </w:r>
      <w:r>
        <w:rPr>
          <w:sz w:val="24"/>
          <w:szCs w:val="24"/>
        </w:rPr>
        <w:t xml:space="preserve">воды. К этой группе принадлежат грунтовые воды всех горных районов. Глубина залегания их, количество и качество меняются в горах на коротких расстояниях в зависимости от рельефа, степени увлажнения и литологии горных пород. Довольно часто азональные грунтовые воды можно встретить и на равнинах. К числу их относятся, например, грунтовые воды карстовых районов, залегающие на большой глубине, а иногда выходящие на поверхность в виде мощных источников. </w:t>
      </w:r>
    </w:p>
    <w:p w:rsidR="00DC11AC" w:rsidRDefault="00DC11AC">
      <w:pPr>
        <w:pStyle w:val="21"/>
        <w:rPr>
          <w:sz w:val="24"/>
          <w:szCs w:val="24"/>
        </w:rPr>
      </w:pPr>
      <w:r>
        <w:rPr>
          <w:sz w:val="24"/>
          <w:szCs w:val="24"/>
        </w:rPr>
        <w:t xml:space="preserve">    Глубже грунтовых вод залегают (нередко на большой глубине) </w:t>
      </w:r>
      <w:r>
        <w:rPr>
          <w:i/>
          <w:iCs/>
          <w:sz w:val="24"/>
          <w:szCs w:val="24"/>
        </w:rPr>
        <w:t>собственно подземные воды,</w:t>
      </w:r>
      <w:r>
        <w:rPr>
          <w:sz w:val="24"/>
          <w:szCs w:val="24"/>
        </w:rPr>
        <w:t xml:space="preserve"> которые можно рассматривать в качестве своеобразных полезных ископаемых. В условиях платформенных равнин, а иногда и в складчатых областях они образуют обширные </w:t>
      </w:r>
      <w:r>
        <w:rPr>
          <w:i/>
          <w:iCs/>
          <w:sz w:val="24"/>
          <w:szCs w:val="24"/>
        </w:rPr>
        <w:t>артезианские бассейны</w:t>
      </w:r>
      <w:r>
        <w:rPr>
          <w:sz w:val="24"/>
          <w:szCs w:val="24"/>
        </w:rPr>
        <w:t>, воды которых широко используются в народном хозяйстве.</w:t>
      </w:r>
    </w:p>
    <w:p w:rsidR="00DC11AC" w:rsidRDefault="00DC11AC">
      <w:pPr>
        <w:pStyle w:val="21"/>
        <w:rPr>
          <w:sz w:val="24"/>
          <w:szCs w:val="24"/>
        </w:rPr>
      </w:pPr>
      <w:r>
        <w:rPr>
          <w:sz w:val="24"/>
          <w:szCs w:val="24"/>
        </w:rPr>
        <w:t xml:space="preserve">    Значительный практический интерес представляют крупные запасы </w:t>
      </w:r>
      <w:r>
        <w:rPr>
          <w:i/>
          <w:iCs/>
          <w:sz w:val="24"/>
          <w:szCs w:val="24"/>
        </w:rPr>
        <w:t>термальных подземных вод</w:t>
      </w:r>
      <w:r>
        <w:rPr>
          <w:sz w:val="24"/>
          <w:szCs w:val="24"/>
        </w:rPr>
        <w:t>, выявленных в разных частях страны (Западная Сибирь, Камчатка и другие районы).</w:t>
      </w: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jc w:val="center"/>
        <w:rPr>
          <w:b/>
          <w:bCs/>
          <w:sz w:val="24"/>
          <w:szCs w:val="24"/>
        </w:rPr>
      </w:pPr>
      <w:r>
        <w:rPr>
          <w:b/>
          <w:bCs/>
          <w:sz w:val="24"/>
          <w:szCs w:val="24"/>
        </w:rPr>
        <w:t>5.Вечная (многолетняя) мерзлота.</w:t>
      </w:r>
    </w:p>
    <w:p w:rsidR="00DC11AC" w:rsidRDefault="00DC11AC">
      <w:pPr>
        <w:pStyle w:val="21"/>
        <w:rPr>
          <w:b/>
          <w:bCs/>
          <w:sz w:val="24"/>
          <w:szCs w:val="24"/>
        </w:rPr>
      </w:pPr>
    </w:p>
    <w:p w:rsidR="00DC11AC" w:rsidRDefault="00DC11AC">
      <w:pPr>
        <w:pStyle w:val="21"/>
        <w:rPr>
          <w:sz w:val="24"/>
          <w:szCs w:val="24"/>
        </w:rPr>
      </w:pPr>
      <w:r>
        <w:rPr>
          <w:sz w:val="24"/>
          <w:szCs w:val="24"/>
        </w:rPr>
        <w:t xml:space="preserve">    </w:t>
      </w:r>
      <w:r>
        <w:rPr>
          <w:i/>
          <w:iCs/>
          <w:sz w:val="24"/>
          <w:szCs w:val="24"/>
        </w:rPr>
        <w:t>Вечная (многолетняя) мерзлота</w:t>
      </w:r>
      <w:r>
        <w:rPr>
          <w:sz w:val="24"/>
          <w:szCs w:val="24"/>
        </w:rPr>
        <w:t xml:space="preserve"> представляет собой своеобразное географическое явление. Это горные породы, длительное время (от нескольких лет до тысячелетий) находящиеся в охлажденном состоянии – температура ниже 0*С.</w:t>
      </w:r>
    </w:p>
    <w:p w:rsidR="00DC11AC" w:rsidRDefault="00DC11AC">
      <w:pPr>
        <w:pStyle w:val="21"/>
        <w:rPr>
          <w:sz w:val="24"/>
          <w:szCs w:val="24"/>
        </w:rPr>
      </w:pPr>
      <w:r>
        <w:rPr>
          <w:sz w:val="24"/>
          <w:szCs w:val="24"/>
        </w:rPr>
        <w:t xml:space="preserve">    Площадь многолетней мерзлоты огромна – около 11,1 млн. кв. км, что составляет большую часть территории России. Основная область ее распространения – Восточная Сибирь. Южная граница </w:t>
      </w:r>
      <w:r>
        <w:rPr>
          <w:i/>
          <w:iCs/>
          <w:sz w:val="24"/>
          <w:szCs w:val="24"/>
        </w:rPr>
        <w:t>сплошной вечной</w:t>
      </w:r>
      <w:r>
        <w:rPr>
          <w:sz w:val="24"/>
          <w:szCs w:val="24"/>
        </w:rPr>
        <w:t xml:space="preserve"> </w:t>
      </w:r>
      <w:r>
        <w:rPr>
          <w:i/>
          <w:iCs/>
          <w:sz w:val="24"/>
          <w:szCs w:val="24"/>
        </w:rPr>
        <w:t>мерзлоты</w:t>
      </w:r>
      <w:r>
        <w:rPr>
          <w:sz w:val="24"/>
          <w:szCs w:val="24"/>
        </w:rPr>
        <w:t xml:space="preserve"> проходит по северу Ямала и Гыданского полуострова, Дудинке на Енисее, отсюда она опускается к Полярному кругу, пересекает реку Лену ниже устья Вилюя, идет к верховьям Колымы и к берегам Анадырского залива. Область распространения </w:t>
      </w:r>
      <w:r>
        <w:rPr>
          <w:i/>
          <w:iCs/>
          <w:sz w:val="24"/>
          <w:szCs w:val="24"/>
        </w:rPr>
        <w:t>островной вечной мерзлоты</w:t>
      </w:r>
      <w:r>
        <w:rPr>
          <w:sz w:val="24"/>
          <w:szCs w:val="24"/>
        </w:rPr>
        <w:t xml:space="preserve"> охватывает значительно большую территорию: тундру Русской равнины, север Западно-Сибирской равнины, всю Восточную Сибирь и Дальний Восток, кроме Южного Приморья и отчасти Приамурья, а также юга Камчатки и  Сахалина. Кроме того, вечная мерзлота известна на Алтае и в горах Большого Кавказа.</w:t>
      </w:r>
    </w:p>
    <w:p w:rsidR="00DC11AC" w:rsidRDefault="00DC11AC">
      <w:pPr>
        <w:pStyle w:val="21"/>
        <w:rPr>
          <w:sz w:val="24"/>
          <w:szCs w:val="24"/>
        </w:rPr>
      </w:pPr>
      <w:r>
        <w:rPr>
          <w:sz w:val="24"/>
          <w:szCs w:val="24"/>
        </w:rPr>
        <w:t xml:space="preserve">    Максимальной величины (до 1500 м) мощность вечной мерзлоты достигает в бассейне Вилюя. На Кольском полуострове толщина мерзлого слоя менее 25 м, на северо-востоке Большеземельской тундры она возрастает до 100-200 м; менее 100 м мощность вечной мерзлоты на юго-западе Средней Сибири, на юге Забайкалья, по берегам Охотского моря и на Камчатке.</w:t>
      </w:r>
    </w:p>
    <w:p w:rsidR="00DC11AC" w:rsidRDefault="00DC11AC">
      <w:pPr>
        <w:pStyle w:val="21"/>
        <w:rPr>
          <w:sz w:val="24"/>
          <w:szCs w:val="24"/>
        </w:rPr>
      </w:pPr>
      <w:r>
        <w:rPr>
          <w:sz w:val="24"/>
          <w:szCs w:val="24"/>
        </w:rPr>
        <w:t xml:space="preserve">    Грунтовые воды районов вечной мерзлоты делятся на три типа: </w:t>
      </w:r>
      <w:r>
        <w:rPr>
          <w:i/>
          <w:iCs/>
          <w:sz w:val="24"/>
          <w:szCs w:val="24"/>
        </w:rPr>
        <w:t xml:space="preserve">надмерзлотные, межмерзлотные </w:t>
      </w:r>
      <w:r>
        <w:rPr>
          <w:sz w:val="24"/>
          <w:szCs w:val="24"/>
        </w:rPr>
        <w:t xml:space="preserve">и </w:t>
      </w:r>
      <w:r>
        <w:rPr>
          <w:i/>
          <w:iCs/>
          <w:sz w:val="24"/>
          <w:szCs w:val="24"/>
        </w:rPr>
        <w:t xml:space="preserve">подмерзлотные. </w:t>
      </w:r>
    </w:p>
    <w:p w:rsidR="00DC11AC" w:rsidRDefault="00DC11AC">
      <w:pPr>
        <w:pStyle w:val="21"/>
        <w:rPr>
          <w:sz w:val="24"/>
          <w:szCs w:val="24"/>
        </w:rPr>
      </w:pPr>
      <w:r>
        <w:rPr>
          <w:sz w:val="24"/>
          <w:szCs w:val="24"/>
        </w:rPr>
        <w:t xml:space="preserve">    Присутствие вечной мерзлоты существенно сказывается на особенностях не только грунтовых вод, но и других компонентов ландшафта. С вечной мерзлотой связано широкое развитие на склонах солифлюкционных процессов, образование провалов, замкнутых впадин и озер термокарстового происхождения. Вечная мерзлота хороший водоупор, поэтому она часто служит причиной заболачивания оттаивающей летом почвы. В Средней и Северо-восточной Сибири на вечной мерзлоте формируются специфические глее-мерзлотно-таежные и мерзлотно-таежные почвы. Неглубокое залегание мерзлого слоя вызывает у растений формирование угнетенной приповерхностной корневой системы, снижает производительность лугов и лесных насаждений, снижает устойчивость деревьев против ветра.</w:t>
      </w: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jc w:val="center"/>
        <w:rPr>
          <w:b/>
          <w:bCs/>
          <w:sz w:val="24"/>
          <w:szCs w:val="24"/>
        </w:rPr>
      </w:pPr>
      <w:r>
        <w:rPr>
          <w:b/>
          <w:bCs/>
          <w:sz w:val="24"/>
          <w:szCs w:val="24"/>
        </w:rPr>
        <w:t>6.Заболоченные территории.</w:t>
      </w:r>
    </w:p>
    <w:p w:rsidR="00DC11AC" w:rsidRDefault="00DC11AC">
      <w:pPr>
        <w:pStyle w:val="21"/>
        <w:tabs>
          <w:tab w:val="left" w:pos="3960"/>
        </w:tabs>
        <w:jc w:val="center"/>
        <w:rPr>
          <w:b/>
          <w:bCs/>
          <w:sz w:val="24"/>
          <w:szCs w:val="24"/>
        </w:rPr>
      </w:pPr>
    </w:p>
    <w:p w:rsidR="00DC11AC" w:rsidRDefault="00DC11AC">
      <w:pPr>
        <w:pStyle w:val="21"/>
        <w:rPr>
          <w:sz w:val="24"/>
          <w:szCs w:val="24"/>
        </w:rPr>
      </w:pPr>
      <w:r>
        <w:rPr>
          <w:sz w:val="24"/>
          <w:szCs w:val="24"/>
        </w:rPr>
        <w:t xml:space="preserve">    Общая площадь болот и заболоченных земель составляет около 10% территории России, однако в некоторых районах страны болотные ландшафты весьма характерны.</w:t>
      </w:r>
    </w:p>
    <w:p w:rsidR="00DC11AC" w:rsidRDefault="00DC11AC">
      <w:pPr>
        <w:pStyle w:val="21"/>
        <w:rPr>
          <w:sz w:val="24"/>
          <w:szCs w:val="24"/>
        </w:rPr>
      </w:pPr>
      <w:r>
        <w:rPr>
          <w:sz w:val="24"/>
          <w:szCs w:val="24"/>
        </w:rPr>
        <w:t xml:space="preserve">    Главные черты географии болот и заболоченных земель определяются, прежде всего, климатом. Располагаются и те и другие главным образом на севере России – в лесной зоне и тундре, где осадки значительно превышают испаряемость. Особенно велика заболоченность на севере тайги и в лесотундре. В средней и северной Карелии она равна 40-50%, а в западносибирской тайге возрастает, местами (Васюганье) до 70%. Южнее площадь болот сокращается. Размещение их на юге лесной зоны сильно зависит от геолого-геоморфологических условий: заболоченные низменности чередуются с расчлененными возвышенностями, почти лишенными болот.</w:t>
      </w:r>
    </w:p>
    <w:p w:rsidR="00DC11AC" w:rsidRDefault="00DC11AC">
      <w:pPr>
        <w:pStyle w:val="21"/>
        <w:rPr>
          <w:sz w:val="24"/>
          <w:szCs w:val="24"/>
        </w:rPr>
      </w:pPr>
      <w:r>
        <w:rPr>
          <w:sz w:val="24"/>
          <w:szCs w:val="24"/>
        </w:rPr>
        <w:t xml:space="preserve">    В лесостепной зоне заболоченность территории резко уменьшается, а к югу от нее становится совсем ничтожной. В Оренбургской области равна всего 0,03%. такое снижение заболоченности на юге страны – прямой результат сухого континентального климата, в котором величина испаряемости намного выше количества атмосферных осадков.</w:t>
      </w:r>
    </w:p>
    <w:p w:rsidR="00DC11AC" w:rsidRDefault="00DC11AC">
      <w:pPr>
        <w:pStyle w:val="21"/>
        <w:rPr>
          <w:sz w:val="24"/>
          <w:szCs w:val="24"/>
        </w:rPr>
      </w:pPr>
      <w:r>
        <w:rPr>
          <w:sz w:val="24"/>
          <w:szCs w:val="24"/>
        </w:rPr>
        <w:t xml:space="preserve">    В зависимости от способа питания и характера растительности болота принято делить на три типа: низинные, верховые и переходные.</w:t>
      </w:r>
    </w:p>
    <w:p w:rsidR="00DC11AC" w:rsidRDefault="00DC11AC">
      <w:pPr>
        <w:pStyle w:val="21"/>
        <w:rPr>
          <w:sz w:val="24"/>
          <w:szCs w:val="24"/>
        </w:rPr>
      </w:pPr>
      <w:r>
        <w:rPr>
          <w:i/>
          <w:iCs/>
          <w:sz w:val="24"/>
          <w:szCs w:val="24"/>
        </w:rPr>
        <w:t xml:space="preserve">    Низинные (эвтрофные) болота</w:t>
      </w:r>
      <w:r>
        <w:rPr>
          <w:sz w:val="24"/>
          <w:szCs w:val="24"/>
        </w:rPr>
        <w:t>, характеризующиеся намывным и грунтовым питанием, сравнительно богаты минеральными солями; растительный покров их состоит из зеленых мхов, болотного ранотравья, насаждений черной ольхи (</w:t>
      </w:r>
      <w:r>
        <w:rPr>
          <w:i/>
          <w:iCs/>
          <w:sz w:val="24"/>
          <w:szCs w:val="24"/>
          <w:lang w:val="en-US"/>
        </w:rPr>
        <w:t>Alnus</w:t>
      </w:r>
      <w:r>
        <w:rPr>
          <w:i/>
          <w:iCs/>
          <w:sz w:val="24"/>
          <w:szCs w:val="24"/>
        </w:rPr>
        <w:t xml:space="preserve"> </w:t>
      </w:r>
      <w:r>
        <w:rPr>
          <w:i/>
          <w:iCs/>
          <w:sz w:val="24"/>
          <w:szCs w:val="24"/>
          <w:lang w:val="en-US"/>
        </w:rPr>
        <w:t>glutinosa</w:t>
      </w:r>
      <w:r>
        <w:rPr>
          <w:sz w:val="24"/>
          <w:szCs w:val="24"/>
        </w:rPr>
        <w:t xml:space="preserve">) и березы. </w:t>
      </w:r>
    </w:p>
    <w:p w:rsidR="00DC11AC" w:rsidRDefault="00DC11AC">
      <w:pPr>
        <w:pStyle w:val="21"/>
        <w:rPr>
          <w:sz w:val="24"/>
          <w:szCs w:val="24"/>
        </w:rPr>
      </w:pPr>
      <w:r>
        <w:rPr>
          <w:sz w:val="24"/>
          <w:szCs w:val="24"/>
        </w:rPr>
        <w:t xml:space="preserve">    </w:t>
      </w:r>
      <w:r>
        <w:rPr>
          <w:i/>
          <w:iCs/>
          <w:sz w:val="24"/>
          <w:szCs w:val="24"/>
        </w:rPr>
        <w:t>Верховые (олиготрофные) болота</w:t>
      </w:r>
      <w:r>
        <w:rPr>
          <w:sz w:val="24"/>
          <w:szCs w:val="24"/>
        </w:rPr>
        <w:t xml:space="preserve">, питающиеся атмосферными водами, бедны минеральными солями; в растительном покрове господствуют сфагновые мхи. Верховые болота расположены обычно (но не всегда) на водоразделах, имеют выпуклую поверхность. Такая форма поверхности объясняется тем, что сфагнум лучше всего развивается в центре болота, где полностью отсутствует приток со стороны минерализованных вод. </w:t>
      </w:r>
    </w:p>
    <w:p w:rsidR="00DC11AC" w:rsidRDefault="00DC11AC">
      <w:pPr>
        <w:pStyle w:val="21"/>
        <w:rPr>
          <w:sz w:val="24"/>
          <w:szCs w:val="24"/>
        </w:rPr>
      </w:pPr>
      <w:r>
        <w:rPr>
          <w:sz w:val="24"/>
          <w:szCs w:val="24"/>
        </w:rPr>
        <w:t xml:space="preserve">    </w:t>
      </w:r>
      <w:r>
        <w:rPr>
          <w:i/>
          <w:iCs/>
          <w:sz w:val="24"/>
          <w:szCs w:val="24"/>
        </w:rPr>
        <w:t>Переходные (мезотрофные) болота</w:t>
      </w:r>
      <w:r>
        <w:rPr>
          <w:sz w:val="24"/>
          <w:szCs w:val="24"/>
        </w:rPr>
        <w:t xml:space="preserve"> по способу питания и характеру растительности занимают промежуточное положение между низинными и верховыми.</w:t>
      </w:r>
    </w:p>
    <w:p w:rsidR="00DC11AC" w:rsidRDefault="00DC11AC">
      <w:pPr>
        <w:pStyle w:val="21"/>
        <w:rPr>
          <w:sz w:val="24"/>
          <w:szCs w:val="24"/>
        </w:rPr>
      </w:pPr>
      <w:r>
        <w:rPr>
          <w:sz w:val="24"/>
          <w:szCs w:val="24"/>
        </w:rPr>
        <w:t xml:space="preserve">    Север России  отличается от юга не только степенью заболоченности территории, но и характером болот. Если на севере хорошо представлены все три типа болот, то на юге встречаются только низинные, так как низкая влажность воздуха и минерализованные грунтовые воды препятствуют здесь произрастанию сфагновых мхов, свойственным верховым болотам севера.</w:t>
      </w:r>
    </w:p>
    <w:p w:rsidR="00DC11AC" w:rsidRDefault="00DC11AC">
      <w:pPr>
        <w:pStyle w:val="21"/>
        <w:rPr>
          <w:sz w:val="24"/>
          <w:szCs w:val="24"/>
        </w:rPr>
      </w:pPr>
      <w:r>
        <w:rPr>
          <w:sz w:val="24"/>
          <w:szCs w:val="24"/>
        </w:rPr>
        <w:t xml:space="preserve">    Болота лесной зоны исключительно богаты торфом. На долю России приходится более половины его мировых запасов. Лучший по качеству торф (малозольный и калорийный) дают верховые болота. В лесной зоне на торфе работает много крупных электростанций, торф широко используют для удобрения почв. При осушении болот на их месте образуются плодородные земли, которые используются под посевы сельскохозяйственных культур, посадку леса или как высокоурожайные луга.</w:t>
      </w: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jc w:val="center"/>
        <w:rPr>
          <w:b/>
          <w:bCs/>
          <w:sz w:val="24"/>
          <w:szCs w:val="24"/>
        </w:rPr>
      </w:pPr>
      <w:r>
        <w:rPr>
          <w:b/>
          <w:bCs/>
          <w:sz w:val="24"/>
          <w:szCs w:val="24"/>
        </w:rPr>
        <w:t>7.Современное оледенение.</w:t>
      </w:r>
    </w:p>
    <w:p w:rsidR="00DC11AC" w:rsidRDefault="00DC11AC">
      <w:pPr>
        <w:pStyle w:val="21"/>
        <w:rPr>
          <w:b/>
          <w:bCs/>
          <w:sz w:val="24"/>
          <w:szCs w:val="24"/>
        </w:rPr>
      </w:pPr>
    </w:p>
    <w:p w:rsidR="00DC11AC" w:rsidRDefault="00DC11AC">
      <w:pPr>
        <w:pStyle w:val="21"/>
        <w:rPr>
          <w:b/>
          <w:bCs/>
          <w:sz w:val="24"/>
          <w:szCs w:val="24"/>
        </w:rPr>
      </w:pPr>
    </w:p>
    <w:p w:rsidR="00DC11AC" w:rsidRDefault="00DC11AC">
      <w:pPr>
        <w:pStyle w:val="21"/>
        <w:rPr>
          <w:sz w:val="24"/>
          <w:szCs w:val="24"/>
        </w:rPr>
      </w:pPr>
      <w:r>
        <w:rPr>
          <w:b/>
          <w:bCs/>
          <w:sz w:val="24"/>
          <w:szCs w:val="24"/>
        </w:rPr>
        <w:t xml:space="preserve">    </w:t>
      </w:r>
      <w:r>
        <w:rPr>
          <w:sz w:val="24"/>
          <w:szCs w:val="24"/>
        </w:rPr>
        <w:t>Современные ледники на территории России занимают сравнительно небольшую площадь -  около 60 тыс. км</w:t>
      </w:r>
      <w:r>
        <w:rPr>
          <w:sz w:val="24"/>
          <w:szCs w:val="24"/>
          <w:vertAlign w:val="superscript"/>
        </w:rPr>
        <w:t>2</w:t>
      </w:r>
      <w:r>
        <w:rPr>
          <w:sz w:val="24"/>
          <w:szCs w:val="24"/>
        </w:rPr>
        <w:t>. Тем не менее, значение их в природе и жизни человека велико. В них заключены большие запасы пресных вод, они – важнейшие источники питания многих рек в аридных районах. Основная площадь современного оледенения (56970 км</w:t>
      </w:r>
      <w:r>
        <w:rPr>
          <w:sz w:val="24"/>
          <w:szCs w:val="24"/>
          <w:vertAlign w:val="superscript"/>
        </w:rPr>
        <w:t>2</w:t>
      </w:r>
      <w:r>
        <w:rPr>
          <w:sz w:val="24"/>
          <w:szCs w:val="24"/>
        </w:rPr>
        <w:t>) приходится на острова российского сектора Арктики. Объем льда в ледниках Арктики в перерасчете на воду около 16 500  км</w:t>
      </w:r>
      <w:r>
        <w:rPr>
          <w:sz w:val="24"/>
          <w:szCs w:val="24"/>
          <w:vertAlign w:val="superscript"/>
        </w:rPr>
        <w:t>3</w:t>
      </w:r>
      <w:r>
        <w:rPr>
          <w:sz w:val="24"/>
          <w:szCs w:val="24"/>
        </w:rPr>
        <w:t xml:space="preserve">, что почти в четыре раза больше годового стока рек России. Граница питания арктических ледников лежит низко, на высоте 200-700 м. Преобладает покровное оледенение в виде </w:t>
      </w:r>
      <w:r>
        <w:rPr>
          <w:i/>
          <w:iCs/>
          <w:sz w:val="24"/>
          <w:szCs w:val="24"/>
        </w:rPr>
        <w:t>ледниковых щитов</w:t>
      </w:r>
      <w:r>
        <w:rPr>
          <w:sz w:val="24"/>
          <w:szCs w:val="24"/>
        </w:rPr>
        <w:t xml:space="preserve"> и </w:t>
      </w:r>
      <w:r>
        <w:rPr>
          <w:i/>
          <w:iCs/>
          <w:sz w:val="24"/>
          <w:szCs w:val="24"/>
        </w:rPr>
        <w:t>куполов с выводными ледниками</w:t>
      </w:r>
      <w:r>
        <w:rPr>
          <w:sz w:val="24"/>
          <w:szCs w:val="24"/>
        </w:rPr>
        <w:t xml:space="preserve">. Крупнейший из ледниковых щитов находится на Северном острове Новой Земли. Его протяженность 340 км при ширине 70 км. Кромка щита частично находится на плаву, поэтому трудно точно установить береговую линию арктических островов. Средняя толщина льда в ледниковых покровах колеблется от 100 м на Земле Франса-Иосифа до 300 м на Новой Земле. Местами (Новая Земля) встречаются </w:t>
      </w:r>
      <w:r>
        <w:rPr>
          <w:i/>
          <w:iCs/>
          <w:sz w:val="24"/>
          <w:szCs w:val="24"/>
        </w:rPr>
        <w:t>долинные</w:t>
      </w:r>
      <w:r>
        <w:rPr>
          <w:sz w:val="24"/>
          <w:szCs w:val="24"/>
        </w:rPr>
        <w:t xml:space="preserve"> и </w:t>
      </w:r>
      <w:r>
        <w:rPr>
          <w:i/>
          <w:iCs/>
          <w:sz w:val="24"/>
          <w:szCs w:val="24"/>
        </w:rPr>
        <w:t>каровые</w:t>
      </w:r>
      <w:r>
        <w:rPr>
          <w:sz w:val="24"/>
          <w:szCs w:val="24"/>
        </w:rPr>
        <w:t xml:space="preserve"> ледники альпийского типа.</w:t>
      </w:r>
    </w:p>
    <w:p w:rsidR="00DC11AC" w:rsidRDefault="00DC11AC">
      <w:pPr>
        <w:pStyle w:val="21"/>
        <w:rPr>
          <w:sz w:val="24"/>
          <w:szCs w:val="24"/>
        </w:rPr>
      </w:pPr>
      <w:r>
        <w:rPr>
          <w:sz w:val="24"/>
          <w:szCs w:val="24"/>
        </w:rPr>
        <w:t xml:space="preserve">    В умеренных широтах распространены </w:t>
      </w:r>
      <w:r>
        <w:rPr>
          <w:i/>
          <w:iCs/>
          <w:sz w:val="24"/>
          <w:szCs w:val="24"/>
        </w:rPr>
        <w:t xml:space="preserve">горные ледники. </w:t>
      </w:r>
      <w:r>
        <w:rPr>
          <w:sz w:val="24"/>
          <w:szCs w:val="24"/>
        </w:rPr>
        <w:t>Они начинают формироваться значительно ниже климатической снеговой границы. Климатическую снеговую границу рассматривают как «уровень 365» (Г.К.Тушинский), на котором снег на незатененной горизонтальной поверхности лежит все 365 дней в году. Вследствие различной экспозиции  склонов и метелевого перераспределения снега ледники в горах начинают появляться на «уровне 220-260». Разница между климатической и реальной снеговой границей измеряется обычно сотнями метров, но местами превышает 1500 м (Камчатка – 1650 м).</w:t>
      </w:r>
    </w:p>
    <w:p w:rsidR="00DC11AC" w:rsidRDefault="00DC11AC">
      <w:pPr>
        <w:pStyle w:val="21"/>
        <w:rPr>
          <w:sz w:val="24"/>
          <w:szCs w:val="24"/>
        </w:rPr>
      </w:pPr>
      <w:r>
        <w:rPr>
          <w:sz w:val="24"/>
          <w:szCs w:val="24"/>
        </w:rPr>
        <w:t xml:space="preserve">    Ледники – крайне динамичные ландшафтные комплексы, чутко реагирующие на колебания климата. На протяжении последних двух веков наблюдался «малый ледниковый период», выразившийся в повсеместном наступлении ледников. Затем наступил период общей деградации ледников, продолжающийся и в настоящее время.</w:t>
      </w: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jc w:val="center"/>
        <w:rPr>
          <w:b/>
          <w:bCs/>
          <w:sz w:val="24"/>
          <w:szCs w:val="24"/>
        </w:rPr>
      </w:pPr>
      <w:r>
        <w:rPr>
          <w:b/>
          <w:bCs/>
          <w:sz w:val="24"/>
          <w:szCs w:val="24"/>
        </w:rPr>
        <w:t>8. Заключение</w:t>
      </w:r>
    </w:p>
    <w:p w:rsidR="00DC11AC" w:rsidRDefault="00DC11AC">
      <w:pPr>
        <w:pStyle w:val="21"/>
        <w:rPr>
          <w:sz w:val="24"/>
          <w:szCs w:val="24"/>
        </w:rPr>
      </w:pPr>
    </w:p>
    <w:p w:rsidR="00DC11AC" w:rsidRDefault="00DC11AC">
      <w:pPr>
        <w:pStyle w:val="21"/>
        <w:rPr>
          <w:sz w:val="24"/>
          <w:szCs w:val="24"/>
        </w:rPr>
      </w:pPr>
      <w:r>
        <w:rPr>
          <w:sz w:val="24"/>
          <w:szCs w:val="24"/>
        </w:rPr>
        <w:t xml:space="preserve">    Все природные воды Земли составляют прерывистую водную оболочку – гидросферу. В нее входят: Мировой океан, реки, озера, болота, ледники, снежники, подземные воды. Вода в гидросфере находится в жидком, твердом и газообразном состояниях. Она насыщает тропосферу, занимает часть земной поверхности, содержится в верхней литосфере.</w:t>
      </w:r>
    </w:p>
    <w:p w:rsidR="00DC11AC" w:rsidRDefault="00DC11AC">
      <w:pPr>
        <w:pStyle w:val="21"/>
        <w:rPr>
          <w:sz w:val="24"/>
          <w:szCs w:val="24"/>
        </w:rPr>
      </w:pPr>
      <w:r>
        <w:rPr>
          <w:sz w:val="24"/>
          <w:szCs w:val="24"/>
        </w:rPr>
        <w:t xml:space="preserve">    Воды земного шара находятся в непрерывном круговороте, захватывая гидросферу, атмосферу, литосферу, биосферу. Движущими силами круговорота на земле являются солнечная энергия и сила тяжести.</w:t>
      </w:r>
    </w:p>
    <w:p w:rsidR="00DC11AC" w:rsidRDefault="00DC11AC">
      <w:pPr>
        <w:pStyle w:val="21"/>
        <w:rPr>
          <w:sz w:val="24"/>
          <w:szCs w:val="24"/>
        </w:rPr>
      </w:pPr>
      <w:r>
        <w:rPr>
          <w:sz w:val="24"/>
          <w:szCs w:val="24"/>
        </w:rPr>
        <w:t xml:space="preserve">    Механизм круговорота воды действует непрерывно и повсеместно. Он обуславливает различные явления в природе: почвообразование, жизнедеятельность организмов, формирование рельефа, образование и режим рек, озер, болот, подземных вод, развитие и интенсивность хозяйственной деятельности человека. В настоящее время человек может усиливать или ослаблять влагооборот, осушая болота, создавая водохранилища, используя воду на орошение, задерживая снег на полях, создавая полезащитные лесонасаждения, восстанавливая или вырубая леса и т. д.</w:t>
      </w:r>
    </w:p>
    <w:p w:rsidR="00DC11AC" w:rsidRDefault="00DC11AC">
      <w:pPr>
        <w:pStyle w:val="21"/>
        <w:rPr>
          <w:sz w:val="24"/>
          <w:szCs w:val="24"/>
        </w:rPr>
      </w:pPr>
      <w:r>
        <w:rPr>
          <w:sz w:val="24"/>
          <w:szCs w:val="24"/>
        </w:rPr>
        <w:t xml:space="preserve">    Водные ресурсы земли и отдельных государств – важная составная часть природных богатств, они не постоянны и изменяются во времени. Бережное отношение к ним особо важны, поскольку они жизненно необходимы для существования людей, растительного и животного мира.</w:t>
      </w:r>
    </w:p>
    <w:p w:rsidR="00DC11AC" w:rsidRDefault="00DC11AC">
      <w:pPr>
        <w:pStyle w:val="21"/>
        <w:rPr>
          <w:sz w:val="24"/>
          <w:szCs w:val="24"/>
        </w:rPr>
      </w:pPr>
      <w:r>
        <w:rPr>
          <w:sz w:val="24"/>
          <w:szCs w:val="24"/>
        </w:rPr>
        <w:t xml:space="preserve">    Количество и качество водных  ресурсов зависит не только от природных условий (типа климата, орографии, геологического строения), но также и от хозяйственной деятельности человека, в результате которой изменяются естественные условия их формирования.</w:t>
      </w:r>
    </w:p>
    <w:p w:rsidR="00DC11AC" w:rsidRDefault="00DC11AC">
      <w:pPr>
        <w:pStyle w:val="21"/>
        <w:rPr>
          <w:sz w:val="24"/>
          <w:szCs w:val="24"/>
        </w:rPr>
      </w:pPr>
      <w:r>
        <w:rPr>
          <w:sz w:val="24"/>
          <w:szCs w:val="24"/>
        </w:rPr>
        <w:t xml:space="preserve">    Пресные воды используются для водоснабжения населения, промышленности, орошения земель. Часть этих вод безвозвратно теряется, так как использованная вода находится в химических соединениях (входит в состав конечного продукта) или расходуется на испарение. Все больше возрастают потери воды на испарение с поверхности водохранилищ, увеличивается количество загрязненных вод.</w:t>
      </w:r>
    </w:p>
    <w:p w:rsidR="00DC11AC" w:rsidRDefault="00DC11AC">
      <w:pPr>
        <w:pStyle w:val="21"/>
        <w:rPr>
          <w:sz w:val="24"/>
          <w:szCs w:val="24"/>
        </w:rPr>
      </w:pPr>
      <w:r>
        <w:rPr>
          <w:sz w:val="24"/>
          <w:szCs w:val="24"/>
        </w:rPr>
        <w:t xml:space="preserve">    Особо опасен сброс в водоемы нефти и нефтепродуктов, объем поступления, которых в гидросферу достигает 10 млн. т. в год. Поверхностные сточные воды выносят с полей в водоемы минеральные удобрения и пестициды. Токсичные газообразные  вещества в виде оксида углерода, диоксида серы, оксида азота попадают на сушу и в воду через атмосферу.</w:t>
      </w:r>
    </w:p>
    <w:p w:rsidR="00DC11AC" w:rsidRDefault="00DC11AC">
      <w:pPr>
        <w:pStyle w:val="21"/>
        <w:rPr>
          <w:sz w:val="24"/>
          <w:szCs w:val="24"/>
        </w:rPr>
      </w:pPr>
      <w:r>
        <w:rPr>
          <w:sz w:val="24"/>
          <w:szCs w:val="24"/>
        </w:rPr>
        <w:t xml:space="preserve">    В результате загрязнения биологическое самоочищение вод замедляется, отчего уменьшается общее количество чистоту пресной воды. На обезвреживание сточных вод расходуется примерно 40 % всех мировых ресурсов пресных вод.</w:t>
      </w:r>
    </w:p>
    <w:p w:rsidR="00DC11AC" w:rsidRDefault="00DC11AC">
      <w:pPr>
        <w:pStyle w:val="21"/>
        <w:rPr>
          <w:sz w:val="24"/>
          <w:szCs w:val="24"/>
        </w:rPr>
      </w:pPr>
      <w:r>
        <w:rPr>
          <w:sz w:val="24"/>
          <w:szCs w:val="24"/>
        </w:rPr>
        <w:t xml:space="preserve">    Долг человечества – не нарушать естественный процесс самоочищения вод и сохранять количество и качество чистой пресной воды, находящейся в природном круговороте. Необходимо бережное отношение к  воде. Первоочередными мерами являются экономное расходование воды в быту и в сельском хозяйстве, использование воды в промышленности по замкнутому циклу, обязательное строительство очистных сооружений, сбор отходов в акваториях портов, разработка технологии производства с минимальным потреблением воды, утилизация содержащихся в сточной воде отходов, полное восстановление сточных вод до качества чистой природной воды. </w:t>
      </w:r>
    </w:p>
    <w:p w:rsidR="00DC11AC" w:rsidRDefault="00DC11AC">
      <w:pPr>
        <w:pStyle w:val="21"/>
        <w:rPr>
          <w:sz w:val="24"/>
          <w:szCs w:val="24"/>
        </w:rPr>
      </w:pPr>
      <w:r>
        <w:rPr>
          <w:sz w:val="24"/>
          <w:szCs w:val="24"/>
        </w:rPr>
        <w:t xml:space="preserve">  </w:t>
      </w: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rPr>
          <w:sz w:val="24"/>
          <w:szCs w:val="24"/>
        </w:rPr>
      </w:pPr>
    </w:p>
    <w:p w:rsidR="00DC11AC" w:rsidRDefault="00DC11AC">
      <w:pPr>
        <w:pStyle w:val="21"/>
        <w:jc w:val="center"/>
        <w:rPr>
          <w:b/>
          <w:bCs/>
          <w:sz w:val="24"/>
          <w:szCs w:val="24"/>
        </w:rPr>
      </w:pPr>
      <w:r>
        <w:rPr>
          <w:b/>
          <w:bCs/>
          <w:sz w:val="24"/>
          <w:szCs w:val="24"/>
        </w:rPr>
        <w:t>9. Список литературы</w:t>
      </w:r>
    </w:p>
    <w:p w:rsidR="00DC11AC" w:rsidRDefault="00DC11AC">
      <w:pPr>
        <w:pStyle w:val="21"/>
        <w:rPr>
          <w:b/>
          <w:bCs/>
          <w:sz w:val="24"/>
          <w:szCs w:val="24"/>
        </w:rPr>
      </w:pPr>
    </w:p>
    <w:p w:rsidR="00DC11AC" w:rsidRDefault="00DC11AC">
      <w:pPr>
        <w:pStyle w:val="21"/>
        <w:rPr>
          <w:b/>
          <w:bCs/>
          <w:sz w:val="24"/>
          <w:szCs w:val="24"/>
        </w:rPr>
      </w:pPr>
    </w:p>
    <w:p w:rsidR="00DC11AC" w:rsidRDefault="00DC11AC">
      <w:pPr>
        <w:pStyle w:val="21"/>
        <w:rPr>
          <w:sz w:val="24"/>
          <w:szCs w:val="24"/>
        </w:rPr>
      </w:pPr>
      <w:r>
        <w:rPr>
          <w:sz w:val="24"/>
          <w:szCs w:val="24"/>
        </w:rPr>
        <w:t>1. Давыдова М.И., Раковская Э.М. Физическая география СССР. М., 1990.</w:t>
      </w:r>
    </w:p>
    <w:p w:rsidR="00DC11AC" w:rsidRDefault="00DC11AC">
      <w:pPr>
        <w:pStyle w:val="21"/>
        <w:rPr>
          <w:sz w:val="24"/>
          <w:szCs w:val="24"/>
        </w:rPr>
      </w:pPr>
    </w:p>
    <w:p w:rsidR="00DC11AC" w:rsidRDefault="00DC11AC">
      <w:pPr>
        <w:pStyle w:val="21"/>
        <w:rPr>
          <w:sz w:val="24"/>
          <w:szCs w:val="24"/>
        </w:rPr>
      </w:pPr>
      <w:r>
        <w:rPr>
          <w:sz w:val="24"/>
          <w:szCs w:val="24"/>
        </w:rPr>
        <w:t>2. Мильков Ф.Н., Гвоздецский Н.А. Физическая география СССР. М., 1986.</w:t>
      </w:r>
    </w:p>
    <w:p w:rsidR="00DC11AC" w:rsidRDefault="00DC11AC">
      <w:pPr>
        <w:pStyle w:val="21"/>
        <w:rPr>
          <w:sz w:val="24"/>
          <w:szCs w:val="24"/>
        </w:rPr>
      </w:pPr>
    </w:p>
    <w:p w:rsidR="00DC11AC" w:rsidRDefault="00DC11AC">
      <w:pPr>
        <w:pStyle w:val="21"/>
        <w:rPr>
          <w:sz w:val="24"/>
          <w:szCs w:val="24"/>
        </w:rPr>
      </w:pPr>
      <w:r>
        <w:rPr>
          <w:sz w:val="24"/>
          <w:szCs w:val="24"/>
        </w:rPr>
        <w:t>3. Фоменко А.Н., Хихлуха В.И. Общая физическая география и геоморфология. М. 1987.</w:t>
      </w:r>
      <w:bookmarkStart w:id="0" w:name="_GoBack"/>
      <w:bookmarkEnd w:id="0"/>
    </w:p>
    <w:sectPr w:rsidR="00DC11AC">
      <w:foot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11AC" w:rsidRDefault="00DC11AC">
      <w:r>
        <w:separator/>
      </w:r>
    </w:p>
  </w:endnote>
  <w:endnote w:type="continuationSeparator" w:id="0">
    <w:p w:rsidR="00DC11AC" w:rsidRDefault="00DC11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11AC" w:rsidRDefault="00A83373">
    <w:pPr>
      <w:pStyle w:val="a5"/>
      <w:framePr w:wrap="auto" w:vAnchor="text" w:hAnchor="margin" w:xAlign="right" w:y="1"/>
      <w:rPr>
        <w:rStyle w:val="a9"/>
      </w:rPr>
    </w:pPr>
    <w:r>
      <w:rPr>
        <w:rStyle w:val="a9"/>
        <w:noProof/>
      </w:rPr>
      <w:t>1</w:t>
    </w:r>
  </w:p>
  <w:p w:rsidR="00DC11AC" w:rsidRDefault="00DC11AC">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11AC" w:rsidRDefault="00DC11AC">
      <w:r>
        <w:separator/>
      </w:r>
    </w:p>
  </w:footnote>
  <w:footnote w:type="continuationSeparator" w:id="0">
    <w:p w:rsidR="00DC11AC" w:rsidRDefault="00DC11A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2CD6F18"/>
    <w:multiLevelType w:val="hybridMultilevel"/>
    <w:tmpl w:val="0856047E"/>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autoHyphenation/>
  <w:hyphenationZone w:val="357"/>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83373"/>
    <w:rsid w:val="000D723F"/>
    <w:rsid w:val="00A83373"/>
    <w:rsid w:val="00D800DD"/>
    <w:rsid w:val="00DC11A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29F6CE1-2841-4746-86C7-4783670C76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paragraph" w:styleId="1">
    <w:name w:val="heading 1"/>
    <w:basedOn w:val="a"/>
    <w:next w:val="a"/>
    <w:link w:val="10"/>
    <w:uiPriority w:val="99"/>
    <w:qFormat/>
    <w:pPr>
      <w:keepNext/>
      <w:outlineLvl w:val="0"/>
    </w:pPr>
    <w:rPr>
      <w:sz w:val="32"/>
      <w:szCs w:val="32"/>
    </w:rPr>
  </w:style>
  <w:style w:type="paragraph" w:styleId="2">
    <w:name w:val="heading 2"/>
    <w:basedOn w:val="a"/>
    <w:next w:val="a"/>
    <w:link w:val="20"/>
    <w:uiPriority w:val="99"/>
    <w:qFormat/>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pPr>
      <w:keepNext/>
      <w:spacing w:before="240" w:after="60"/>
      <w:outlineLvl w:val="2"/>
    </w:pPr>
    <w:rPr>
      <w:rFonts w:ascii="Arial" w:hAnsi="Arial" w:cs="Arial"/>
      <w:b/>
      <w:bCs/>
      <w:sz w:val="26"/>
      <w:szCs w:val="26"/>
    </w:rPr>
  </w:style>
  <w:style w:type="paragraph" w:styleId="4">
    <w:name w:val="heading 4"/>
    <w:basedOn w:val="a"/>
    <w:next w:val="a"/>
    <w:link w:val="40"/>
    <w:uiPriority w:val="99"/>
    <w:qFormat/>
    <w:pPr>
      <w:keepNext/>
      <w:outlineLvl w:val="3"/>
    </w:pPr>
    <w:rPr>
      <w:b/>
      <w:bCs/>
      <w:i/>
      <w:iCs/>
      <w:sz w:val="32"/>
      <w:szCs w:val="32"/>
    </w:rPr>
  </w:style>
  <w:style w:type="paragraph" w:styleId="5">
    <w:name w:val="heading 5"/>
    <w:basedOn w:val="a"/>
    <w:next w:val="a"/>
    <w:link w:val="50"/>
    <w:uiPriority w:val="99"/>
    <w:qFormat/>
    <w:pPr>
      <w:keepNext/>
      <w:outlineLvl w:val="4"/>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link w:val="a3"/>
    <w:uiPriority w:val="99"/>
    <w:semiHidden/>
    <w:rPr>
      <w:rFonts w:ascii="Times New Roman" w:hAnsi="Times New Roman" w:cs="Times New Roman"/>
      <w:sz w:val="24"/>
      <w:szCs w:val="24"/>
    </w:rPr>
  </w:style>
  <w:style w:type="paragraph" w:styleId="a5">
    <w:name w:val="footer"/>
    <w:basedOn w:val="a"/>
    <w:link w:val="a6"/>
    <w:uiPriority w:val="99"/>
    <w:pPr>
      <w:tabs>
        <w:tab w:val="center" w:pos="4677"/>
        <w:tab w:val="right" w:pos="9355"/>
      </w:tabs>
    </w:pPr>
  </w:style>
  <w:style w:type="character" w:customStyle="1" w:styleId="a6">
    <w:name w:val="Нижний колонтитул Знак"/>
    <w:link w:val="a5"/>
    <w:uiPriority w:val="99"/>
    <w:semiHidden/>
    <w:rPr>
      <w:rFonts w:ascii="Times New Roman" w:hAnsi="Times New Roman" w:cs="Times New Roman"/>
      <w:sz w:val="24"/>
      <w:szCs w:val="24"/>
    </w:rPr>
  </w:style>
  <w:style w:type="paragraph" w:styleId="a7">
    <w:name w:val="Body Text"/>
    <w:basedOn w:val="a"/>
    <w:link w:val="a8"/>
    <w:uiPriority w:val="99"/>
    <w:pPr>
      <w:jc w:val="both"/>
    </w:pPr>
  </w:style>
  <w:style w:type="character" w:customStyle="1" w:styleId="a8">
    <w:name w:val="Основной текст Знак"/>
    <w:link w:val="a7"/>
    <w:uiPriority w:val="99"/>
    <w:semiHidden/>
    <w:rPr>
      <w:rFonts w:ascii="Times New Roman" w:hAnsi="Times New Roman" w:cs="Times New Roman"/>
      <w:sz w:val="24"/>
      <w:szCs w:val="24"/>
    </w:rPr>
  </w:style>
  <w:style w:type="paragraph" w:styleId="21">
    <w:name w:val="Body Text 2"/>
    <w:basedOn w:val="a"/>
    <w:link w:val="22"/>
    <w:uiPriority w:val="99"/>
    <w:pPr>
      <w:jc w:val="both"/>
    </w:pPr>
    <w:rPr>
      <w:sz w:val="28"/>
      <w:szCs w:val="28"/>
    </w:rPr>
  </w:style>
  <w:style w:type="character" w:customStyle="1" w:styleId="22">
    <w:name w:val="Основной текст 2 Знак"/>
    <w:link w:val="21"/>
    <w:uiPriority w:val="99"/>
    <w:semiHidden/>
    <w:rPr>
      <w:rFonts w:ascii="Times New Roman" w:hAnsi="Times New Roman" w:cs="Times New Roman"/>
      <w:sz w:val="24"/>
      <w:szCs w:val="24"/>
    </w:rPr>
  </w:style>
  <w:style w:type="character" w:styleId="a9">
    <w:name w:val="page number"/>
    <w:uiPriority w:val="99"/>
  </w:style>
  <w:style w:type="paragraph" w:styleId="aa">
    <w:name w:val="Document Map"/>
    <w:basedOn w:val="a"/>
    <w:link w:val="ab"/>
    <w:uiPriority w:val="99"/>
    <w:pPr>
      <w:shd w:val="clear" w:color="auto" w:fill="000080"/>
    </w:pPr>
    <w:rPr>
      <w:rFonts w:ascii="Tahoma" w:hAnsi="Tahoma" w:cs="Tahoma"/>
    </w:rPr>
  </w:style>
  <w:style w:type="character" w:customStyle="1" w:styleId="ab">
    <w:name w:val="Схема документа Знак"/>
    <w:link w:val="aa"/>
    <w:uiPriority w:val="99"/>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19213</Words>
  <Characters>10952</Characters>
  <Application>Microsoft Office Word</Application>
  <DocSecurity>0</DocSecurity>
  <Lines>91</Lines>
  <Paragraphs>60</Paragraphs>
  <ScaleCrop>false</ScaleCrop>
  <HeadingPairs>
    <vt:vector size="2" baseType="variant">
      <vt:variant>
        <vt:lpstr>Название</vt:lpstr>
      </vt:variant>
      <vt:variant>
        <vt:i4>1</vt:i4>
      </vt:variant>
    </vt:vector>
  </HeadingPairs>
  <TitlesOfParts>
    <vt:vector size="1" baseType="lpstr">
      <vt:lpstr>         Контрольная работа на тему:  «Внутренние воды»</vt:lpstr>
    </vt:vector>
  </TitlesOfParts>
  <Company>Home</Company>
  <LinksUpToDate>false</LinksUpToDate>
  <CharactersWithSpaces>30105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Контрольная работа на тему:  «Внутренние воды»</dc:title>
  <dc:subject/>
  <dc:creator>User</dc:creator>
  <cp:keywords/>
  <dc:description/>
  <cp:lastModifiedBy>admin</cp:lastModifiedBy>
  <cp:revision>2</cp:revision>
  <cp:lastPrinted>2002-03-06T06:54:00Z</cp:lastPrinted>
  <dcterms:created xsi:type="dcterms:W3CDTF">2014-01-27T09:42:00Z</dcterms:created>
  <dcterms:modified xsi:type="dcterms:W3CDTF">2014-01-27T09:42:00Z</dcterms:modified>
</cp:coreProperties>
</file>