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23F2A" w:rsidRPr="00BA23D9" w:rsidRDefault="00E23F2A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B73" w:rsidRPr="00BA23D9" w:rsidRDefault="00A63B73" w:rsidP="00E2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Введение</w:t>
      </w:r>
    </w:p>
    <w:p w:rsidR="00A63B73" w:rsidRPr="00BA23D9" w:rsidRDefault="00E23F2A" w:rsidP="00E2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1</w:t>
      </w:r>
      <w:r w:rsidR="00A63B73" w:rsidRPr="00BA23D9">
        <w:rPr>
          <w:rFonts w:ascii="Times New Roman" w:hAnsi="Times New Roman" w:cs="Times New Roman"/>
          <w:sz w:val="28"/>
          <w:szCs w:val="28"/>
        </w:rPr>
        <w:t>.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Внутренняя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политика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России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при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Иване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Грозном</w:t>
      </w:r>
    </w:p>
    <w:p w:rsidR="00A63B73" w:rsidRPr="00BA23D9" w:rsidRDefault="00E23F2A" w:rsidP="00E2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2</w:t>
      </w:r>
      <w:r w:rsidR="00A63B73" w:rsidRPr="00BA23D9">
        <w:rPr>
          <w:rFonts w:ascii="Times New Roman" w:hAnsi="Times New Roman" w:cs="Times New Roman"/>
          <w:sz w:val="28"/>
          <w:szCs w:val="28"/>
        </w:rPr>
        <w:t>.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Внешняя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политика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России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в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–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второй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половине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XVI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sz w:val="28"/>
          <w:szCs w:val="28"/>
        </w:rPr>
        <w:t>в</w:t>
      </w:r>
      <w:r w:rsidR="006E2C81" w:rsidRPr="00BA23D9">
        <w:rPr>
          <w:rFonts w:ascii="Times New Roman" w:hAnsi="Times New Roman" w:cs="Times New Roman"/>
          <w:sz w:val="28"/>
          <w:szCs w:val="28"/>
        </w:rPr>
        <w:t>.</w:t>
      </w:r>
    </w:p>
    <w:p w:rsidR="00A63B73" w:rsidRPr="00BA23D9" w:rsidRDefault="00A63B73" w:rsidP="00E2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Заключение</w:t>
      </w:r>
    </w:p>
    <w:p w:rsidR="00A63B73" w:rsidRPr="00BA23D9" w:rsidRDefault="00A63B73" w:rsidP="00E2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Список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литературы</w:t>
      </w:r>
    </w:p>
    <w:p w:rsidR="00A63B73" w:rsidRPr="00BA23D9" w:rsidRDefault="006E2C81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br w:type="page"/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E2C81" w:rsidRPr="00BA23D9" w:rsidRDefault="006E2C81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B34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царствование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Васильевича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составляющее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половину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столетия,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эпох.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34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Она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расширению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территории,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крупным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знаменательным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событиям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изменениям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внутренней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жизни.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B34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Много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совершено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полувековой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период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славного,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светлого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последствиям,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еще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–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мрачного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кровавого.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Чтобы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понять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надо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знать,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наследство,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когда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1533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трехлетним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ребенком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вступил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престол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Руси.</w:t>
      </w:r>
    </w:p>
    <w:p w:rsidR="00A63B73" w:rsidRPr="00BA23D9" w:rsidRDefault="006E2C81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br w:type="page"/>
      </w:r>
      <w:r w:rsidRPr="00BA23D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Внутренняя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Иване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Грозном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конце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- </w:t>
      </w:r>
      <w:r w:rsidRPr="00BA23D9">
        <w:rPr>
          <w:rFonts w:ascii="Times New Roman" w:hAnsi="Times New Roman" w:cs="Times New Roman"/>
          <w:sz w:val="28"/>
          <w:szCs w:val="28"/>
        </w:rPr>
        <w:t>начале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двухвековая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национальную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независимость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завершилась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объединением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земель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вокруг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установилась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самодержавная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монархия,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принадлежала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полнота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развивался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сторону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централизации,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систематически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пользоваться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титулом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"государь".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1533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умер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Василий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III,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оставив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наследником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трехлетнего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Ивана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IV,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вошедшего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историю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именем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Ивана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Грозного.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Фактически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правительницей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государства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стала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вдова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умершего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царя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Елена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Глинская.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Через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лет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скончалась,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вокруг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восьмилетнего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государя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началась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острая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борьба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власть.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Если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прежние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боярством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характеризовались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единством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интересов,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III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наблюдается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разъединение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интересов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верховной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начинается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глухая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молчаливая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вражда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Сторонники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враждующих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группировок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были,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сути,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бесконтрольны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злоупотребления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взяточничество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достигли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огромных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размеров.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этой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борьбе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власть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вырос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маленький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государь.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моменту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коронации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аристократия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могущественной,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зорко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охраняла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привилегии,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созданная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распоряжалась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контролировала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служилых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владевших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поместную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великокняжеская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тесно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привязала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себе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служилое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сословие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будущих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Помещики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массовой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престола.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местнические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порядки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закрывали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значительным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постам.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Боярское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своеволие,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интриги,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распри,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первыми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впечатлениями.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усобицы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показали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обществу,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анархической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разрушительной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является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сдерживаемое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сильной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Важнейшей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вехой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жизни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восстание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июня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1547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направленное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Глинских.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сильного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часового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пожара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почти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полностью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выгорела.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тысяч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москвичей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погибло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огне.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Спасаясь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огня,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спрятался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Воробьеве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(нынешние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Воробьевы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горы).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распространился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виновником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поджога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являются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Глинские,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именем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связывал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правления.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Кремле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площади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собралось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вече.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Один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Глинских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растерзан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восставшим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сторонников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родственников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сожжены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разграблены.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трудом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правительству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удалось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подавить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восстание.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Выступления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произошли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Опочке,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несколько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позднее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Пскове,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Устюге.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падением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Глинских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закончилась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полоса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известная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"боярское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правление".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противостояние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сохраняется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считает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"похитителями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державной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власти",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еще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полагают,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могут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подходящем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случае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выбирать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наследниками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престола,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игнорируя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князя.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Московское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восстание,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обнаружившее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несоответствие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историческим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условиям,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подкрепило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предпосылки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арену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поместного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выдвигаемые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обществом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преобразовательные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идеи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увлекли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молодого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многом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определили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характер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последующих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реформ,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особенно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укреплению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централизации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Обострение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внутреннего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положения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усиление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опасности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(1537-1538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предприняло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походы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Поволжье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северу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Волги)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вынудили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наиболее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дальновидных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искать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усилении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централизации.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централизации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феодальные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круги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возлагали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надежды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подрастающего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ранней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молодости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проявил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жестокий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характер.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декабре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1543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повелению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молодого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отстранены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Шуйские,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затем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отправлены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опалу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семнадцатом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жизни,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объявил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митрополиту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Макарию,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хочет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жениться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выступил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речью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хочет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принять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титул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января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1547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Успенском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Кремля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состоялось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торжественное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венчание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возложены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достоинства: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крест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Животворящего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Древа,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бармы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шапка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Мономаха.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приобщения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Святых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Тайн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Васильевич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помазан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миром.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титул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позволял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занять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существенно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позицию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дипломатических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сношениях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Западной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Европой.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Великокняжеский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титул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переводили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"принц"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"великий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герцог".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Титул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"царь"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совсем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переводили,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переводили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"император".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самодержец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вставал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вровень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единственным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Европе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императором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Священной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Римской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империи.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был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венчании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Ивана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IV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престол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другой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смысл.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Царскую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корону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получал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рук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главы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церкви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митрополита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Макария,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выслушивал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напутственное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слово.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подчеркивало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особое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церкви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государстве,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которая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выступала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качестве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гаранта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самодержавной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власти.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февраля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сыграли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свадьбу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Анастасией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Захарьиной-Романовой.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Союз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женщиной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если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смягчил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сразу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буйный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характер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подготовил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дальнейшее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преображение.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протяжении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тринадцати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брака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царица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оказывала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смягчающее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влияние,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родила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сыновей.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приходом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осуществил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ряд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серьезных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реформ.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концу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40-х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молодом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складывается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узкий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круг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советников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консультантов,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доверяет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круг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близких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"Избранная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рада".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Состав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рады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отражал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компромиссный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характер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внутренней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политики,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проводимой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время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Иваном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IV.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Наряду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лицами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незнатного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происхождения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нее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входили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представители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знати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придворной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администрации.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просуществовала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десятилетие.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решительных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энергичных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реформаторов,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протекавшей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условиях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относительного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мира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классами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сословиями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краткий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период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социальное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устройство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претерпело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значительные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изменения,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происходило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неспокойного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развития.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целях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ограничения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бояр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Иван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IV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вводит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новый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орган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земский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собор,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который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финансов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земских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соборах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нашла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свое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проявление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политика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компромисса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между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различными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слоями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господствующего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класса.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Царь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выступает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резким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осуждением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боярского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правления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предшествующие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годы,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предпринимает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решительные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меры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улучшению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дворян,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которые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были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освобождены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подсудности,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судебно-административные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дела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передает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ведение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государства.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Эта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мера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укрепляла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власть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царя,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одновременно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ослабляла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власть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eastAsia="Times New Roman" w:hAnsi="Times New Roman"/>
          <w:color w:val="000000"/>
          <w:sz w:val="28"/>
          <w:szCs w:val="28"/>
        </w:rPr>
        <w:t>бояр.</w:t>
      </w:r>
      <w:r w:rsidR="00E23F2A" w:rsidRPr="00BA2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входили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Освященный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представители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высшего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духовенства.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Следующим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шагом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явилась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прямая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ликвидация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1551-1552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наместничьего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отдельных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областях.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1555-1556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приговором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кормлениях"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наместничье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отменялось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общегосударственном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масштабе.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занимало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проделавшее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долгий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нелегкий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путь.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представляло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единообразия,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принимало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различные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формы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зависимости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социального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местности.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центральных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уездах,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землевладение,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вводилось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губное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выбирали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губных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старост.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Вместе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выборными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городовыми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приказчиками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возглавили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уездную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администрацию.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Выборные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появляться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уездах,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землевладения.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Здесь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зажиточных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черносошного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населения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выбирались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старосты.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принял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правового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кодекса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Судебника.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основу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положен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предыдущий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Судебник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1497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Издание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судебника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актом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огромной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важности.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Судебнике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100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статей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посвящена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сохранялись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органы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(центральные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местные),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вносились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существенные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изменения.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Боярская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половине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представляла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звеньев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аппарате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хотя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аристократический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давал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возможность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занимать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позицию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защиты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княжеско-боярских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интересов,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учреждение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являлась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думой,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собранием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советников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выяснению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мнений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обращался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когда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считал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нужным.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появились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учреждения,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ведавшие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отраслями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отдельными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регионами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десятка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Приказов.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главе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правило,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стоял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боярин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дьяк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крупный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чиновник.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сбором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налогов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усложнением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задач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число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росло.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Введение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позволило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централизовать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страной.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возникают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важнейшие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относится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Челобитенный,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принимались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жалобы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DA396C" w:rsidRPr="00BA23D9">
        <w:rPr>
          <w:rFonts w:ascii="Times New Roman" w:hAnsi="Times New Roman" w:cs="Times New Roman"/>
          <w:sz w:val="28"/>
          <w:szCs w:val="28"/>
        </w:rPr>
        <w:t>царя,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проводилось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расследование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главе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высшего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органа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контроля,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стоял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А.</w:t>
      </w:r>
      <w:r w:rsidR="00DA396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Адашев.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Поместный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поместного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землевладения,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Разбойный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разыскивал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"лихих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ведомства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Разрядный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обеспечивал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сбор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ополчения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назначал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воевод,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другой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Стрелецкий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стрельцов.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Разрядным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некоторое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руководил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дьяк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И.Г.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Выродков,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генеральным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штабом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Финансовые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находились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компетенции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прихода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Четвертей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(Четей).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присоединением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создается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дворца.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завершение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формирования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приходится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Важное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значение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сыск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особо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делам.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находились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контролем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губных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старост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(губа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округ),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избиравшихся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старост,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зажиточных,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звания.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образом,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складывалось,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общем-то,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прогрессивное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заслуга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IV.</w:t>
      </w:r>
    </w:p>
    <w:p w:rsidR="00A63B73" w:rsidRPr="00BA23D9" w:rsidRDefault="00A63B73" w:rsidP="00122C29">
      <w:pPr>
        <w:numPr>
          <w:ilvl w:val="5"/>
          <w:numId w:val="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преобразований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основу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вооруженных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составляло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теперь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ополчение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землевладельцев.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Помещик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вотчинник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должен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службу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"конно,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оружно".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Кроме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служилые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прибору":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стража,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артиллеристы,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стрельцы.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Сохранялось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ополчение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крестьян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горожан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посоха,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несшая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вспомогательную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службу.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предпринята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попытка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организации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трехтысячного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корпуса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"выборных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стрельцов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пищали",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обязанных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наготове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исполнения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ответственных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поручений.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вошли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представители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знатнейших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родов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верхи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Государева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Стрельцы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представляли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регулярное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вооруженное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новейшим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оружием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содержащееся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Организационное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стрелецкого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позднее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распространено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Управление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чрезвычайно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усложнялось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обычаем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местничества.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каждым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походом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иногда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походе)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происходили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затяжные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споры.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пошлют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всякой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разместничается",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отмечал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Поэтому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местничество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армии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воспрещалось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предписывалось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воинской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"без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Принцип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занимать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армии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родовитыми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княжатами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нарушался.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Процесс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усиления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неизбежно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вновь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выдвигал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положении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церкви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источники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доходов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немногочисленными,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расходы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завистью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смотрела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богатства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церквей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монастырей.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совещании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молодого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митрополитом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Макарием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сентябре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достигнута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договоренность: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запрещалось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основывать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слободы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слободах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ставить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Посадские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бежавшие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тягла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слободы,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кроме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"выводились"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назад.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Однако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компромиссные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удовлетворили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власть.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январе-феврале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собран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церковный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зачитаны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составленные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Сильвестром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проникнутые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нестяжательским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духом.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Ответы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глав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приговора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получившего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Стоглавого,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Стоглава.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окружение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волновало,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достойно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приобретать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различные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льготные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грамоты.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прекратилось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вспомоществование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монастырям,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имеющим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другие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Стоглав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запретил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давать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деньги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"рост"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хлеб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"насп",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т.е.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проценты,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лишил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постоянного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дохода.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Ряд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участников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Стоглавого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(иосифляне)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встретили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программу,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изложенную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вопросах,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ожесточенным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сопротивлением.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Программу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реформ,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намеченных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Избранной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Радой,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наиболее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пунктах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Стоглавый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отклонил.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Гнев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обрушился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наиболее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видных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представителей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иосифлян.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(т.е.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несколько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завершения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собора)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запрещена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покупка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вотчинных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земель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"без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доклада"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монастырей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отбирались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переданные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туда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малолетство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1533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установлен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контроль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движением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церковных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земельных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фондов,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хотя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себе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остались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церкви.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Церковь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сохраняла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года.</w:t>
      </w:r>
      <w:r w:rsidR="006E2C81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Вместе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проведены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преобразования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внутренней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жизни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церкви.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Утверждался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созданный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пантеон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общерусских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святых,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унифицировался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ряд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церковных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обрядов.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приняты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искоренению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безнравственности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духовного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сословия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несчастливом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армии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дважды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разбиты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польско-литовскими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лишился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иллюзий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собственного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всесилия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приступил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"крутых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мер".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декабря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семьей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охраной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отряда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дворян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выехал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Александровскую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слободу,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объявил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отречении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престола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откуда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отправил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послания.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грамоте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обвинял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князей,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воевод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казнокрадстве,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нежелании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защищать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Содержание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грамоты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состояло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москвичей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гнева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опалы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нет.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Находясь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угрозой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волнений,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дума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январе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1565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отправила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делегацию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царю,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уговаривая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вернуться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престол.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Делегация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согласилась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чудовищные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условия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возврата,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вырос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чудовищный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эксперимент,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называемый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"опричниной".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подвергать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изменников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опале,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вздумается.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территории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выделен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особый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удел,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существовал,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помимо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(опричь)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остальных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областей.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двор,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пределах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безраздельно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принадлежала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Опричная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резиденция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помещалась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замке,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специально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выстроенном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учреждена,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прежде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выжать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продолжения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подавить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любое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сопротивление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мешал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этому.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порядки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представляли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чрезвычайных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времени.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введения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прямо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противоположными.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выслушал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мнения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подданных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продолжения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обнаружил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ожидаемого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единодушия.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настаивали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отмене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Летом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1568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произошло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антиопричное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выступление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посадских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эпоха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временем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постоянного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раскрытия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заговоров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следственных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Трудно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определить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наше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заговоров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настоящими,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лишь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плодом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мнительности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страха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собственными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подданными.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десятками,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сотнями,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семьями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родами.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итоге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устрашающих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система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упрочилась,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расшаталась.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Лучшие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воеводы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казнены,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другие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запуганы,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вступить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неприятелем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опасаясь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потерпеть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неудачу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казненными.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малобоеспособным.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Бесконечная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поглотила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массу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средств,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южные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рубежи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оголенными.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1571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Девлет-Гирей,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разгромив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появился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стенами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сжег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огромный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посад.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пожара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погибли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десятки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тысяч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москвичей.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лицом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неудачи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вынужден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отменить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1572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чрезвычайных,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крутых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70-80-е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вошло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полосу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кризиса.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25-летней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потерпела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поражение,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лучшая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боеспособная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уничтожена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полях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сражений,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завоеванные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территории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утеряны.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доведена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страшного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разорения.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многом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предопределило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дальнейшей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"поруху"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70-80-х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установление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государственном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масштабе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сложный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узел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противоречий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рубежа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XVI-XVII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современники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называли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"смутой".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Трагедия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исторического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момента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умного,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энергичного,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необузданного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вступила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противоборство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сословия,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притом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могущественного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обществе.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нанесла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непоправимый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ущерб.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B73" w:rsidRPr="00BA23D9" w:rsidRDefault="0018674C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Внешняя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половине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сосредоточил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внешнеполитическую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двух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крупнейших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задач.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западе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намеревался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утвердиться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берегах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обеспечить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прямое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сообщение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западной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Европы.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востоке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хотел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объединить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вокруг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осколки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распавшейся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“Золотой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Орды”.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Казанская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проблема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–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постоянные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набеги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отвлекало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проблем.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Волжский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плодородные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поволжские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очень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привлекательны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правительства.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Казанское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возникло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половине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территории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бывшей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Волжской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Болгарии.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соперничала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влияние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Среднем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Поволжье.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конце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ослабело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из-за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раздоров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попало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влияние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20-х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ареной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соперничества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Подчинение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враждебный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фронт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южных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восточных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границах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Первоочередной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задачей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непосредственно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граничившим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державшим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волжский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путь.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Первые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походы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(1547-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48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1549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E91DBD" w:rsidRPr="00BA23D9">
        <w:rPr>
          <w:rFonts w:ascii="Times New Roman" w:hAnsi="Times New Roman" w:cs="Times New Roman"/>
          <w:sz w:val="28"/>
          <w:szCs w:val="28"/>
        </w:rPr>
        <w:t>–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50</w:t>
      </w:r>
      <w:r w:rsidR="00E91DBD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гг.)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неудачей.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подготовку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решающему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походу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построив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предварительно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Свияжск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Свияж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впадении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Волгу,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возведением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заранее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заготовленных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блоков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руководил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дьяк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Разрядного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приказа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И.Г.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Выродков.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сыграла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опорного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пункта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наступления.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Свияжском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сосредоточилось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численностью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тыс.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человек.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августе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осадило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Осада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почти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полтора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месяца.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осады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использовались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артиллерия,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минные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подкопы,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подвижные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укрепления.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30-тысячный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гарнизон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упорно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сопротивлялся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месяца.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И.Г.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Выродков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подвел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стенам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подвижные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осадные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башни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"гуляй-города"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осуществил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ряд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подкопов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стены.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взрывов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бочек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пороха,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заложенных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подкопы,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разрушен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участок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стены,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октября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взята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штурмом.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присоединено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Поволжье.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Взятие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избавившее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воинственных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набегов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татар,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торжеством,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воспетым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сказаниями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песнями.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взятия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татары,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входившие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мари,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чуваши,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удмурты,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продолжали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сопротивление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еще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течение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нескольких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лет.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подавлено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проводить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русификации: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обращение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христианство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население,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выселение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татар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пределы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болотистые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пустыни.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превращена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Падение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предопределило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судьбу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другого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Астраханского,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имевшего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стратегическое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значение.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присоединено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обособилось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еще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независимым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Вслед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подчинилась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Ногайская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выделившаяся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Золотой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конце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расположенная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заволжских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степях.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1557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завершилось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подчинение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Башкирии.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образом,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Поволжья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Волге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составе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Итак,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1556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овладело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Волжским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путем,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вышло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берегам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Каспия,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добилось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возможности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Ираном,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Индией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Китаем,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открыло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себе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средний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Южный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Урал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Сибирь.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опасным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противником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теперь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ставшее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70-х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вассалом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Османской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Турции,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неоднократно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предпринимало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набеги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границы,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захватывая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угоняя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рабство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население.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очередь,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мечтал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завоевании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переговоры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совместном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выступлении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успеха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добился.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Выступать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одиночку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значило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втянуться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Турцией,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Поэтому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правительство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ограничилось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оборонительными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мерами.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целях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обороны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крымцев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50-е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строительство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Засечной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оборонительной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лесных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засек,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естественных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преград,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проходившей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южнее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недалеко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Тулы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Рязани.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Устройство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Засечной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оправдало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себя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1572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когда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крымский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Девлет-Гирей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120-тысячным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наголову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разбит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50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Москвы.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Завоевание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создало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оплот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дальнейшего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продвижения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восток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богатствам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Урала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издревле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привлекавших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внимание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россиян: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луга,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леса,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пушнина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лесного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зверя,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рыбы,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золото,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серебро,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железо.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Большую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продвижении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Урал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сыграли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купцы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промышленники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Строгоновы,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переселенцы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Новгорода,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получившие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1574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грамоту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обширные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рекам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Каме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Чусовой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Тобол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обеспечения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Бухару.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половины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80-х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западной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строятся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крепости: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Тюмень,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Тобольский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острог,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Сургут,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Томск.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становится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Тобольск,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куда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назначался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воевода.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сбором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дани,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наблюдал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торговлей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промыслами,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распоряжении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находились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стрельцы,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другие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служилые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двинулись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колонизационные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потоки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крестьянства,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принесшие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традиции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дальше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продвигались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свободные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люди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беглые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крепостные,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крестьяне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посадские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поисках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лучшей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жизни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спасавшиеся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растущего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гнета,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распрями,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междоусобицами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кровопролитиями.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концу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столетия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присоединен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бассейн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Иртыша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Ледовитого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океана.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После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победы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присоединения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основным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становится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вопрос.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Хозяйственное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развитие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требовало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берегам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необходимо,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прежде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развития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усиления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политических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культурных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связей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передовыми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странами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Западной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Европы.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Когда-то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свободный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морю,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постепенно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рыцарей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захватил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побережье.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Через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княжество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Литовское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Польшу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пропускали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купцов,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особенно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военными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товарами.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решил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отвоевать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старые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Балтике,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половине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сложилась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благоприятная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обстановка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Ливонию.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1558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развернула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боевые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действия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25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лет.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завоевание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прибалтийских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земель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укрепление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берегах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моря.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Поводом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явился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союз,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заключенный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отказ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возобновить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уплату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ежегодной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Юрьев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(Дерпт,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Тарту),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должны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вносить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соответствии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договором,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III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1503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Начало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оказалось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успешным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захвачены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Дерпт,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Мариенбург.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Магистр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попал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плен.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разгромлен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перестал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существовать.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ноябре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1561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Вильно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договор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Польско-Литовским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Согласно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условиям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прекращал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существование,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переходили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совместное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Польши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Литвы.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пункт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договора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Прибалтику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двум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десятилетиям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бедствий,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поскольку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земли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состояли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двух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частей: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завоеваны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еще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Следовательно,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Польша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должны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либо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разделить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Ливонию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собой,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либо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захват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территории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руки.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приобрела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затяжной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характер,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втянуты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несколько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европейских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держав: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Швеции,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Дании,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Польши.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овладели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северо-западной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Эстляндией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Ревелем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Перновом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(Пярну).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владела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северо-восточной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Эстляндией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Нарвой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Дерптом.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Начался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второй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этап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одержали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победу: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овладели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Полоцком,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открыв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себе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дорогу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Ригу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Вильно.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уже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терпеть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поражения.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ведения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окружении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сторонники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противники.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Среди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тех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заинтересованы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укреплении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южных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русских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границ,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недовольство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Колебания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проявили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ближайшие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сподвижники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Адашев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Сильвестр,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считавшие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бесперспективной.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Разногласия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боярами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последние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тяжелой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болезни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отказались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присягать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маленькому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сыну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Дмитрию.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привело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тому,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прекратил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(1560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год)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Избранной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рады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ввел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(1565-1572).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1569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Польша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объединились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одно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Речь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Посполитую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(Люблинская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Уния).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Речь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Посполитая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Швеция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захватили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Нарву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успешные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боевые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действия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вынуждена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заключить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перемирие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сроком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10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Яме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Запольском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местечке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Псковом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1582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Спустя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заключено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Плюсское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перемирие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Швецией.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Швецией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остались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освоенное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побережье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Балтики,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Корела,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Копорье.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Ливонская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завершилась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поражением,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следствием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экономической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отсталости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неспособности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войска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успешно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сражаться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врагами.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возвращение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Балтийскому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побережью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стала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времени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важнейшим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направлением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российской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окончательным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успехом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увенчалась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лишь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XVIII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Петре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Причины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неудачи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коренятся,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во-первых,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неверной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оценке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расстановки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Прибалтике: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начиная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Орденом,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предвидел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вмешательства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новых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соперников,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оказалась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силу.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Во-вторых,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поражение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вызвано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ослаблением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внутренней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прежде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опричнины.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Но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единственным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содержанием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политики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Российского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середине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ХVI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Российское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государство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укрепляет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международный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авторитет,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поддерживает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Швецией,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Данией,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Германской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империей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итальянскими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городами-государствами.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18674C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побывали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посольства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Индии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Ирана.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1553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уделяет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большое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внимание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Англией,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где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1555года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начинает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«Московская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компания»,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получившая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беспошлинную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торговлю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через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Архангельск,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который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построен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устьях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Северной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Двины,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морской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порт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ярмарочных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англичанами,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англичанам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открыта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возможность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торговых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операций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русском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севере.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18674C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br w:type="page"/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8674C" w:rsidRPr="00BA23D9" w:rsidRDefault="0018674C" w:rsidP="00122C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3D9">
        <w:rPr>
          <w:rFonts w:ascii="Times New Roman" w:hAnsi="Times New Roman" w:cs="Times New Roman"/>
          <w:color w:val="000000"/>
          <w:sz w:val="28"/>
          <w:szCs w:val="28"/>
        </w:rPr>
        <w:t>Внешнеполитическая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внутриполитическая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Иване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Грозном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укрепить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южные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восточные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границы,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упорная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борьба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балтийский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берег,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завоевание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восточном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направлении,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самодержавия.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Грозный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крупным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дельцом,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понимавшим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политическую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обстановку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способным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широкую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постановку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правительственных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задач.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целом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итоги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царствования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неутешительны.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результате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произошло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серьезных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изменений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структуре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общественных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отношений,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опричные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репрессии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налогового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гнета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связи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Ливонской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войной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резко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ухудшили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положение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народных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масс.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Разразился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хозяйственный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кризис.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Выход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кризиса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правительство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искало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мерах.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ответ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бегство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крестьян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принято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крепостническое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законодательство.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3D9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противоречивы,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полна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вся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эпоха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Грозный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действовал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исторических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обстановке,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имели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объективное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происхождение.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исторический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средневекового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свой,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немалый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вклад.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способствовала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внутренним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преобразованиям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опасных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очагов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агрессии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России.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характеризует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жестокость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борьбе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действительными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мнимыми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противниками.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объясняется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именем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разгуле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террора,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подозрительности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жестокости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правителя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"опричнина"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нарицательным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обозначением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крайнего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беззакония,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произвола,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массового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истребления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неповинных</w:t>
      </w:r>
      <w:r w:rsidR="00E23F2A" w:rsidRPr="00BA2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color w:val="000000"/>
          <w:sz w:val="28"/>
          <w:szCs w:val="28"/>
        </w:rPr>
        <w:t>людей.</w:t>
      </w:r>
    </w:p>
    <w:p w:rsidR="00A63B73" w:rsidRPr="00BA23D9" w:rsidRDefault="00A63B73" w:rsidP="00122C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18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марта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1584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московские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колокола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своим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печальным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перезвоном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возвестили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жителям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столицы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кончине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Ивана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Васильевича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этой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были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забыты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жестокости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грозного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ненавистная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опричнина,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вспоминались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только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такие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дела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его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царствования,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взятие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Казани,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завоевание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Астрахани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Сибири,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издание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Царского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Судебника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построение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Москве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великолепного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храма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Василия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Блаженного.</w:t>
      </w:r>
    </w:p>
    <w:p w:rsidR="00A63B73" w:rsidRPr="00BA23D9" w:rsidRDefault="00BB3B65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br w:type="page"/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E23F2A" w:rsidRPr="00BA2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B73" w:rsidRPr="00BA23D9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BB3B65" w:rsidRPr="00BA23D9" w:rsidRDefault="00BB3B65" w:rsidP="00122C2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73" w:rsidRPr="00BA23D9" w:rsidRDefault="00A63B73" w:rsidP="00BB3B65">
      <w:pPr>
        <w:numPr>
          <w:ilvl w:val="0"/>
          <w:numId w:val="2"/>
        </w:numPr>
        <w:tabs>
          <w:tab w:val="clear" w:pos="786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Козьменко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В.М.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Учебник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вузов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"История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IX-XX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вв."</w:t>
      </w:r>
    </w:p>
    <w:p w:rsidR="00A63B73" w:rsidRPr="00BA23D9" w:rsidRDefault="00A63B73" w:rsidP="00BB3B65">
      <w:pPr>
        <w:numPr>
          <w:ilvl w:val="0"/>
          <w:numId w:val="2"/>
        </w:numPr>
        <w:tabs>
          <w:tab w:val="clear" w:pos="786"/>
          <w:tab w:val="num" w:pos="0"/>
          <w:tab w:val="left" w:pos="360"/>
        </w:tabs>
        <w:autoSpaceDE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История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учеб.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Пособие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для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вузов: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3-у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изд.,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доп.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BB3B65" w:rsidRPr="00BA23D9">
        <w:rPr>
          <w:rFonts w:ascii="Times New Roman" w:hAnsi="Times New Roman" w:cs="Times New Roman"/>
          <w:sz w:val="28"/>
          <w:szCs w:val="28"/>
        </w:rPr>
        <w:t>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испр.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/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под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ред.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А.Ф.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Васильева,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В.А.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Потатурова.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М.: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Академический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Проект,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2005.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-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с.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="00E91DBD" w:rsidRPr="00BA23D9">
        <w:rPr>
          <w:rFonts w:ascii="Times New Roman" w:hAnsi="Times New Roman" w:cs="Times New Roman"/>
          <w:sz w:val="28"/>
          <w:szCs w:val="28"/>
        </w:rPr>
        <w:t>125-151.</w:t>
      </w:r>
    </w:p>
    <w:p w:rsidR="00A63B73" w:rsidRPr="00BA23D9" w:rsidRDefault="00A63B73" w:rsidP="00BB3B65">
      <w:pPr>
        <w:numPr>
          <w:ilvl w:val="0"/>
          <w:numId w:val="2"/>
        </w:numPr>
        <w:tabs>
          <w:tab w:val="clear" w:pos="786"/>
          <w:tab w:val="num" w:pos="0"/>
          <w:tab w:val="left" w:pos="360"/>
        </w:tabs>
        <w:autoSpaceDE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3D9">
        <w:rPr>
          <w:rFonts w:ascii="Times New Roman" w:hAnsi="Times New Roman" w:cs="Times New Roman"/>
          <w:sz w:val="28"/>
          <w:szCs w:val="28"/>
        </w:rPr>
        <w:t>Радугин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А.А.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История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России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–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М.: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Центр,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2002</w:t>
      </w:r>
      <w:r w:rsidR="00E23F2A" w:rsidRPr="00BA23D9">
        <w:rPr>
          <w:rFonts w:ascii="Times New Roman" w:hAnsi="Times New Roman" w:cs="Times New Roman"/>
          <w:sz w:val="28"/>
          <w:szCs w:val="28"/>
        </w:rPr>
        <w:t xml:space="preserve"> </w:t>
      </w:r>
      <w:r w:rsidRPr="00BA23D9">
        <w:rPr>
          <w:rFonts w:ascii="Times New Roman" w:hAnsi="Times New Roman" w:cs="Times New Roman"/>
          <w:sz w:val="28"/>
          <w:szCs w:val="28"/>
        </w:rPr>
        <w:t>г</w:t>
      </w:r>
      <w:r w:rsidR="00BB3B65" w:rsidRPr="00BA23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63B73" w:rsidRPr="00BA23D9" w:rsidSect="006313F6">
      <w:footnotePr>
        <w:pos w:val="beneathText"/>
      </w:footnotePr>
      <w:type w:val="continuous"/>
      <w:pgSz w:w="11905" w:h="16837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DE" w:rsidRDefault="00DB77DE">
      <w:r>
        <w:separator/>
      </w:r>
    </w:p>
  </w:endnote>
  <w:endnote w:type="continuationSeparator" w:id="0">
    <w:p w:rsidR="00DB77DE" w:rsidRDefault="00DB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DE" w:rsidRDefault="00DB77DE">
      <w:r>
        <w:separator/>
      </w:r>
    </w:p>
  </w:footnote>
  <w:footnote w:type="continuationSeparator" w:id="0">
    <w:p w:rsidR="00DB77DE" w:rsidRDefault="00DB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9028DCE8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B73"/>
    <w:rsid w:val="000531C6"/>
    <w:rsid w:val="0012064C"/>
    <w:rsid w:val="00122C29"/>
    <w:rsid w:val="00146B34"/>
    <w:rsid w:val="0018674C"/>
    <w:rsid w:val="001F2D70"/>
    <w:rsid w:val="002149BD"/>
    <w:rsid w:val="004E5DF9"/>
    <w:rsid w:val="00536390"/>
    <w:rsid w:val="005C7182"/>
    <w:rsid w:val="006313F6"/>
    <w:rsid w:val="006E2C81"/>
    <w:rsid w:val="00770682"/>
    <w:rsid w:val="00820C74"/>
    <w:rsid w:val="0089653A"/>
    <w:rsid w:val="00A63B73"/>
    <w:rsid w:val="00B11BD7"/>
    <w:rsid w:val="00B84420"/>
    <w:rsid w:val="00BA23D9"/>
    <w:rsid w:val="00BB3B65"/>
    <w:rsid w:val="00DA396C"/>
    <w:rsid w:val="00DB77DE"/>
    <w:rsid w:val="00DB7ABC"/>
    <w:rsid w:val="00E23F2A"/>
    <w:rsid w:val="00E91DB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2AB428-5A2D-4269-AD2E-EF9965ED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73"/>
    <w:pPr>
      <w:widowControl w:val="0"/>
      <w:suppressAutoHyphens/>
    </w:pPr>
    <w:rPr>
      <w:rFonts w:ascii="Arial" w:eastAsia="Arial Unicode MS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semiHidden/>
    <w:rsid w:val="00A63B73"/>
  </w:style>
  <w:style w:type="paragraph" w:styleId="a4">
    <w:name w:val="footer"/>
    <w:basedOn w:val="a"/>
    <w:link w:val="a5"/>
    <w:uiPriority w:val="99"/>
    <w:semiHidden/>
    <w:rsid w:val="00A63B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eastAsia="Arial Unicode MS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E23F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eastAsia="Arial Unicode MS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Vitaliy</dc:creator>
  <cp:keywords/>
  <dc:description/>
  <cp:lastModifiedBy>admin</cp:lastModifiedBy>
  <cp:revision>2</cp:revision>
  <dcterms:created xsi:type="dcterms:W3CDTF">2014-03-21T10:52:00Z</dcterms:created>
  <dcterms:modified xsi:type="dcterms:W3CDTF">2014-03-21T10:52:00Z</dcterms:modified>
</cp:coreProperties>
</file>