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Понятие  и  природа современной  ВБИ </w:t>
      </w:r>
    </w:p>
    <w:p w:rsid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i/>
          <w:iCs/>
          <w:shadow w:val="0"/>
          <w:color w:val="auto"/>
          <w:sz w:val="28"/>
          <w:szCs w:val="28"/>
        </w:rPr>
        <w:t>определение  ВОЗ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Внутрибольничная  инфекция 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это  любое  клинически  выраженное  заболевание  микробного  происхождения, поражающее  больного  в  результате  его  госпитализации  или  посещения  лечебного  учреждения  с  целью  лечения, а  также  больничный  персонал  в силу  осуществления  им  деятельности, независимо  от  того, проявляются  или  не  проявляются  симптомы  этого  заболевания  во  время  нахождения  данных  лиц  в  стационаре.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Природа  ВБИ 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сложнее, чем казалась  долгие  годы;  она  определяется  не  только  недостаточностью  социально- экономической  обеспеченности  лечебной  сферы, но и  не  всегда  предсказуемыми  эволюциями  микроорганизмов, в т. ч. под  воздействием  экологического  пресса, динамикой  отношений  организма  хозяина  и  микрофлоры.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Рост  ВБИ  м.б. и следствием  прогресса  медицины  при  использовании, например, новых  диагностических  и  лечебных  препаратов  и  других  медицинских  средств, при  осуществлении  сложных  манипуляций  и  оперативных  вмешательств, применении  прогрессивных,  но  недостаточно  изученных  решений. Причем  в  отдельном  ЛПУ  м.б. в  наличии  весь  комплекс  таких  причин, однако  удельный  вес  каждой  из них  в  общем  спектре  будет  сугубо  индивидуальным.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Ущерб,  связанный  с ВБИ: 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Удлинение  времени пребывания  больных  в  стационаре.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Рост  летальности.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Материальные  потери.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Социальный  и  психологический  ущерб.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Cs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 w:val="0"/>
          <w:shadow w:val="0"/>
          <w:color w:val="auto"/>
          <w:sz w:val="28"/>
          <w:szCs w:val="28"/>
        </w:rPr>
        <w:t>Этиологическая  природа  ВБИ.</w:t>
      </w:r>
    </w:p>
    <w:p w:rsid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iCs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Определяется  широким  кругом  м/организмов  (по  современным  данным  более  300), включающим  в  себя  как  патогенную,  так  и  условно- патогенную  флору.</w:t>
      </w:r>
    </w:p>
    <w:p w:rsid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br w:type="page"/>
      </w:r>
      <w:r w:rsidR="00011333"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ВБИ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Традиционные (банальные                      УПФ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патогены)                                                     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(85%)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(15%)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bCs w:val="0"/>
          <w:shadow w:val="0"/>
          <w:color w:val="auto"/>
          <w:sz w:val="28"/>
          <w:szCs w:val="28"/>
        </w:rPr>
        <w:t>Основные    возбудители ВБИ: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   </w:t>
      </w: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Бактерии</w:t>
      </w: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 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грамположительная  кокковая  флора: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  <w:u w:val="single"/>
        </w:rPr>
        <w:t xml:space="preserve"> 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стафилококков  (виды: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aureus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epidermidis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saprophyticus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); род  стрептококков  (виды: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str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pyogenes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str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pneumoniae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str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salivarius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str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mutans,  str. mitis,  str. anginosus,  str. faecalis);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  <w:lang w:val="en-US"/>
        </w:rPr>
        <w:t xml:space="preserve"> </w:t>
      </w: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>Грамотрицательная  палочковидная  флора: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1.Семейство  энтеробактерий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  (20 родов)          </w:t>
      </w:r>
    </w:p>
    <w:p w:rsidR="00011333" w:rsidRPr="00631F71" w:rsidRDefault="00011333" w:rsidP="00631F71">
      <w:pPr>
        <w:pStyle w:val="2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 род  эшерихий (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E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.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coli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E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.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blattae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)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род  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сальмонелла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 (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.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typhimurium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,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.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enteritidis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)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 xml:space="preserve">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шигелла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 xml:space="preserve">  ( Sh.dysenteriae, Sh. flexneri,  Sh. Boydii,  Sh. sonnei)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род  клебсиелла  (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Kl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Pneumoniae, Kl. Ozaenae,  Kl. rhinoskleromatis)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протей (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Pr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 xml:space="preserve">Vulgaris, pr. Mirabilis)                                               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морганелла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род  иерсиния  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гафния   серрация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энтеробактер  цитробактер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эдвардсиелла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эрвиния   и  др.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2.Семейство  псевдомонад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род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Psudomonas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  ( вид 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Ps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 xml:space="preserve">. 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lang w:val="en-US"/>
        </w:rPr>
        <w:t>aeroginosa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)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  <w:u w:val="single"/>
        </w:rPr>
        <w:t>Вирусы :</w:t>
      </w: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 xml:space="preserve"> 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-вобудители  простого  герпеса, ветряной  оспы, цитомегалии ( около 20 видов);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аденовирусной  инфекции;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гриппа, парагриппа;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респираторно-синцитиальной  инфекции;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эпидпаротита;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кори;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риновирусы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энтеровирусы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ротавирусы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возбудители  вирусных  гепатитов.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 xml:space="preserve"> </w:t>
      </w: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  <w:u w:val="single"/>
        </w:rPr>
        <w:t xml:space="preserve">Грибы </w:t>
      </w:r>
      <w:r w:rsidR="00631F71"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 xml:space="preserve"> </w:t>
      </w: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>(условно-патогенные  и  патогенные)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дрожжеподобных ( всего 80 видов,  20 из  которых патогенны  для человека)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плесневых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род  лучистых (около 40 видов)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Источники   ВБИ </w:t>
      </w:r>
    </w:p>
    <w:p w:rsidR="00631F71" w:rsidRPr="00631F71" w:rsidRDefault="00631F71" w:rsidP="00631F71"/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Пациенты  ( больные  и бактерионосители) – </w:t>
      </w:r>
      <w:r w:rsidRPr="00631F71">
        <w:rPr>
          <w:rFonts w:ascii="Times New Roman" w:hAnsi="Times New Roman"/>
          <w:bCs/>
          <w:i/>
          <w:iCs/>
          <w:shadow w:val="0"/>
          <w:color w:val="auto"/>
          <w:sz w:val="28"/>
          <w:szCs w:val="28"/>
        </w:rPr>
        <w:t>особенно  длительно  находящиеся в стационаре.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i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Медперсонал   ( больные  и бактерионосители) - </w:t>
      </w:r>
      <w:r w:rsidRPr="00631F71">
        <w:rPr>
          <w:rFonts w:ascii="Times New Roman" w:hAnsi="Times New Roman"/>
          <w:bCs/>
          <w:i/>
          <w:iCs/>
          <w:shadow w:val="0"/>
          <w:color w:val="auto"/>
          <w:sz w:val="28"/>
          <w:szCs w:val="28"/>
        </w:rPr>
        <w:t>особенно  длительные  носители  и  больные  стертыми  формами.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Роль  посетителей  стационаров,  как источников  ВБИ  -  незначительна !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Механизмы  и  пути  передачи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1.Фекально-оральный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2. Воздушно-капельный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3. Трансмиссивный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4. Контактный</w:t>
      </w:r>
    </w:p>
    <w:p w:rsidR="00011333" w:rsidRP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shadow w:val="0"/>
          <w:color w:val="auto"/>
          <w:sz w:val="28"/>
          <w:szCs w:val="28"/>
          <w:u w:val="single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Факторы  передачи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Контаминированный  инструментарий,  дыхательная  и другая  медаппаратура,  белье,  постельные  принадлежности, кровати,  предметы  ухода  за  больными,  перевязочный  и  шовный  материал, эндопротезы  и дренажи, трансплантанты, спецодежда, обувь, волосы  и  руки  персонала  и  больных.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i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  <w:u w:val="single"/>
        </w:rPr>
        <w:t>«Влажные  объекты»</w:t>
      </w:r>
      <w:r w:rsidRPr="00631F71">
        <w:rPr>
          <w:rFonts w:ascii="Times New Roman" w:hAnsi="Times New Roman"/>
          <w:bCs/>
          <w:iCs/>
          <w:shadow w:val="0"/>
          <w:color w:val="auto"/>
          <w:sz w:val="28"/>
          <w:szCs w:val="28"/>
        </w:rPr>
        <w:t>- краны, раковины,  сливные  трапы, инфузионные  жидкости, питьевые  р- ры,  дистиллированная  вода, контаминированные  р-ры  антисептиков, антибиотиков, дезинфектантов  и др., кремы  для рук, вода  в  вазах  для  цветов, увлажнители  кондиционеров.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КЛАССИФИКАЦИЯ ВБИ</w:t>
      </w:r>
    </w:p>
    <w:p w:rsidR="00631F71" w:rsidRDefault="00631F71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1. В зависимости от путей и факторов передачи ВБИ классифицируют: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Воздушно-капельные (аэрозольные)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Вводно-алиментарные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Контактно-бытовые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Контактно-инструментальные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Постинъекционные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Постоперационные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Послеродовые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Посттрансфузионные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Постэндоскопические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Посттрансплантационные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Постдиализные</w:t>
      </w:r>
    </w:p>
    <w:p w:rsidR="00011333" w:rsidRPr="00631F71" w:rsidRDefault="00011333" w:rsidP="00631F71">
      <w:pPr>
        <w:pStyle w:val="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Постгемосорбционные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Посттравматические инфекции</w:t>
      </w:r>
    </w:p>
    <w:p w:rsidR="00011333" w:rsidRPr="00631F71" w:rsidRDefault="00011333" w:rsidP="00631F71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Другие формы.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2. От характера и длительности течения: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Острые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Подострые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Хронические.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3. По степени тяжести: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Тяжелые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Среднетяжелые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Легкие формы клинического течения.</w:t>
      </w:r>
    </w:p>
    <w:p w:rsidR="00011333" w:rsidRP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В зависимости от степени распространения инфекции: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Генерализованные инфекции: бактериемия (виремия, микемия), септицемия, септикопиемия, токсико-септическая инфекция (бактериальный шок и др.).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Локализованные инфекции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</w:rPr>
      </w:pPr>
      <w:r w:rsidRPr="00631F71">
        <w:rPr>
          <w:rFonts w:ascii="Times New Roman" w:hAnsi="Times New Roman"/>
          <w:bCs/>
          <w:shadow w:val="0"/>
          <w:color w:val="auto"/>
        </w:rPr>
        <w:t>Инфекции кожи и подкожной клетчатки (ожоговых, операционных, травматический ран, Постинъекционные  абсцессы, омфалит, рожа, пиодермия, абсцесс и флегмона подкожной клетчатки, парапроктит,  мастит, дерматомикозы и др.);</w:t>
      </w:r>
    </w:p>
    <w:p w:rsidR="00011333" w:rsidRPr="00631F71" w:rsidRDefault="00011333" w:rsidP="00631F71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</w:rPr>
      </w:pPr>
      <w:r w:rsidRPr="00631F71">
        <w:rPr>
          <w:rFonts w:ascii="Times New Roman" w:hAnsi="Times New Roman"/>
          <w:bCs/>
          <w:shadow w:val="0"/>
          <w:color w:val="auto"/>
        </w:rPr>
        <w:t>Респираторные инфекции (бронхит, пневмония, легочный абсцесс и гангрена, плеврит, эмпиема и др.);</w:t>
      </w:r>
    </w:p>
    <w:p w:rsidR="00011333" w:rsidRPr="00631F71" w:rsidRDefault="00011333" w:rsidP="00631F71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</w:rPr>
      </w:pPr>
      <w:r w:rsidRPr="00631F71">
        <w:rPr>
          <w:rFonts w:ascii="Times New Roman" w:hAnsi="Times New Roman"/>
          <w:bCs/>
          <w:shadow w:val="0"/>
          <w:color w:val="auto"/>
        </w:rPr>
        <w:t>Инфекции глаза (конъюнктивит, кератит, блефарит и др.);</w:t>
      </w:r>
    </w:p>
    <w:p w:rsidR="00011333" w:rsidRPr="00631F71" w:rsidRDefault="00011333" w:rsidP="00631F71">
      <w:pPr>
        <w:pStyle w:val="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</w:rPr>
      </w:pPr>
      <w:r w:rsidRPr="00631F71">
        <w:rPr>
          <w:rFonts w:ascii="Times New Roman" w:hAnsi="Times New Roman"/>
          <w:bCs/>
          <w:shadow w:val="0"/>
          <w:color w:val="auto"/>
        </w:rPr>
        <w:t>ЛОР-инфекции (отиты, синуситы, ринит, мастоидит, ангина, ларингит, фарингит, эпиглоттит и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Стоматологические инфекции (стоматит, абсцесс,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Инфекции пищеварительной системы (гастроэнтероколит, энтерит, колит, холецистит, гепатиты, перитонит, абсцессы брюшины и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Урологические инфекции (бактериурия, пиелонефрит, цистит, уретрит,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Инфекции половой системы (сальпингоофорит, эндометрит,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Инфекции костей и суставов (остеомиелит, инфекция сустава или суставной сумки, инфекция межпозвоночных дисков);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Инфекции ЦНС (менингит, абсцесс мозга, вентрикулит и др.);</w:t>
      </w:r>
    </w:p>
    <w:p w:rsidR="00011333" w:rsidRPr="00631F71" w:rsidRDefault="00011333" w:rsidP="00631F71">
      <w:pPr>
        <w:pStyle w:val="3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</w:rPr>
      </w:pPr>
      <w:r w:rsidRPr="00631F71">
        <w:rPr>
          <w:rFonts w:ascii="Times New Roman" w:hAnsi="Times New Roman"/>
          <w:shadow w:val="0"/>
          <w:color w:val="auto"/>
        </w:rPr>
        <w:t>Инфекции сердечно-сосудистой системы (инфекции артерий и вен, эндокардит, миокардит, перикардит, постоперационный медиастинит).</w:t>
      </w:r>
    </w:p>
    <w:p w:rsidR="00011333" w:rsidRP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Причины способствующие сохранению высокого уровня заболеваемости ВБИ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Селекция  полирезистентной  микрофлоры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Главная  причина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– изменение  свойств  микробов,  обусловленное  неадекватным  использованием  в  лечебной  сфере  антимикробных  факторов  и  создание  в ЛПУ  условий  для  селекции  микроорганизмов  с  вторичной (приобретенной)  устойчивостью (полирезистентностью)   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Первичная  резистентность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– природный  видовой  признак  данного микроорганизма.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  <w:u w:val="single"/>
        </w:rPr>
        <w:t>Вторичная резистентность</w:t>
      </w: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 xml:space="preserve"> – </w:t>
      </w:r>
      <w:r w:rsid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изменение наследственной 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информации  под  воздействием  повреждения  и появление  микробов- мутантов, менее  чувствительных  к  воздействию  агента. </w:t>
      </w:r>
    </w:p>
    <w:p w:rsid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Механизм  селекции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Микробы  с  приобретенной  устойчивостью  имеют  преимущества  перед  другими  представителями  популяции, что  приводит  к  их  селекции  и  дальнейшему  доминированию </w:t>
      </w: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(формированию   госпитального  штамма)</w:t>
      </w:r>
    </w:p>
    <w:p w:rsid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Отличия  госпитального  штамма  от  обычного: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Способность  к длительному  выживанию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Повышенная  агрессивность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Повышенная  устойчивость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Повышенная  патогенность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Постоянная  циркуляция  среди  больных  и  персонала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1-й принцип  Флеминга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  назначение  противомикробного  средства  только  при  условии  чувствительности  к  нему  возбудителя !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Рекомендации  ВОЗ (к 1-му  принципу) 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Всемерное  ограничение использования АБ  в  клинических  условиях</w:t>
      </w:r>
    </w:p>
    <w:p w:rsidR="00011333" w:rsidRPr="00631F71" w:rsidRDefault="00631F71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Обязательное изучение спектра действия </w:t>
      </w:r>
      <w:r w:rsidR="00011333"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АБ  и  чувствительности  возбудителя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Предпочтение  препарата  с  узким  спектром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При  назначении  АБ  по жизненным  показаниям – препарат  широкого спектра, с учетом  АБ- граммы  ведущей  микрофлоры  стационара.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2-й принцип  Флеминга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   обеспечение  эффективной  концентрации  в  очаге  инфекции  (дозы- разовая, суточная, курсовая)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Рекомендации  ВОЗ (ко 2-му  принципу)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Уменьшение   местного  использования АБ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Уменьшение  профилактического использования  АБ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Периодическая  корректива  АБ-терапии  на основе  исследования  микрофлоры  раны и  ее  АБ-граммы (1 раз в 4-6 дней)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Отмена  АБ  сразу, без  постепенного  снижения  дозировки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3-й принцип  Флеминга</w:t>
      </w:r>
    </w:p>
    <w:p w:rsidR="00011333" w:rsidRPr="00631F71" w:rsidRDefault="00011333" w:rsidP="00631F71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Назначение  АБ  в  такой  дозе ( разовой,  суточной,  курсовой)  и  введение  таким  путем,  чтобы  максимально  ограничить  его  повреждающее  действие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Рациональное  применение  дезинфектантов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Идеальное  дезсредство  должно: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-обладать  широким  спектром  действия  или  надежно  воздействовать на  определенных  возбудителей;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-не  терять  активности  в  присутствии  белка,  моющих  средств  и  др.;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-иметь  минимальную  токсичность;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-не  изменять  функц. св-ва  изделий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-не  иметь  неприятного  запаха;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 обладать  очищающим  эффектом,  хорошо  смываться  водой;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 не  загрязнять  окружающей  среды;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 быть  экономичным;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- медленно  вырабатывать  устойчивость  у  возбудителей  к  нему.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Факторы,  влияющие  на  эффективность  дезинфекции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Предварительная  очистка  предметов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Интенсивность  микробного  загрязнения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Концентрация  и  время  действия  препарата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Характер  обрабатываемого  предмета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Температура,  влажность  и  рН  среды,  при  которых  происходит  дезинфекция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Формирование  бактерионосительства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  <w:u w:val="single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  <w:u w:val="single"/>
        </w:rPr>
        <w:t>Б/носитель – важнейший  источник  ВБИ !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Б/носительство – форма  инфекционного  процесса , при  котором  наступает  динамическое  равновесие  между  макро-  и  микроорганизмом  на  фоне  отсутствия  клинических  симптомов, но с  развитием  иммуно- морфологических  реакций.</w:t>
      </w:r>
    </w:p>
    <w:p w:rsidR="00011333" w:rsidRP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 w:val="0"/>
          <w:shadow w:val="0"/>
          <w:color w:val="auto"/>
          <w:sz w:val="28"/>
          <w:szCs w:val="28"/>
        </w:rPr>
        <w:t>Пассаж м/организма через 5 ослабленных лиц приводит к усилению агрессивности микроба</w:t>
      </w:r>
    </w:p>
    <w:p w:rsidR="00011333" w:rsidRP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 w:val="0"/>
          <w:shadow w:val="0"/>
          <w:color w:val="auto"/>
          <w:sz w:val="28"/>
          <w:szCs w:val="28"/>
        </w:rPr>
        <w:t>Патогенез формирования  б/носительства</w:t>
      </w:r>
    </w:p>
    <w:p w:rsidR="00011333" w:rsidRP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 w:val="0"/>
          <w:shadow w:val="0"/>
          <w:color w:val="auto"/>
          <w:sz w:val="28"/>
          <w:szCs w:val="28"/>
        </w:rPr>
        <w:t>Профилактика  формирования  б/носительства</w:t>
      </w:r>
    </w:p>
    <w:p w:rsidR="00011333" w:rsidRPr="00011333" w:rsidRDefault="00011333" w:rsidP="00631F71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Регулярная  качественная  диспансеризация  медперсонала </w:t>
      </w:r>
    </w:p>
    <w:p w:rsidR="00011333" w:rsidRPr="00011333" w:rsidRDefault="00011333" w:rsidP="00631F71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Бакобследование  персонала  по  эпидпоказаниям</w:t>
      </w:r>
    </w:p>
    <w:p w:rsidR="00011333" w:rsidRPr="00011333" w:rsidRDefault="00011333" w:rsidP="00631F71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Своевременное  выявление  инфекционных  заболеваний  среди  медперсонала</w:t>
      </w:r>
    </w:p>
    <w:p w:rsidR="00011333" w:rsidRPr="00011333" w:rsidRDefault="00011333" w:rsidP="00631F71">
      <w:pPr>
        <w:pStyle w:val="2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Ежедневный  контроль  за  состоянием  здоровья  медперсонала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</w:p>
    <w:p w:rsid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Контингенты  риска</w:t>
      </w:r>
    </w:p>
    <w:p w:rsidR="00011333" w:rsidRPr="00011333" w:rsidRDefault="00011333" w:rsidP="00011333"/>
    <w:p w:rsidR="00011333" w:rsidRPr="00631F71" w:rsidRDefault="00011333" w:rsidP="00631F71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Пожилые  пациенты</w:t>
      </w:r>
    </w:p>
    <w:p w:rsidR="00011333" w:rsidRPr="00631F71" w:rsidRDefault="00011333" w:rsidP="00631F71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Дети  раннего  возраста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, недоношенные, ослабленные  вследствие  многих  причин</w:t>
      </w:r>
    </w:p>
    <w:p w:rsidR="00011333" w:rsidRPr="00631F71" w:rsidRDefault="00011333" w:rsidP="00631F71">
      <w:pPr>
        <w:pStyle w:val="2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Пациенты  со  сниженной  иммунобиологической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 защитой  вследствие  заболеваний (онкологических, крови, эндокринных, аутоиммунных  и аллергических, инфекций  иммунной  системы, длительных  операций )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-   </w:t>
      </w: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Пациенты  с  измененным  психофизиологическим  статусом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 обусловленным  экологическим  неблагополучием  территорий, на  которых  они  проживают  и  трудятся</w:t>
      </w: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Опасные  диагностические  процедуры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Взятие  крови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Процедуры  зондирования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Эндоскопии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Пункции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Венесекции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Мануальные  ректальные и  вагинальные  исследования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Опасные  лечебные  процедуры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Трансфузии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Инъекции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Пересадки  тканей, органов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Операции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Интубации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Ингаляционный  наркоз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ИВЛ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011333" w:rsidRDefault="00011333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Катетеризация  сосудов  и  мочевыводящих  путей</w:t>
      </w:r>
    </w:p>
    <w:p w:rsidR="00011333" w:rsidRPr="00011333" w:rsidRDefault="00011333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Гемодиализ</w:t>
      </w:r>
    </w:p>
    <w:p w:rsidR="00011333" w:rsidRPr="00011333" w:rsidRDefault="00011333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Ингаляции</w:t>
      </w:r>
    </w:p>
    <w:p w:rsidR="00011333" w:rsidRPr="00011333" w:rsidRDefault="00011333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Бальнеологические  процедуры</w:t>
      </w:r>
    </w:p>
    <w:p w:rsidR="00011333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Классификация  изделий  медицинского  назначения (по Сполдингу)</w:t>
      </w:r>
    </w:p>
    <w:p w:rsidR="00011333" w:rsidRPr="00011333" w:rsidRDefault="00011333" w:rsidP="00631F71">
      <w:pPr>
        <w:pStyle w:val="2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«критические» предметы</w:t>
      </w:r>
      <w:r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 </w:t>
      </w:r>
      <w:r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-хирургические инструменты, катетеры, имплантанты,  жидкости  для  инъекций, иглы </w:t>
      </w:r>
      <w:r w:rsidR="00631F71"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  </w:t>
      </w:r>
      <w:r w:rsidRPr="00011333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(д.б.стерильными !)</w:t>
      </w:r>
    </w:p>
    <w:p w:rsidR="00011333" w:rsidRPr="00631F71" w:rsidRDefault="00631F71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 </w:t>
      </w:r>
      <w:r w:rsidR="00011333"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«полукритические»</w:t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  <w:r w:rsidR="00011333" w:rsidRPr="00011333">
        <w:rPr>
          <w:rFonts w:ascii="Times New Roman" w:hAnsi="Times New Roman"/>
          <w:bCs/>
          <w:shadow w:val="0"/>
          <w:color w:val="auto"/>
          <w:sz w:val="28"/>
          <w:szCs w:val="28"/>
        </w:rPr>
        <w:t>-  эндоскопы, оборудование  для  ингаляций,  анестезии,  ректальные  термометры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(должны  подвергаться  высокому  уровню  дезинфекции)</w:t>
      </w:r>
    </w:p>
    <w:p w:rsidR="00011333" w:rsidRPr="00631F71" w:rsidRDefault="00631F71" w:rsidP="00631F71">
      <w:pPr>
        <w:pStyle w:val="2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 xml:space="preserve"> </w:t>
      </w:r>
      <w:r w:rsidR="00011333" w:rsidRPr="00631F71">
        <w:rPr>
          <w:rFonts w:ascii="Times New Roman" w:hAnsi="Times New Roman"/>
          <w:b/>
          <w:bCs/>
          <w:shadow w:val="0"/>
          <w:color w:val="auto"/>
          <w:sz w:val="28"/>
          <w:szCs w:val="28"/>
        </w:rPr>
        <w:t>«некритические»</w:t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- подкладные  судна,  манжетки  тонометров,  костыли, посуда, подмышечные  термометры  т.е. пред</w:t>
      </w:r>
      <w:r>
        <w:rPr>
          <w:rFonts w:ascii="Times New Roman" w:hAnsi="Times New Roman"/>
          <w:shadow w:val="0"/>
          <w:color w:val="auto"/>
          <w:sz w:val="28"/>
          <w:szCs w:val="28"/>
        </w:rPr>
        <w:t>меты  контактирующие  с  кожей.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(должны  подвергаться  низкому  уровню  дезинфекции  или  просто  быть  чистыми)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>Недостатки  объемно-планировочных  решений</w:t>
      </w:r>
    </w:p>
    <w:p w:rsidR="00631F71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Функциональное  зонирование  подразделений  стационара.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>Низкая  эффективность медико-технического  оснащения  как  предпосылка  эпиднеблагополучия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Недостаточное  оснащение  оборудованием, инструментарием, перевязочным материалом, лекарствами;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Недостаточный  набор и площади  помещений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Нарушения  в работе вентиляции</w:t>
      </w:r>
    </w:p>
    <w:p w:rsidR="00011333" w:rsidRPr="00631F71" w:rsidRDefault="00011333" w:rsidP="00631F71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Аварийные  ситуации  на  водо-  и канализационных  сетях,  перебои  в  подаче  хол. и гор. воды, нарушения  в  тепло- и энергоснабжении</w:t>
      </w: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Кадровый  оптимум  стационара  (рекомендуемый  ВОЗ)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Соотношение   врач/сестра ( в  зависимости  от  профиля  отделения)   д.б.  1:2, 1:3,  1:4  и  более в  пользу  м/сестер 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>Дефицит  м/сестер -  выполнение  врачами  несвойственных  им  функций (врач  не является  специалистом  в выполнении инвазивных  мероприятий   сестринского  профиля)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Дефицит  санитарок – расширение  сектора  деятельности  м/сестер (уборка  и т. д.), вхпдящего  в  противоречие  с  противоэпидемическими  правилами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Невыполнение  персоналом  санэпидрежима. 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 «Степень  зрелости  практического  врача  оценивается  по  тому,  как  он  в лечебной  работе относится  к  гигиене».  -Мудров  М.Я.</w:t>
      </w:r>
    </w:p>
    <w:p w:rsidR="00011333" w:rsidRPr="00631F71" w:rsidRDefault="00011333" w:rsidP="00631F71">
      <w:pPr>
        <w:pStyle w:val="2"/>
        <w:spacing w:line="360" w:lineRule="auto"/>
        <w:ind w:left="0"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</w:p>
    <w:p w:rsidR="00011333" w:rsidRDefault="00631F71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shadow w:val="0"/>
          <w:color w:val="auto"/>
          <w:sz w:val="28"/>
          <w:szCs w:val="28"/>
        </w:rPr>
      </w:pPr>
      <w:r>
        <w:rPr>
          <w:rFonts w:ascii="Times New Roman" w:hAnsi="Times New Roman"/>
          <w:shadow w:val="0"/>
          <w:color w:val="auto"/>
          <w:sz w:val="28"/>
          <w:szCs w:val="28"/>
        </w:rPr>
        <w:br w:type="page"/>
      </w:r>
      <w:r w:rsidR="00011333" w:rsidRPr="00631F71">
        <w:rPr>
          <w:rFonts w:ascii="Times New Roman" w:hAnsi="Times New Roman"/>
          <w:shadow w:val="0"/>
          <w:color w:val="auto"/>
          <w:sz w:val="28"/>
          <w:szCs w:val="28"/>
        </w:rPr>
        <w:t xml:space="preserve">Основные  термины  и  понятия  </w:t>
      </w:r>
    </w:p>
    <w:p w:rsidR="00631F71" w:rsidRPr="00631F71" w:rsidRDefault="00631F71" w:rsidP="00631F71"/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  <w:u w:val="single"/>
        </w:rPr>
        <w:t>Дезинфекция-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 уничтожение  вегетативных  форм  микроорганизмов  на  объектах  внешней  среды (или  снижение  их  численности).</w:t>
      </w:r>
    </w:p>
    <w:p w:rsidR="00011333" w:rsidRPr="00631F71" w:rsidRDefault="00011333" w:rsidP="00631F71">
      <w:pPr>
        <w:pStyle w:val="2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  <w:u w:val="single"/>
        </w:rPr>
        <w:t>Антисептика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 - уничтожение  вегетативных  форм  микроорганизмов  на  биологических объектах .</w:t>
      </w:r>
    </w:p>
    <w:p w:rsidR="00011333" w:rsidRPr="00631F71" w:rsidRDefault="00011333" w:rsidP="00631F71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 w:val="0"/>
          <w:shadow w:val="0"/>
          <w:color w:val="auto"/>
          <w:sz w:val="28"/>
          <w:szCs w:val="28"/>
        </w:rPr>
        <w:t>Основные  термины  и  понятия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  <w:u w:val="single"/>
        </w:rPr>
        <w:t xml:space="preserve">Стерилизация – 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>уничтожение  всех  форм  микроорганизмов (вегетативных  и  споровых)  на  объектах  внешней  среды.</w:t>
      </w:r>
    </w:p>
    <w:p w:rsidR="00011333" w:rsidRPr="00631F71" w:rsidRDefault="00011333" w:rsidP="00631F71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bCs/>
          <w:shadow w:val="0"/>
          <w:color w:val="auto"/>
          <w:sz w:val="28"/>
          <w:szCs w:val="28"/>
        </w:rPr>
      </w:pPr>
      <w:r w:rsidRPr="00631F71">
        <w:rPr>
          <w:rFonts w:ascii="Times New Roman" w:hAnsi="Times New Roman"/>
          <w:bCs/>
          <w:shadow w:val="0"/>
          <w:color w:val="auto"/>
          <w:sz w:val="28"/>
          <w:szCs w:val="28"/>
          <w:u w:val="single"/>
        </w:rPr>
        <w:t>Асептика</w:t>
      </w:r>
      <w:r w:rsidRPr="00631F71">
        <w:rPr>
          <w:rFonts w:ascii="Times New Roman" w:hAnsi="Times New Roman"/>
          <w:bCs/>
          <w:shadow w:val="0"/>
          <w:color w:val="auto"/>
          <w:sz w:val="28"/>
          <w:szCs w:val="28"/>
        </w:rPr>
        <w:t xml:space="preserve"> – предупреждение  попадания микроорганизмов в  рану. </w:t>
      </w:r>
    </w:p>
    <w:p w:rsidR="00011333" w:rsidRPr="00631F71" w:rsidRDefault="00011333" w:rsidP="00631F7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11333" w:rsidRPr="00631F71" w:rsidSect="00631F71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DC" w:rsidRDefault="00D57BDC">
      <w:r>
        <w:separator/>
      </w:r>
    </w:p>
  </w:endnote>
  <w:endnote w:type="continuationSeparator" w:id="0">
    <w:p w:rsidR="00D57BDC" w:rsidRDefault="00D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3" w:rsidRDefault="00011333">
    <w:pPr>
      <w:pStyle w:val="a3"/>
      <w:framePr w:wrap="around" w:vAnchor="text" w:hAnchor="margin" w:xAlign="right" w:y="1"/>
      <w:rPr>
        <w:rStyle w:val="a5"/>
      </w:rPr>
    </w:pPr>
  </w:p>
  <w:p w:rsidR="00011333" w:rsidRDefault="000113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3" w:rsidRDefault="002C75C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11333" w:rsidRDefault="000113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DC" w:rsidRDefault="00D57BDC">
      <w:r>
        <w:separator/>
      </w:r>
    </w:p>
  </w:footnote>
  <w:footnote w:type="continuationSeparator" w:id="0">
    <w:p w:rsidR="00D57BDC" w:rsidRDefault="00D5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8A58A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32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Garamond" w:hAnsi="Garamond" w:hint="default"/>
          <w:sz w:val="24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44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32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28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Garamond" w:hAnsi="Garamond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F71"/>
    <w:rsid w:val="00011333"/>
    <w:rsid w:val="002C75CE"/>
    <w:rsid w:val="00631F71"/>
    <w:rsid w:val="00A62B7D"/>
    <w:rsid w:val="00D57BDC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0FF53C-B661-47E3-A453-C4207DF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hadow/>
      <w:color w:val="B9EFEE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autoSpaceDE w:val="0"/>
      <w:autoSpaceDN w:val="0"/>
      <w:adjustRightInd w:val="0"/>
      <w:ind w:left="270" w:hanging="270"/>
      <w:outlineLvl w:val="1"/>
    </w:pPr>
    <w:rPr>
      <w:rFonts w:ascii="Garamond" w:hAnsi="Garamond"/>
      <w:shadow/>
      <w:color w:val="FFFFF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autoSpaceDE w:val="0"/>
      <w:autoSpaceDN w:val="0"/>
      <w:adjustRightInd w:val="0"/>
      <w:ind w:left="585" w:hanging="225"/>
      <w:outlineLvl w:val="2"/>
    </w:pPr>
    <w:rPr>
      <w:rFonts w:ascii="Garamond" w:hAnsi="Garamond"/>
      <w:shadow/>
      <w:color w:val="FFFF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 и  природа современной  ВБИ </vt:lpstr>
    </vt:vector>
  </TitlesOfParts>
  <Company>БСМП</Company>
  <LinksUpToDate>false</LinksUpToDate>
  <CharactersWithSpaces>12628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 и  природа современной  ВБИ </dc:title>
  <dc:subject/>
  <dc:creator>nevrol-zav</dc:creator>
  <cp:keywords/>
  <dc:description/>
  <cp:lastModifiedBy>admin</cp:lastModifiedBy>
  <cp:revision>2</cp:revision>
  <cp:lastPrinted>2006-03-30T11:05:00Z</cp:lastPrinted>
  <dcterms:created xsi:type="dcterms:W3CDTF">2014-02-25T12:28:00Z</dcterms:created>
  <dcterms:modified xsi:type="dcterms:W3CDTF">2014-02-25T12:28:00Z</dcterms:modified>
</cp:coreProperties>
</file>