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ED" w:rsidRDefault="004B5C5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Виды и категории военных наград США </w:t>
      </w:r>
      <w:r>
        <w:rPr>
          <w:b/>
          <w:bCs/>
        </w:rPr>
        <w:br/>
        <w:t>1.1 Награды видов Вооружённых сил США</w:t>
      </w:r>
      <w:r>
        <w:rPr>
          <w:b/>
          <w:bCs/>
        </w:rPr>
        <w:br/>
        <w:t>1.2 Персональные и коллективные награды</w:t>
      </w:r>
      <w:r>
        <w:rPr>
          <w:b/>
          <w:bCs/>
        </w:rPr>
        <w:br/>
        <w:t>1.3 Знаки военных наград США</w:t>
      </w:r>
      <w:r>
        <w:rPr>
          <w:b/>
          <w:bCs/>
        </w:rPr>
        <w:br/>
      </w:r>
      <w:r>
        <w:br/>
      </w:r>
      <w:r>
        <w:rPr>
          <w:b/>
          <w:bCs/>
        </w:rPr>
        <w:t>2 Порядок награждения</w:t>
      </w:r>
      <w:r>
        <w:br/>
      </w:r>
      <w:r>
        <w:rPr>
          <w:b/>
          <w:bCs/>
        </w:rPr>
        <w:t xml:space="preserve">3 Правила ношения </w:t>
      </w:r>
      <w:r>
        <w:rPr>
          <w:b/>
          <w:bCs/>
        </w:rPr>
        <w:br/>
        <w:t>3.1 Порядок старшинства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302AED" w:rsidRDefault="004B5C5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02AED" w:rsidRDefault="004B5C5A">
      <w:pPr>
        <w:pStyle w:val="a3"/>
      </w:pPr>
      <w:r>
        <w:t>Военные награды США присуждаются американским военнослужащим за совершённые ими подвиги, за заслуги во время выполнения боевых задач, за безупречную службу в вооружённых силах. Помимо военнослужащих, военные награды США могут в ряде случаев получать гражданские лица. Американскими военными наградами, как правило, награждаются граждане США, также существует практика награждения иностранных граждан</w:t>
      </w:r>
    </w:p>
    <w:p w:rsidR="00302AED" w:rsidRDefault="004B5C5A">
      <w:pPr>
        <w:pStyle w:val="a3"/>
      </w:pPr>
      <w:r>
        <w:t>Военные награды США делятся на федеральные награды и на награды видов вооружённых сил</w:t>
      </w:r>
    </w:p>
    <w:p w:rsidR="00302AED" w:rsidRDefault="004B5C5A">
      <w:pPr>
        <w:pStyle w:val="a3"/>
      </w:pPr>
      <w:r>
        <w:t>Характерным чертой системы военных наград США является их деление на персональные награды и на коллективные награды подразделений, знаки которых носятся всеми (или многими) военнослужащими подразделения, награжденного коллективной наградой подразделения.</w:t>
      </w:r>
    </w:p>
    <w:p w:rsidR="00302AED" w:rsidRDefault="004B5C5A">
      <w:pPr>
        <w:pStyle w:val="a3"/>
      </w:pPr>
      <w:r>
        <w:t>Знаки американских военных наград могут иметь различный внешний вид: могут представлять собой медаль, крест, ленту и т.п. Наградные знаки, имеющие форму медалей (крестов), могут существовать в виде двух вариантов: полноразмерного наградного знака и миниатюрного наградного знака, а также иметь эквивалент в виде планки, обтянутой лентой награды. В то же время имеются награды, существующие только в виде лент (планок) и не имеющие эквивалентов в виде медалей.</w:t>
      </w:r>
    </w:p>
    <w:p w:rsidR="00302AED" w:rsidRDefault="004B5C5A">
      <w:pPr>
        <w:pStyle w:val="a3"/>
      </w:pPr>
      <w:r>
        <w:t>Для наград установлена система старшинства, которая определяет порядок взаимного расположения наград при ношении. Высшей военной наградой США является Медаль Почёта</w:t>
      </w:r>
    </w:p>
    <w:p w:rsidR="00302AED" w:rsidRDefault="004B5C5A">
      <w:pPr>
        <w:pStyle w:val="21"/>
        <w:pageBreakBefore/>
        <w:numPr>
          <w:ilvl w:val="0"/>
          <w:numId w:val="0"/>
        </w:numPr>
      </w:pPr>
      <w:r>
        <w:t xml:space="preserve">1. Виды и категории военных наград США </w:t>
      </w:r>
    </w:p>
    <w:p w:rsidR="00302AED" w:rsidRDefault="004B5C5A">
      <w:pPr>
        <w:pStyle w:val="a3"/>
      </w:pPr>
      <w:r>
        <w:t>Документ Армии США , Армейское руководство AR 600-8-22, устанавливает следующие категории наград (англ. </w:t>
      </w:r>
      <w:r>
        <w:rPr>
          <w:i/>
          <w:iCs/>
        </w:rPr>
        <w:t>Awards</w:t>
      </w:r>
      <w:r>
        <w:t>)</w:t>
      </w:r>
      <w:r>
        <w:rPr>
          <w:position w:val="10"/>
        </w:rPr>
        <w:t>[1]</w:t>
      </w:r>
      <w:r>
        <w:t>:</w:t>
      </w:r>
    </w:p>
    <w:p w:rsidR="00302AED" w:rsidRDefault="004B5C5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награды (англ. </w:t>
      </w:r>
      <w:r>
        <w:rPr>
          <w:i/>
          <w:iCs/>
        </w:rPr>
        <w:t>Decorations</w:t>
      </w:r>
      <w:r>
        <w:t>);</w:t>
      </w:r>
    </w:p>
    <w:p w:rsidR="00302AED" w:rsidRDefault="004B5C5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медали за безупречную службу (англ. </w:t>
      </w:r>
      <w:r>
        <w:rPr>
          <w:i/>
          <w:iCs/>
        </w:rPr>
        <w:t>Good Conduct Medals</w:t>
      </w:r>
      <w:r>
        <w:t>);</w:t>
      </w:r>
    </w:p>
    <w:p w:rsidR="00302AED" w:rsidRDefault="004B5C5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медали кампаний и памятные медали (англ. </w:t>
      </w:r>
      <w:r>
        <w:rPr>
          <w:i/>
          <w:iCs/>
        </w:rPr>
        <w:t>Campaign and Service Medals</w:t>
      </w:r>
      <w:r>
        <w:t>);</w:t>
      </w:r>
    </w:p>
    <w:p w:rsidR="00302AED" w:rsidRDefault="004B5C5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наградные ленты за службу и обучение (англ. </w:t>
      </w:r>
      <w:r>
        <w:rPr>
          <w:i/>
          <w:iCs/>
        </w:rPr>
        <w:t>Service and Training Ribbons</w:t>
      </w:r>
      <w:r>
        <w:t>);</w:t>
      </w:r>
    </w:p>
    <w:p w:rsidR="00302AED" w:rsidRDefault="004B5C5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нагрудные знаки и нарукавные нашивки(англ. </w:t>
      </w:r>
      <w:r>
        <w:rPr>
          <w:i/>
          <w:iCs/>
        </w:rPr>
        <w:t>Badges and Tabs</w:t>
      </w:r>
      <w:r>
        <w:t>);</w:t>
      </w:r>
    </w:p>
    <w:p w:rsidR="00302AED" w:rsidRDefault="004B5C5A">
      <w:pPr>
        <w:pStyle w:val="a3"/>
        <w:numPr>
          <w:ilvl w:val="0"/>
          <w:numId w:val="6"/>
        </w:numPr>
        <w:tabs>
          <w:tab w:val="left" w:pos="707"/>
        </w:tabs>
      </w:pPr>
      <w:r>
        <w:t>благодарности и грамоты (англ. </w:t>
      </w:r>
      <w:r>
        <w:rPr>
          <w:i/>
          <w:iCs/>
        </w:rPr>
        <w:t>Letters and Certificates</w:t>
      </w:r>
      <w:r>
        <w:t>), в ряде случаев имеют знак награды.</w:t>
      </w:r>
    </w:p>
    <w:p w:rsidR="00302AED" w:rsidRDefault="004B5C5A">
      <w:pPr>
        <w:pStyle w:val="a3"/>
      </w:pPr>
      <w:r>
        <w:t>Аналогичные категории наград предусматриваются регламентирующими документами других видов Вооруженных сил США.</w:t>
      </w:r>
    </w:p>
    <w:p w:rsidR="00302AED" w:rsidRDefault="004B5C5A">
      <w:pPr>
        <w:pStyle w:val="a3"/>
      </w:pPr>
      <w:r>
        <w:t>Для общего обозначения предметов, свидетельствующих о тех или иных заслугах в регламентирующих документах Вооруженных сил США¸ а также в повседневном обиходе, используется термин «англ. </w:t>
      </w:r>
      <w:r>
        <w:rPr>
          <w:i/>
          <w:iCs/>
        </w:rPr>
        <w:t>Award / Awards</w:t>
      </w:r>
      <w:r>
        <w:t>»,обычно переводимый на русский язык словом «награда / награды». Термин «англ. </w:t>
      </w:r>
      <w:r>
        <w:rPr>
          <w:i/>
          <w:iCs/>
        </w:rPr>
        <w:t>Decorations</w:t>
      </w:r>
      <w:r>
        <w:t>» может быть употреблён как синонимичный термину «англ. </w:t>
      </w:r>
      <w:r>
        <w:rPr>
          <w:i/>
          <w:iCs/>
        </w:rPr>
        <w:t>Awards</w:t>
      </w:r>
      <w:r>
        <w:t>». В приведённом выше списке категорий наград термин «англ. </w:t>
      </w:r>
      <w:r>
        <w:rPr>
          <w:i/>
          <w:iCs/>
        </w:rPr>
        <w:t>Decorations</w:t>
      </w:r>
      <w:r>
        <w:t>» примерно соответствует русскому понятию «ордена и медали». Однако следует обратить внимание, что в США не существует принятого в России деления наград на ордена и медали, при котором медаль по своему уровню считается ниже ордена.</w:t>
      </w:r>
    </w:p>
    <w:p w:rsidR="00302AED" w:rsidRDefault="004B5C5A">
      <w:pPr>
        <w:pStyle w:val="31"/>
        <w:numPr>
          <w:ilvl w:val="0"/>
          <w:numId w:val="0"/>
        </w:numPr>
      </w:pPr>
      <w:r>
        <w:t>1.1. Награды видов Вооружённых сил США</w:t>
      </w:r>
    </w:p>
    <w:p w:rsidR="00302AED" w:rsidRDefault="004B5C5A">
      <w:pPr>
        <w:pStyle w:val="a3"/>
      </w:pPr>
      <w:r>
        <w:t>В соответствии с делением Вооруженных сил США на виды существует следующие виды (категории) наград:</w:t>
      </w:r>
    </w:p>
    <w:p w:rsidR="00302AED" w:rsidRDefault="004B5C5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федеральные военные награды США;</w:t>
      </w:r>
    </w:p>
    <w:p w:rsidR="00302AED" w:rsidRDefault="004B5C5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награды Армии США;</w:t>
      </w:r>
    </w:p>
    <w:p w:rsidR="00302AED" w:rsidRDefault="004B5C5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награды Военно-морского министерства США, в подчинении которого находятся Военно-морские силы США и Корпус морской пехоты США (англ. </w:t>
      </w:r>
      <w:r>
        <w:rPr>
          <w:i/>
          <w:iCs/>
        </w:rPr>
        <w:t>Military awards of the United States Department of the Navy</w:t>
      </w:r>
      <w:r>
        <w:t>)</w:t>
      </w:r>
    </w:p>
    <w:p w:rsidR="00302AED" w:rsidRDefault="004B5C5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награды Военно-воздушных сил США</w:t>
      </w:r>
    </w:p>
    <w:p w:rsidR="00302AED" w:rsidRDefault="004B5C5A">
      <w:pPr>
        <w:pStyle w:val="a3"/>
        <w:numPr>
          <w:ilvl w:val="0"/>
          <w:numId w:val="5"/>
        </w:numPr>
        <w:tabs>
          <w:tab w:val="left" w:pos="707"/>
        </w:tabs>
      </w:pPr>
      <w:r>
        <w:t>награды Береговой охраны США</w:t>
      </w:r>
    </w:p>
    <w:p w:rsidR="00302AED" w:rsidRDefault="004B5C5A">
      <w:pPr>
        <w:pStyle w:val="a3"/>
      </w:pPr>
      <w:r>
        <w:t>Награда рода вооруженных сил может иметь аналоги (эквиваленты) среди наград других родов вооруженных сил, а также аналогичную Объединённого командования. Так существует медаль «За достижения» Объединённого командования и медали «За достижения» Армии США, ВМС США, Корпуса морской пехоты США, ВВС США и Береговой охраны США. Солдатская медаль Армии США имеет эквиваленты среди наград других родов вооруженных сил: Медаль Военно-морских сил и Корпуса морской пехоты, Авиационную медаль (награда Военно-воздушных сил США) и Медаль Береговой охраны. Также в системе военных наград США существуют другие эквивалентные награды</w:t>
      </w:r>
    </w:p>
    <w:p w:rsidR="00302AED" w:rsidRDefault="004B5C5A">
      <w:pPr>
        <w:pStyle w:val="31"/>
        <w:numPr>
          <w:ilvl w:val="0"/>
          <w:numId w:val="0"/>
        </w:numPr>
      </w:pPr>
      <w:r>
        <w:t>1.2. Персональные и коллективные награды</w:t>
      </w:r>
    </w:p>
    <w:p w:rsidR="00302AED" w:rsidRDefault="004B5C5A">
      <w:pPr>
        <w:pStyle w:val="a3"/>
      </w:pPr>
      <w:r>
        <w:t>Военные награды США подразделяются на:</w:t>
      </w:r>
    </w:p>
    <w:p w:rsidR="00302AED" w:rsidRDefault="004B5C5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персональные награды (англ.  </w:t>
      </w:r>
      <w:r>
        <w:rPr>
          <w:i/>
          <w:iCs/>
        </w:rPr>
        <w:t>Individual Decorations</w:t>
      </w:r>
      <w:r>
        <w:t>)</w:t>
      </w:r>
    </w:p>
    <w:p w:rsidR="00302AED" w:rsidRDefault="004B5C5A">
      <w:pPr>
        <w:pStyle w:val="a3"/>
        <w:numPr>
          <w:ilvl w:val="0"/>
          <w:numId w:val="4"/>
        </w:numPr>
        <w:tabs>
          <w:tab w:val="left" w:pos="707"/>
        </w:tabs>
      </w:pPr>
      <w:r>
        <w:t xml:space="preserve">коллективные награды подразделений (англ.  </w:t>
      </w:r>
      <w:r>
        <w:rPr>
          <w:i/>
          <w:iCs/>
        </w:rPr>
        <w:t>Unit Awards</w:t>
      </w:r>
      <w:r>
        <w:t>)</w:t>
      </w:r>
    </w:p>
    <w:p w:rsidR="00302AED" w:rsidRDefault="004B5C5A">
      <w:pPr>
        <w:pStyle w:val="a3"/>
      </w:pPr>
      <w:r>
        <w:t>Принцип награждения персональными наградами аналогичен принципу награждения отдельных лиц, действующему в России и во многих других странах: персональные награды вручаются конкретному лицам за его личные заслуги.</w:t>
      </w:r>
    </w:p>
    <w:p w:rsidR="00302AED" w:rsidRDefault="004B5C5A">
      <w:pPr>
        <w:pStyle w:val="a3"/>
      </w:pPr>
      <w:r>
        <w:t>Получателем коллективной награды является подразделение. Знак коллективной награды подразделения укрепляется на знамени воинской части, а также носится отдельными военнослужащими. Различные награды подразделений имеют различный порядок предоставления права ношения знака награды: знаки некоторых наград носятся только военнослужащими, принимавшими участие в событиях, за которые подразделение получило награду, знаки других наград могут носиться большинством военнослужащих, проходящих службу в данной части, но только во время службы в награжденном подразделении и т.п.</w:t>
      </w:r>
    </w:p>
    <w:p w:rsidR="00302AED" w:rsidRDefault="004B5C5A">
      <w:pPr>
        <w:pStyle w:val="a3"/>
      </w:pPr>
      <w:r>
        <w:t>В советской и российской системах наград некоторым аналогом американских наград подразделений является почётное гвардейское наименование, присваиваемое частям и соединениям, при этом военнослужащие, проходящие службу в гвардейских частях имеют право на ношение знака «Гвардия».</w:t>
      </w:r>
    </w:p>
    <w:p w:rsidR="00302AED" w:rsidRDefault="004B5C5A">
      <w:pPr>
        <w:pStyle w:val="a3"/>
      </w:pPr>
      <w:r>
        <w:t>Персональные и коллективные награды образуют единую систему старшинства наград, определяющую положение знака конкретной награды (персональной или награды подразделения) при совместном ношении нескольких наград.</w:t>
      </w:r>
    </w:p>
    <w:p w:rsidR="00302AED" w:rsidRDefault="004B5C5A">
      <w:pPr>
        <w:pStyle w:val="31"/>
        <w:numPr>
          <w:ilvl w:val="0"/>
          <w:numId w:val="0"/>
        </w:numPr>
      </w:pPr>
      <w:r>
        <w:t>1.3. Знаки военных наград США</w:t>
      </w:r>
    </w:p>
    <w:p w:rsidR="00302AED" w:rsidRDefault="004B5C5A">
      <w:pPr>
        <w:pStyle w:val="a3"/>
      </w:pPr>
      <w:r>
        <w:t>Военные награды США имеют следующие знаки, носимые отдельными военнослужащими:</w:t>
      </w:r>
    </w:p>
    <w:p w:rsidR="00302AED" w:rsidRDefault="004B5C5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медаль (англ. </w:t>
      </w:r>
      <w:r>
        <w:rPr>
          <w:i/>
          <w:iCs/>
        </w:rPr>
        <w:t>Medal</w:t>
      </w:r>
      <w:r>
        <w:t>), в т.ч.:</w:t>
      </w:r>
    </w:p>
    <w:p w:rsidR="00302AED" w:rsidRDefault="004B5C5A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медаль на шейной ленте – Медаль Почёта</w:t>
      </w:r>
    </w:p>
    <w:p w:rsidR="00302AED" w:rsidRDefault="004B5C5A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звезда (англ. </w:t>
      </w:r>
      <w:r>
        <w:rPr>
          <w:i/>
          <w:iCs/>
        </w:rPr>
        <w:t>Star</w:t>
      </w:r>
      <w:r>
        <w:t>);</w:t>
      </w:r>
    </w:p>
    <w:p w:rsidR="00302AED" w:rsidRDefault="004B5C5A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крест (англ. </w:t>
      </w:r>
      <w:r>
        <w:rPr>
          <w:i/>
          <w:iCs/>
        </w:rPr>
        <w:t>Cross</w:t>
      </w:r>
      <w:r>
        <w:t>)</w:t>
      </w:r>
    </w:p>
    <w:p w:rsidR="00302AED" w:rsidRDefault="004B5C5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планка, обтянутая лентой награды (англ. </w:t>
      </w:r>
      <w:r>
        <w:rPr>
          <w:i/>
          <w:iCs/>
        </w:rPr>
        <w:t>Ribbon</w:t>
      </w:r>
      <w:r>
        <w:t xml:space="preserve"> – лента, также англ.  </w:t>
      </w:r>
      <w:r>
        <w:rPr>
          <w:i/>
          <w:iCs/>
        </w:rPr>
        <w:t>Ribbon Bar</w:t>
      </w:r>
      <w:r>
        <w:t>)</w:t>
      </w:r>
    </w:p>
    <w:p w:rsidR="00302AED" w:rsidRDefault="004B5C5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нагрудный знак (англ. </w:t>
      </w:r>
      <w:r>
        <w:rPr>
          <w:i/>
          <w:iCs/>
        </w:rPr>
        <w:t>Badge</w:t>
      </w:r>
      <w:r>
        <w:t>)</w:t>
      </w:r>
    </w:p>
    <w:p w:rsidR="00302AED" w:rsidRDefault="004B5C5A">
      <w:pPr>
        <w:pStyle w:val="a3"/>
        <w:numPr>
          <w:ilvl w:val="0"/>
          <w:numId w:val="3"/>
        </w:numPr>
        <w:tabs>
          <w:tab w:val="left" w:pos="707"/>
        </w:tabs>
      </w:pPr>
      <w:r>
        <w:t>нашивка (англ. </w:t>
      </w:r>
      <w:r>
        <w:rPr>
          <w:i/>
          <w:iCs/>
        </w:rPr>
        <w:t>Tab</w:t>
      </w:r>
      <w:r>
        <w:t>)</w:t>
      </w:r>
    </w:p>
    <w:p w:rsidR="00302AED" w:rsidRDefault="004B5C5A">
      <w:pPr>
        <w:pStyle w:val="a3"/>
      </w:pPr>
      <w:r>
        <w:t>На индивидуальный знак награды (медаль, планку) может прикрепляться дополнительный знак (англ. </w:t>
      </w:r>
      <w:r>
        <w:rPr>
          <w:i/>
          <w:iCs/>
        </w:rPr>
        <w:t>Appurtenance, Attachment, Device</w:t>
      </w:r>
      <w:r>
        <w:t>), обозначающий повторное награждение данной наградой (дубовые листья, цифры и др.) или особый героизм, проявленный награждённым (бронзовая литера V), знаки, указывающие на особо выдающееся событие, связанное с награждением.</w:t>
      </w:r>
    </w:p>
    <w:p w:rsidR="00302AED" w:rsidRDefault="004B5C5A">
      <w:pPr>
        <w:pStyle w:val="a3"/>
      </w:pPr>
      <w:r>
        <w:t>В качестве знака коллективной награды подразделения, носимого на знамени части, используется лента-вымпел (англ. </w:t>
      </w:r>
      <w:r>
        <w:rPr>
          <w:i/>
          <w:iCs/>
        </w:rPr>
        <w:t>Streamer</w:t>
      </w:r>
      <w:r>
        <w:t>).</w:t>
      </w:r>
    </w:p>
    <w:p w:rsidR="00302AED" w:rsidRDefault="004B5C5A">
      <w:pPr>
        <w:pStyle w:val="a3"/>
      </w:pPr>
      <w:r>
        <w:t>Медали США имеют различную форму: форму правильного круга, многоугольника, круга или многоугольника с дополнительными элементами, звезды или креста. Собственно медаль, звезда или крест крепятся к колодке, обтянутой лентой награды, колодка может иметь форму прямоугольника, пятиугольника (один угол обращён вниз), шестиугольника (наиболее короткая сторона обращена вниз).</w:t>
      </w:r>
    </w:p>
    <w:p w:rsidR="00302AED" w:rsidRDefault="004B5C5A">
      <w:pPr>
        <w:pStyle w:val="a3"/>
      </w:pPr>
      <w:r>
        <w:t>Как упоминалось выше, в США не существует принятого в России деления наград на ордена и медали, при котором медаль по своему уровню считается ниже ордена. Поэтому слова «звезда», «крест», «медаль», «лента», присутствующие в названиях наград, указывают лишь на форму, внешний вид знака награды, не являясь безусловным указанием на положение награды в системе старшинства наград. Планка, обтянутая лентой, может использоваться в качестве эквивалентного знака награды, основным знаком которой является медаль. В тоже время многие награды существуют только в виде лент (планок), не имея знака в виде медали, причём награда в виде планки может быть старше награды-медали</w:t>
      </w:r>
      <w:r>
        <w:rPr>
          <w:position w:val="10"/>
        </w:rPr>
        <w:t>[2]</w:t>
      </w:r>
      <w:r>
        <w:t>.</w:t>
      </w:r>
    </w:p>
    <w:p w:rsidR="00302AED" w:rsidRDefault="004B5C5A">
      <w:pPr>
        <w:pStyle w:val="a3"/>
      </w:pPr>
      <w:r>
        <w:t>Медали имеют несколько эквивалентных знаков наград, каковыми являются:</w:t>
      </w:r>
    </w:p>
    <w:p w:rsidR="00302AED" w:rsidRDefault="004B5C5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полноразмерная медаль (англ. </w:t>
      </w:r>
      <w:r>
        <w:rPr>
          <w:i/>
          <w:iCs/>
        </w:rPr>
        <w:t>Full-Size Medal</w:t>
      </w:r>
      <w:r>
        <w:t>);</w:t>
      </w:r>
    </w:p>
    <w:p w:rsidR="00302AED" w:rsidRDefault="004B5C5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миниатюрная медаль (англ. </w:t>
      </w:r>
      <w:r>
        <w:rPr>
          <w:i/>
          <w:iCs/>
        </w:rPr>
        <w:t>Miniature Medal</w:t>
      </w:r>
      <w:r>
        <w:t>) – знак награды, уменьшенный до 1/2 величины полноразмерной медали;</w:t>
      </w:r>
    </w:p>
    <w:p w:rsidR="00302AED" w:rsidRDefault="004B5C5A">
      <w:pPr>
        <w:pStyle w:val="a3"/>
        <w:numPr>
          <w:ilvl w:val="0"/>
          <w:numId w:val="2"/>
        </w:numPr>
        <w:tabs>
          <w:tab w:val="left" w:pos="707"/>
        </w:tabs>
      </w:pPr>
      <w:r>
        <w:t>планка, обтянутая лентой награды (англ. </w:t>
      </w:r>
      <w:r>
        <w:rPr>
          <w:i/>
          <w:iCs/>
        </w:rPr>
        <w:t>Ribbon, Ribbon Bar</w:t>
      </w:r>
      <w:r>
        <w:t>).</w:t>
      </w:r>
    </w:p>
    <w:p w:rsidR="00302AED" w:rsidRDefault="004B5C5A">
      <w:pPr>
        <w:pStyle w:val="a3"/>
      </w:pPr>
      <w:r>
        <w:t>Медаль Почёта миниатюрной копии не имеет.</w:t>
      </w:r>
    </w:p>
    <w:p w:rsidR="00302AED" w:rsidRDefault="004B5C5A">
      <w:pPr>
        <w:pStyle w:val="a3"/>
      </w:pPr>
      <w:r>
        <w:t>Помимо планок, полноразмерных и миниатюрных медалей существуют миниатюрные розетки из лент наград (англ. </w:t>
      </w:r>
      <w:r>
        <w:rPr>
          <w:i/>
          <w:iCs/>
        </w:rPr>
        <w:t>Rosettes</w:t>
      </w:r>
      <w:r>
        <w:t>), миниатюрные эмалевые значки с изображением знака медали или ленты (англ. </w:t>
      </w:r>
      <w:r>
        <w:rPr>
          <w:i/>
          <w:iCs/>
        </w:rPr>
        <w:t>Lapel Buttons, Lapel Pins</w:t>
      </w:r>
      <w:r>
        <w:t>). Руководства видов Вооруженных сил США разрешают ношение таких изображений наград на гражданской одежде</w:t>
      </w:r>
      <w:r>
        <w:rPr>
          <w:position w:val="10"/>
        </w:rPr>
        <w:t>[3]</w:t>
      </w:r>
      <w:r>
        <w:t>.</w:t>
      </w:r>
    </w:p>
    <w:p w:rsidR="00302AED" w:rsidRDefault="004B5C5A">
      <w:pPr>
        <w:pStyle w:val="21"/>
        <w:pageBreakBefore/>
        <w:numPr>
          <w:ilvl w:val="0"/>
          <w:numId w:val="0"/>
        </w:numPr>
      </w:pPr>
      <w:r>
        <w:t>2. Порядок награждения</w:t>
      </w:r>
    </w:p>
    <w:p w:rsidR="00302AED" w:rsidRDefault="004B5C5A">
      <w:pPr>
        <w:pStyle w:val="21"/>
        <w:pageBreakBefore/>
        <w:numPr>
          <w:ilvl w:val="0"/>
          <w:numId w:val="0"/>
        </w:numPr>
      </w:pPr>
      <w:r>
        <w:t xml:space="preserve">3. Правила ношения </w:t>
      </w:r>
    </w:p>
    <w:p w:rsidR="00302AED" w:rsidRDefault="004B5C5A">
      <w:pPr>
        <w:pStyle w:val="31"/>
        <w:numPr>
          <w:ilvl w:val="0"/>
          <w:numId w:val="0"/>
        </w:numPr>
      </w:pPr>
      <w:r>
        <w:t>3.1. Порядок старшинства</w:t>
      </w:r>
    </w:p>
    <w:p w:rsidR="00302AED" w:rsidRDefault="004B5C5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02AED" w:rsidRDefault="004B5C5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AR 600-8-22, Section V, 1-13</w:t>
      </w:r>
    </w:p>
    <w:p w:rsidR="00302AED" w:rsidRDefault="004B5C5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Далее по тексту по тексту планка, обтянутая лентой награды, использующаяся в качестве эквивалентного знака награды-медали именуется «планка, обтянутая лентой» или «планка»; награды, не имеющие знаков-медалей, а существующие только в виде планок, обтянутых лентами, будут именоваться «лентами».</w:t>
      </w:r>
    </w:p>
    <w:p w:rsidR="00302AED" w:rsidRDefault="004B5C5A">
      <w:pPr>
        <w:pStyle w:val="a3"/>
        <w:numPr>
          <w:ilvl w:val="0"/>
          <w:numId w:val="1"/>
        </w:numPr>
        <w:tabs>
          <w:tab w:val="left" w:pos="707"/>
        </w:tabs>
      </w:pPr>
      <w:r>
        <w:t>Армия: AR 670-1, Part Five, Chapter 29, 29-7. ВМС: NAVPERS 15665I. US Navy Uniform Regulation. Chapter 6, Section 10, Article 61002, 7d. Корпус морской пехоты: MCO P1020.34G W/CH 1-4, Chapter 5, Section 2, 5203, 5. Береговая охрана: COMDTINST M1020.6F, Chapter 3, 3G.1</w:t>
      </w:r>
    </w:p>
    <w:p w:rsidR="00302AED" w:rsidRDefault="004B5C5A">
      <w:pPr>
        <w:pStyle w:val="a3"/>
        <w:spacing w:after="0"/>
      </w:pPr>
      <w:r>
        <w:t>Источник: http://ru.wikipedia.org/wiki/Военные_награды_США</w:t>
      </w:r>
      <w:bookmarkStart w:id="0" w:name="_GoBack"/>
      <w:bookmarkEnd w:id="0"/>
    </w:p>
    <w:sectPr w:rsidR="00302A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C5A"/>
    <w:rsid w:val="00302AED"/>
    <w:rsid w:val="004B5C5A"/>
    <w:rsid w:val="00C2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1F28D-F3F7-4D03-98DD-081CCB6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7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2014-04-14T10:12:00Z</dcterms:created>
  <dcterms:modified xsi:type="dcterms:W3CDTF">2014-04-14T10:12:00Z</dcterms:modified>
</cp:coreProperties>
</file>