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8A" w:rsidRPr="00C84CD0" w:rsidRDefault="00BF088A" w:rsidP="00BF088A">
      <w:pPr>
        <w:spacing w:before="120"/>
        <w:jc w:val="center"/>
        <w:rPr>
          <w:b/>
          <w:bCs/>
          <w:sz w:val="32"/>
          <w:szCs w:val="32"/>
        </w:rPr>
      </w:pPr>
      <w:r w:rsidRPr="00C84CD0">
        <w:rPr>
          <w:b/>
          <w:bCs/>
          <w:sz w:val="32"/>
          <w:szCs w:val="32"/>
        </w:rPr>
        <w:t xml:space="preserve">Вооруженный конфликт с Японией в районе оз. Хасан в 1938 г.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>Можно смело сказать, что на славных боевых традициях,</w:t>
      </w:r>
      <w:r>
        <w:t xml:space="preserve"> </w:t>
      </w:r>
      <w:r w:rsidRPr="00E12C9D">
        <w:t>на подвигах дальневосточников воспитывалось то поколение,</w:t>
      </w:r>
      <w:r>
        <w:t xml:space="preserve"> </w:t>
      </w:r>
      <w:r w:rsidRPr="00E12C9D">
        <w:t>которому предстояло выдержать</w:t>
      </w:r>
      <w:r>
        <w:t xml:space="preserve"> </w:t>
      </w:r>
      <w:r w:rsidRPr="00E12C9D">
        <w:t>суровые испытания в горниле</w:t>
      </w:r>
      <w:r>
        <w:t xml:space="preserve"> </w:t>
      </w:r>
      <w:r w:rsidRPr="00E12C9D">
        <w:t>Великой Отечественной…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>Р.Я. Малиновский,</w:t>
      </w:r>
      <w:r>
        <w:t xml:space="preserve"> </w:t>
      </w:r>
      <w:r w:rsidRPr="00E12C9D">
        <w:t>Маршал Советского Союза</w:t>
      </w:r>
      <w:r>
        <w:t xml:space="preserve">  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Со времени Хасанских событий прошло шестьдесят лет. Они принадлежат истории, которая всегда готова преподнести полезные уроки и обогатить нас необходимым опытом.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Советский Союз в 30-е годы постоянно стремился к мирным отношениям с соседними странами на Дальнем Востоке, в том числе и с Японией, что отвечало общим интересам. Однако эта политика не находила отклика у тогдашних правящих кругов Японии.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Японские руководители, пресса вели антисоветскую пропаганду, открыто заявляли о необходимости подготовки войны против Советского Союза. Генерал С. Хаяси, пришедший к власти в феврале 1937 г., на первом же заседании руководимого им правительства заявил, что “с политикой либерализма в отношении коммунистов будет покончено”.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В газетах Японии стали появляться откровенно антисоветские статьи с призывом к “маршу до Урала”.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В мае-июне 1938 г. в Японии была развернута агитационная кампания вокруг якобы “спорных территорий” на границе Маньчжоу-Го с российским Приморьем. В начале июля 1938 г. японские пограничные войска, располагавшиеся западнее озера Хасан, были усилены полевыми частями, которые сосредоточились на восточном берегу реки Тумень-Ула. А непосредственно перед началом конфликта японское армейское командование бросило в район высоты Заозерной дислоцировавшуюся в Корее дивизию (численностью около 10 тыс. человек), дивизион тяжелой артиллерии и около 2 тыс. солдат Квантунской армии. Во главе этой группировки стоял полковник Исаму Нагаи, член националистического “Общества Сакуры”, активный участник захвата Японией Северо-Восточного Китая в 1931 г.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Подготовку к боевым действиям, стягивание своих войск к району озера Хасан японская сторона объясняла тем, что пограничная зона СССР вблизи этого озера якобы является маньчжурской территорией.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15 июля 1938 г. поверенный в делах Японии в СССР явился в Наркоминдел и потребовал вывода советских пограничников с высот в районе озера Хасан. После того как японскому представителю были предъявлены Хунчуньское соглашение России с Китаем от 1886 г. и приложенная к нему карта, неопровержимо свидетельствующая о том, что озеро Хасан и примыкающие к нему с запада высоты находятся на советской территории и что никаких, следовательно, нарушений в этом районе нет, он ретировался. Однако 20 июля японский посол в Москве Сигэмицу повторил притязания на район Хасана. Когда ему было указано на необоснованность подобных притязаний, посол заявил: если требования Японии не будут выполнены, она применит силу.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Естественно, что об исполнении необоснованных территориальных претензий японцев не могло быть и речи.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И тогда ранним утром 29 июля 1938 г. японская рота, под прикрытием тумана нарушив государственную границу СССР, с криками “банзай” атаковала высоту Безымянную. Накануне ночью на эту высоту прибыл наряд 11 пограничников во главе с помощником начальника заставы лейтенантом Алексеем Махалиным.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...Цепи японцев все плотнее окружали окоп, у пограничников на исходе боеприпасы. Одиннадцать воинов в течение нескольких часов героически отражали натиск превосходящих сил противника, несколько пограничников погибли. Тогда Алексей Махалин принимает решение прорвать окружение рукопашной схваткой. Он поднимается в полный рост и со словами “Вперед! За Родину!” бросается с бойцами в контратаку.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Им удалось прорвать окружение. Но из одиннадцати в живых остались шестеро защитников Безымянной. Погиб и Алексей Махалин. Ценой больших потерь японцам удалось овладеть высотой. Но вскоре к месту боя подоспели группа пограничников и стрелковая рота под командованием лейтенанта Д.Левченко. Смелой штыковой атакой и гранатами наши воины выбили захватчиков с высоты.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На рассвете 30 июля неприятельская артиллерия обрушила на высоту плотный сосредоточенный огонь. А потом японцы несколько раз ходили в атаку, однако рота лейтенанта Левченко стояла насмерть. Сам ротный был трижды ранен, но из боя не вышел. Батарея противотанковых орудий лейтенанта И.Лазарева пришла на помощь подразделению Левченко и прямой наводкой расстреливала японцев. Погиб один из наших наводчиков. Лазарев, раненный в плечо, занял его место. Артиллеристам удалось подавить несколько вражеских пулеметов и уничтожить почти роту врага. Командира батареи с трудом заставили уйти на перевязку. Через день он снова был в строю и воевал до окончательного успеха. . . А лейтенант Алексей Махалин был удостоин звания Героя Советского Союза (посмертно).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Новый, и основной, удар японские захватчики решили нанести в районе сопки Заозерной. Предвидя это, командование Посьетского погранотряда - полковник К.Е.Гребенник - организовало оборону Заозерной. Северный скат высоты охранял отряд пограничников под командованием лейтенанта Терешкина. В центре и на южном склоне Заозерной располагались резервная застава лейтенанта Христолюбова и отделение бойцов маневренной группы с двумя расчетами станковых пулеметов. На южном берегу Хасана находилось отделение Гильфана Батаршина. Их задачей было прикрыть командный пункт начальника отряда и не допустить выхода японцев в тыл пограничникам. На Безымянной укрепилась группа старшего лейтенанта Быховцева. Вблизи высоты находилась 2-я рота 119-го полка 40-й стрелковой дивизии под командой лейтенанта Левченко. Каждая высота представляла собой небольшой, самостоятельно действующий опорный пункт. Примерно на середине между высотами находилась группа лейтенанта Ратникова, прикрывшая фланги усиленными нарядами. У Ратникова было 16 бойцов с пулеметом. Кроме того ему были приданы взвод малокалиберных пушек и четыре легких танка Т-26.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Однако, когда началось сражение, выяснилось, что силы защитников границы были мизерными. Урок на Безымянной пошел японцам впрок, и они ввели в действие две усиленные дивизии общей численностью до 20 тыс. человек, около 200 орудий и минометов, три бронепоезда, батальон танков. Большие надежды японцы возлагали на своих “смертников”, также принявших участие в бою.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В ночь на 31 июля японский полк при поддержке артиллерии атаковал Заозерную. Защитники сопки открыли ответный огонь, а затем контратаковали противника и отбросили его. Четыре раза японцы бросались на Заозерную и каждый раз с потерями были вынуждены отступать. Мощной лавине японских войск, хотя и ценой больших потерь, удалось оттеснить наших бойцов и выйти к озеру.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Тогда по решению правительства в бой вступили части Первой Приморской армии. Ее бойцы и командиры, героически сражаясь вместе с пограничниками, после ожесточенных боевых столкновений 9 августа 1938 г. очистили нашу территорию от японских захватчиков.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Значительный вклад в общий успех отражения противника внесли также авиаторы, танкисты, артиллеристы. На головы захватчиков обрушились точные бомбовые удары, противника повергали наземь лихие танковые атаки, уничтожали неотразимые и мощные артиллерийские залпы.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Бесславно закончился поход японских войск к озеру Хасан. После 9 августа японскому правительству не оставалось ничего другого, как вступить в переговоры о прекращении военных действий. 10 августа правительство СССР предложило японской стороне перемирие. Японское правительство приняло наши условия, согласившись также создать комиссию для разрешения спорного вопроса о границе.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За массовый героизм, проявленный в боях у озера Хасан, тысячи советских воинов были удостоены высоких государственных наград, многие стали Героями Советского Союза.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Именами героев были названы населенные пункты, улицы, школы, корабли. Память о доблестных воинах до сих пор сохраняется в сердцах россиян, в сердцах дальневосточников.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60 лет отделяют нас от времени конфликта у озера Хасан. Но и сегодня это событие продолжает привлекать внимание политических и военных деятелей, историков у нас в стране и за ее пределами..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В конфликте у озера Хасан отечественные войска не просто впервые после гражданской войны вступили в бой с опытной кадровой армией противника. Провокационные действия японцев имели дальний прицел: локальный конфликт для японского генштаба мог стать лишь прелюдией к более масштабным действиям. Может быть - к войне.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Отсюда и непреходящее значение победных успехов на Хасане, которое справедливо отмечается и сегодня, шестьдесят лет спустя. А тогда, в тридцатые годы, эта победа способствовала и активизации национально-освободительной войны китайского народа против японских захватчиков: во время боев на Хасане японская армия практически прекратила наступление на китайском фронте.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Не менее важной была военно-политическая сторона этого конфликта. Поражение императорской армии стало первой из целого ряда причин, удерживавших Японию от выступления против СССР в годы второй мировой войны. Как отмечалось в документах того времени: “Наша твердая позиция в этих событиях заставила одуматься зарвавшихся авантюристов как в Токио, так и в Берлине. . . Бесспорно, что этим Советский Союз оказал величайшую услугу делу мира”.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Однако, как в капле воды отражается море, так и Хасанские события высветили не только позитивы, но и ряд негативных моментов, характерных для состояния страны и армии в те годы.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Да, бойцы и командиры-дальневосточники дрались героически, не отступили, но неподготовленность к боям, растерянность во время них должны были заставить задуматься в преддверии будущих грозных испытаний. “Мы теперь не только знаем цену нашему врагу, но и увидели те недостатки в боевой выучке частей Красной Армии и пограничных войск, которые до Хасанской операции многими не замечались. Мы сделаем огромную ошибку, если на опыте Хасанской операции не сумеем перейти в высший класс умения побеждать врага”, - так оценивали случившееся специалисты по горячим следам. Однако не все уроки Хасана были усвоены: так трагически оказался похож июнь 1941-го на первые дни боев у Хасана, так совпадает многое из того, что предшествовало им! В свете Хасана по-новому оценивается катастрофическая ситуация, сложившаяся к 1939 г. в командных эшелонах Красной Армии, достаточно проанализировать действия комсостава в операции. И, может быть, сегодня, через 60 лет, мы понимаем это отчетливее, объемнее.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 xml:space="preserve">И все-таки события на Хасане при всей их сложности и неоднозначности, наглядно продемонстрировали военную мощь СССР. Опыт боев с регулярной японской армией серьезно помог выучке наших солдат и командиров в ходе боев на Халкин-Голе в 1939 г. и в Маньчжурской стратегической операции в августе 1945 г. </w:t>
      </w:r>
      <w:r>
        <w:t xml:space="preserve"> </w:t>
      </w:r>
    </w:p>
    <w:p w:rsidR="00BF088A" w:rsidRDefault="00BF088A" w:rsidP="00BF088A">
      <w:pPr>
        <w:spacing w:before="120"/>
        <w:ind w:firstLine="567"/>
        <w:jc w:val="both"/>
      </w:pPr>
      <w:r w:rsidRPr="00E12C9D">
        <w:t>Чтобы понять все - нужно все знать. Пришла пора заново открывать Хасан - для серьезных исследований ученых, историков, краеведов, писателей, всех русских людей. И не на время праздничной кампании, а на долгие годы.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88A"/>
    <w:rsid w:val="00002B5A"/>
    <w:rsid w:val="003256C9"/>
    <w:rsid w:val="004E3150"/>
    <w:rsid w:val="005737BC"/>
    <w:rsid w:val="00616072"/>
    <w:rsid w:val="006A5004"/>
    <w:rsid w:val="00710178"/>
    <w:rsid w:val="008B35EE"/>
    <w:rsid w:val="00905CC1"/>
    <w:rsid w:val="00B42C45"/>
    <w:rsid w:val="00B47B6A"/>
    <w:rsid w:val="00BF088A"/>
    <w:rsid w:val="00C84CD0"/>
    <w:rsid w:val="00E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3676EF-4C47-43DE-AC20-381DC08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F0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Вооруженный конфликт с Японией в районе оз</vt:lpstr>
    </vt:vector>
  </TitlesOfParts>
  <Company>Home</Company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Вооруженный конфликт с Японией в районе оз</dc:title>
  <dc:subject/>
  <dc:creator>User</dc:creator>
  <cp:keywords/>
  <dc:description/>
  <cp:lastModifiedBy>admin</cp:lastModifiedBy>
  <cp:revision>2</cp:revision>
  <dcterms:created xsi:type="dcterms:W3CDTF">2014-02-15T05:35:00Z</dcterms:created>
  <dcterms:modified xsi:type="dcterms:W3CDTF">2014-02-15T05:35:00Z</dcterms:modified>
</cp:coreProperties>
</file>