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C0" w:rsidRPr="002528C0" w:rsidRDefault="002528C0" w:rsidP="002528C0">
      <w:pPr>
        <w:pStyle w:val="2"/>
        <w:spacing w:before="0" w:after="0"/>
        <w:ind w:firstLine="720"/>
        <w:rPr>
          <w:rFonts w:ascii="Times New Roman" w:hAnsi="Times New Roman"/>
          <w:i w:val="0"/>
          <w:shadow w:val="0"/>
          <w:snapToGrid w:val="0"/>
          <w:sz w:val="28"/>
        </w:rPr>
      </w:pPr>
      <w:r w:rsidRPr="002528C0">
        <w:rPr>
          <w:rFonts w:ascii="Times New Roman" w:hAnsi="Times New Roman"/>
          <w:i w:val="0"/>
          <w:shadow w:val="0"/>
          <w:snapToGrid w:val="0"/>
          <w:sz w:val="28"/>
        </w:rPr>
        <w:t>Boпpoc кaк фopмa paзвития мышлeния</w:t>
      </w:r>
    </w:p>
    <w:p w:rsidR="002528C0" w:rsidRPr="002528C0" w:rsidRDefault="002528C0" w:rsidP="002528C0">
      <w:pPr>
        <w:pStyle w:val="4"/>
        <w:spacing w:before="0"/>
        <w:ind w:firstLine="720"/>
        <w:rPr>
          <w:smallCaps w:val="0"/>
          <w:snapToGrid w:val="0"/>
          <w:spacing w:val="0"/>
        </w:rPr>
      </w:pPr>
    </w:p>
    <w:p w:rsidR="002528C0" w:rsidRPr="002528C0" w:rsidRDefault="002528C0" w:rsidP="002528C0">
      <w:pPr>
        <w:pStyle w:val="4"/>
        <w:spacing w:before="0"/>
        <w:ind w:firstLine="720"/>
        <w:rPr>
          <w:smallCaps w:val="0"/>
          <w:snapToGrid w:val="0"/>
          <w:spacing w:val="0"/>
        </w:rPr>
      </w:pPr>
      <w:r w:rsidRPr="002528C0">
        <w:rPr>
          <w:smallCaps w:val="0"/>
          <w:snapToGrid w:val="0"/>
          <w:spacing w:val="0"/>
        </w:rPr>
        <w:t>1 Boпpoc и eгo лoгичecкaя cтpyктуpa. Эвpиcтичecкиe вoзмoжнocти вoпpoca</w:t>
      </w:r>
    </w:p>
    <w:p w:rsidR="002528C0" w:rsidRPr="002528C0" w:rsidRDefault="002528C0" w:rsidP="002528C0">
      <w:pPr>
        <w:ind w:firstLine="720"/>
      </w:pPr>
      <w:r w:rsidRPr="002528C0">
        <w:t xml:space="preserve"> </w:t>
      </w:r>
    </w:p>
    <w:p w:rsidR="002528C0" w:rsidRDefault="002528C0" w:rsidP="002528C0">
      <w:pPr>
        <w:ind w:firstLine="720"/>
      </w:pPr>
      <w:r w:rsidRPr="002528C0">
        <w:t>Вопрос - это форма мысли, в которой выражено требование уточнить,</w:t>
      </w:r>
      <w:r>
        <w:t xml:space="preserve"> </w:t>
      </w:r>
      <w:r w:rsidRPr="002528C0">
        <w:t xml:space="preserve">или получить новую информацию на основе уже имеющейся. </w:t>
      </w:r>
    </w:p>
    <w:p w:rsidR="002528C0" w:rsidRDefault="002528C0" w:rsidP="002528C0">
      <w:pPr>
        <w:ind w:firstLine="720"/>
      </w:pPr>
      <w:r w:rsidRPr="002528C0">
        <w:t xml:space="preserve">Логическая структура вопроса такова: </w:t>
      </w:r>
    </w:p>
    <w:p w:rsidR="002528C0" w:rsidRDefault="002528C0" w:rsidP="002528C0">
      <w:pPr>
        <w:ind w:firstLine="720"/>
      </w:pPr>
      <w:r w:rsidRPr="002528C0">
        <w:t xml:space="preserve">1) исходное знание; </w:t>
      </w:r>
    </w:p>
    <w:p w:rsidR="002528C0" w:rsidRDefault="002528C0" w:rsidP="002528C0">
      <w:pPr>
        <w:ind w:firstLine="720"/>
      </w:pPr>
      <w:r w:rsidRPr="002528C0">
        <w:t xml:space="preserve">2)требование дополнить или уточнить эту информацию, перейти от исходного к искомому знанию. </w:t>
      </w:r>
    </w:p>
    <w:p w:rsidR="002528C0" w:rsidRPr="002528C0" w:rsidRDefault="002528C0" w:rsidP="002528C0">
      <w:pPr>
        <w:ind w:firstLine="720"/>
      </w:pPr>
      <w:r w:rsidRPr="002528C0">
        <w:t xml:space="preserve">Первая часть вопроса называется его предпосылкой, или базисом, а вторая - оператором вопроса. Например, следователь, задавая вопрос: "Кто звонил подозреваемому после 19 часов?", ставит задачу установить неизвестное ему имя звонившего человека. В вопросе содержится информация о том, что подозреваемому звонили после 19 часов (предпосылка вопроса), а словом "кто" выражено требование новой информации (оператор вопроса). </w:t>
      </w:r>
    </w:p>
    <w:p w:rsidR="002528C0" w:rsidRPr="002528C0" w:rsidRDefault="002528C0" w:rsidP="002528C0">
      <w:pPr>
        <w:ind w:firstLine="720"/>
      </w:pPr>
      <w:r w:rsidRPr="002528C0">
        <w:t xml:space="preserve">Или другой вопрос: "Перестал ли муж бить свою жену?". Его предпосылка, что муж обычно бил свою жену. Требование уточнить эту информацию (слово "ли" вместе с особым строем предложения и особой интонацией при произнесении) - оператор вопроса. </w:t>
      </w:r>
    </w:p>
    <w:p w:rsidR="002528C0" w:rsidRPr="002528C0" w:rsidRDefault="002528C0" w:rsidP="002528C0">
      <w:pPr>
        <w:ind w:firstLine="720"/>
      </w:pPr>
      <w:r w:rsidRPr="002528C0">
        <w:t>В естественном языке вопрос выступает чаще всего в виде вопросительного предложения, хотя не всякое вопросительное предложение является вопросом. Так, не являются вопросами риторические вопросительные предложения. Они не содержат побуждения к ответу и по своей сути являются суждениями. Например, в риторическом вопросительном предложении "Какой же студент не любит получать отличные оценки на экзамене?" содержится утверждение, что каждый студент любит получать отличные оценки на экзамене, а вовсе не вопрос.</w:t>
      </w:r>
    </w:p>
    <w:p w:rsidR="002528C0" w:rsidRPr="002528C0" w:rsidRDefault="002528C0" w:rsidP="002528C0">
      <w:pPr>
        <w:ind w:firstLine="720"/>
      </w:pPr>
      <w:r w:rsidRPr="002528C0">
        <w:t xml:space="preserve">Или, например, в риторическом вопросительном предложении "Какой он юрист?" содержится утверждение, что он не юрист или плохой юрист, а вовсе не вопрос. </w:t>
      </w:r>
    </w:p>
    <w:p w:rsidR="002528C0" w:rsidRPr="002528C0" w:rsidRDefault="002528C0" w:rsidP="002528C0">
      <w:pPr>
        <w:ind w:firstLine="720"/>
      </w:pPr>
      <w:r w:rsidRPr="002528C0">
        <w:t xml:space="preserve">Вопросы возникают там, где есть познавательная неопределенность. Вопрос не является суждением, ибо для суждения характерно утверждение, или отрицание чего-либо, в то время, как вопрос не выражает ни утверждения, ни отрицания. Поэтому к вопросам, в отличие от суждений, неприменима истинностная характеристика: они не являются истинными или ложными. Хотя сам вопрос не выражает суждения, в основе его всегда лежит суждение или совокупность суждений. </w:t>
      </w:r>
    </w:p>
    <w:p w:rsidR="002528C0" w:rsidRPr="002528C0" w:rsidRDefault="002528C0" w:rsidP="002528C0">
      <w:pPr>
        <w:ind w:firstLine="720"/>
      </w:pPr>
      <w:r w:rsidRPr="002528C0">
        <w:t xml:space="preserve">Взаимодействие вопроса и ответа - типичная форма диалога в общении между людьми. Поэтому одной из важнейших функций вопроса нужно признать коммуникативную функцию. Исключительно велика роль вопроса и как средства информационного поиска. Без вопроса нет и не может быть познания. Великая познавательная роль вопроса состоит в том, что он является звеном, связывающим познанное с непознанным, мостиком, перекинутым от старого знания к новому. Вопрос - могучий стимулятор развития знания. Отношения человека с окружающим миром могут быть представлены как своего рода диалог, в котором вопросы и ответы постоянно сменяют друг друга. Человек как бы задает миру (прежде всего природе) вопросы, исследуя действительность, получает ответы, выдвигает новые вопросы и т. д. </w:t>
      </w:r>
    </w:p>
    <w:p w:rsidR="002528C0" w:rsidRDefault="002528C0" w:rsidP="002528C0">
      <w:pPr>
        <w:pStyle w:val="4"/>
        <w:spacing w:before="0"/>
        <w:ind w:firstLine="720"/>
        <w:jc w:val="both"/>
        <w:rPr>
          <w:b w:val="0"/>
          <w:smallCaps w:val="0"/>
          <w:snapToGrid w:val="0"/>
          <w:spacing w:val="0"/>
        </w:rPr>
      </w:pPr>
    </w:p>
    <w:p w:rsidR="002528C0" w:rsidRPr="002528C0" w:rsidRDefault="002528C0" w:rsidP="002528C0">
      <w:pPr>
        <w:pStyle w:val="4"/>
        <w:spacing w:before="0"/>
        <w:ind w:firstLine="720"/>
        <w:rPr>
          <w:smallCaps w:val="0"/>
          <w:snapToGrid w:val="0"/>
          <w:spacing w:val="0"/>
        </w:rPr>
      </w:pPr>
      <w:r w:rsidRPr="002528C0">
        <w:rPr>
          <w:smallCaps w:val="0"/>
          <w:snapToGrid w:val="0"/>
          <w:spacing w:val="0"/>
        </w:rPr>
        <w:t>2. Bиды вoпpocoв и иx пpeдпocылки</w:t>
      </w:r>
    </w:p>
    <w:p w:rsidR="002528C0" w:rsidRDefault="002528C0" w:rsidP="002528C0">
      <w:pPr>
        <w:ind w:firstLine="720"/>
      </w:pPr>
    </w:p>
    <w:p w:rsidR="002528C0" w:rsidRPr="002528C0" w:rsidRDefault="002528C0" w:rsidP="002528C0">
      <w:pPr>
        <w:ind w:firstLine="720"/>
      </w:pPr>
      <w:r w:rsidRPr="002528C0">
        <w:t xml:space="preserve">Вопросы можно классифицировать по разным основаниям. Рассмотрим основные виды вопросов. </w:t>
      </w:r>
    </w:p>
    <w:p w:rsidR="002528C0" w:rsidRPr="002528C0" w:rsidRDefault="002528C0" w:rsidP="002528C0">
      <w:pPr>
        <w:ind w:firstLine="720"/>
      </w:pPr>
      <w:r w:rsidRPr="002528C0">
        <w:t xml:space="preserve">1. По способу запроса неизвестного различают уточняющие и восполняющие вопросы. Вопросы, в которых информацию требуется уточнить, называются уточняющими, закрытыми или "ли" - вопросами. Закрытыми они называются, потому что по своей форме предполагают ограниченное количество ответов. "Ли" - вопросами - из-за наличия, как правило, в вопросительном предложении частицы "ли". Например, "Верно ли, что в Тюменском университете работает около 2 тысяч преподавателей?". (Иногда частицы "ли" может и не быть, например: "Ты придешь завтра на тренировку?"). </w:t>
      </w:r>
    </w:p>
    <w:p w:rsidR="002528C0" w:rsidRPr="002528C0" w:rsidRDefault="002528C0" w:rsidP="002528C0">
      <w:pPr>
        <w:ind w:firstLine="720"/>
      </w:pPr>
      <w:r w:rsidRPr="002528C0">
        <w:t xml:space="preserve">Вопросы, в которых выражено требование дать новую информацию, называются восполняющими, открытыми или "что?" - вопросами. Они называются открытыми, так как множество ответов здесь самим вопросом не ограничено, а "что?" - вопросами их называют потому, что оператор вопроса выражен вопросительными местоимениями типа "Что?", "Когда?", "Почему?", "Где?" и т. д. Например, "Какие автономные округа включает в себя Тюменская область?". </w:t>
      </w:r>
    </w:p>
    <w:p w:rsidR="002528C0" w:rsidRDefault="002528C0" w:rsidP="002528C0">
      <w:pPr>
        <w:ind w:firstLine="720"/>
      </w:pPr>
      <w:r w:rsidRPr="002528C0">
        <w:t xml:space="preserve">2. По правильности постановки вопросы делятся на корректные и некорректные. Корректный вопрос - это вопрос, предпосылкой которого является истинное и непротиворечивое знание. Корректный вопрос соответствует всем требованиям логики (определенность, точность, непротиворечивость, обоснованность). </w:t>
      </w:r>
    </w:p>
    <w:p w:rsidR="002528C0" w:rsidRPr="002528C0" w:rsidRDefault="002528C0" w:rsidP="002528C0">
      <w:pPr>
        <w:ind w:firstLine="720"/>
      </w:pPr>
      <w:r w:rsidRPr="002528C0">
        <w:t>Некорректный вопрос основан на предпосылке ложного или противоречащего суждения, или суждения, смысл которого не определен.</w:t>
      </w:r>
    </w:p>
    <w:p w:rsidR="002528C0" w:rsidRPr="002528C0" w:rsidRDefault="002528C0" w:rsidP="002528C0">
      <w:pPr>
        <w:ind w:firstLine="720"/>
      </w:pPr>
      <w:r w:rsidRPr="002528C0">
        <w:t xml:space="preserve">На логически корректный вопрос можно дать истинный ответ, снижающий познавательную неопределенность. На логически некорректные вопросы такого ответа дать нельзя. </w:t>
      </w:r>
    </w:p>
    <w:p w:rsidR="002528C0" w:rsidRDefault="002528C0" w:rsidP="002528C0">
      <w:pPr>
        <w:ind w:firstLine="720"/>
      </w:pPr>
      <w:r w:rsidRPr="002528C0">
        <w:t xml:space="preserve">Различают несколько типов логической некорректности вопросов. </w:t>
      </w:r>
    </w:p>
    <w:p w:rsidR="002528C0" w:rsidRPr="002528C0" w:rsidRDefault="002528C0" w:rsidP="002528C0">
      <w:pPr>
        <w:ind w:firstLine="720"/>
      </w:pPr>
      <w:r w:rsidRPr="002528C0">
        <w:t xml:space="preserve">Бессмысленные вопросы. </w:t>
      </w:r>
    </w:p>
    <w:p w:rsidR="002528C0" w:rsidRPr="002528C0" w:rsidRDefault="002528C0" w:rsidP="002528C0">
      <w:pPr>
        <w:ind w:firstLine="720"/>
      </w:pPr>
      <w:r w:rsidRPr="002528C0">
        <w:t xml:space="preserve">а) Вопросы, построенные грамматически или семантически неправильно, ("Хотели бы вы попасть назад в будущее?"). Все выражения, входящие в формулировку вопроса, имеют определенные смыслы или значения, однако между этими выражениями нет согласования. Еще пример: "Что горячее: квадратное или синее?". </w:t>
      </w:r>
    </w:p>
    <w:p w:rsidR="002528C0" w:rsidRPr="002528C0" w:rsidRDefault="002528C0" w:rsidP="002528C0">
      <w:pPr>
        <w:ind w:firstLine="720"/>
      </w:pPr>
      <w:r w:rsidRPr="002528C0">
        <w:t xml:space="preserve">б) Вопросы, содержащие выражения, ни смысл, ни значение которых не известны, ("Приводят ли критическое метафизирование абстракциями и дискредитация тенденции церебрального субъективизма к игнорированию системы парадоксальных иллюзий?"). </w:t>
      </w:r>
    </w:p>
    <w:p w:rsidR="002528C0" w:rsidRPr="002528C0" w:rsidRDefault="002528C0" w:rsidP="002528C0">
      <w:pPr>
        <w:ind w:firstLine="720"/>
      </w:pPr>
      <w:r w:rsidRPr="002528C0">
        <w:t>Провокационные вопросы - вопросы, предпосылки которых являются ложными суждениями и спрашивающий знает об этом. Провокационные вопросы называют еще улавливающими. Посредством провокационных вопросов ставят в затруднительное положение логически не подготовленных людей, запутывают оппонентов. Например, "Перестал ли ты заниматься рэкетом?", если спрашивающий знает, что собеседник никогда им не занимался. При ответе на провокационный вопрос нельзя говорить "да" или "нет", нужно сказать, что вопрос является провокационным и указать на ложность его предпосылки.</w:t>
      </w:r>
      <w:r>
        <w:t xml:space="preserve"> </w:t>
      </w:r>
    </w:p>
    <w:p w:rsidR="002528C0" w:rsidRPr="002528C0" w:rsidRDefault="002528C0" w:rsidP="002528C0">
      <w:pPr>
        <w:ind w:firstLine="720"/>
      </w:pPr>
      <w:r w:rsidRPr="002528C0">
        <w:t xml:space="preserve">Недоопределенные вопросы. </w:t>
      </w:r>
    </w:p>
    <w:p w:rsidR="002528C0" w:rsidRDefault="002528C0" w:rsidP="002528C0">
      <w:pPr>
        <w:ind w:firstLine="720"/>
      </w:pPr>
      <w:r w:rsidRPr="002528C0">
        <w:t xml:space="preserve">В формулировке вопроса содержатся многозначные термины, и из контекста не ясно, в каком из значений они употребляются в данном случае. </w:t>
      </w:r>
    </w:p>
    <w:p w:rsidR="002528C0" w:rsidRPr="002528C0" w:rsidRDefault="002528C0" w:rsidP="002528C0">
      <w:pPr>
        <w:ind w:firstLine="720"/>
      </w:pPr>
      <w:r w:rsidRPr="002528C0">
        <w:t>Пример: "Вы за или против передачи земли народу?"</w:t>
      </w:r>
    </w:p>
    <w:p w:rsidR="002528C0" w:rsidRDefault="002528C0" w:rsidP="002528C0">
      <w:pPr>
        <w:ind w:firstLine="720"/>
      </w:pPr>
      <w:r w:rsidRPr="002528C0">
        <w:t>Не ясно, что понимается под народом, под передачей. Продать? Дать бесплатно?</w:t>
      </w:r>
    </w:p>
    <w:p w:rsidR="002528C0" w:rsidRDefault="002528C0" w:rsidP="002528C0">
      <w:pPr>
        <w:ind w:firstLine="720"/>
      </w:pPr>
      <w:r w:rsidRPr="002528C0">
        <w:t xml:space="preserve">К недоопределенным можно отнести и безотносительные вопросы. Отношение, условие в вопросе определяются ситуацией. Если этого нет, то на вопрос можно ответить по формуле "и да, и нет". В самом деле, разве возможен определенный, однозначный ответ на вопрос "Полезен или вреден дождь?". </w:t>
      </w:r>
    </w:p>
    <w:p w:rsidR="002528C0" w:rsidRPr="002528C0" w:rsidRDefault="002528C0" w:rsidP="002528C0">
      <w:pPr>
        <w:ind w:firstLine="720"/>
      </w:pPr>
      <w:r w:rsidRPr="002528C0">
        <w:t xml:space="preserve">Тавтологичные вопросы. </w:t>
      </w:r>
    </w:p>
    <w:p w:rsidR="002528C0" w:rsidRPr="002528C0" w:rsidRDefault="002528C0" w:rsidP="002528C0">
      <w:pPr>
        <w:ind w:firstLine="720"/>
      </w:pPr>
      <w:r w:rsidRPr="002528C0">
        <w:t xml:space="preserve">На вопрос данного типа нельзя дать ответа, снижающего познавательную определенность, поскольку таковой нет. </w:t>
      </w:r>
    </w:p>
    <w:p w:rsidR="002528C0" w:rsidRPr="002528C0" w:rsidRDefault="002528C0" w:rsidP="002528C0">
      <w:pPr>
        <w:ind w:firstLine="720"/>
      </w:pPr>
      <w:r w:rsidRPr="002528C0">
        <w:t>Пример: "Между кем и кем была русско-японская война?"</w:t>
      </w:r>
      <w:r w:rsidRPr="002528C0">
        <w:br/>
        <w:t>Или: "Как зовут Марью Ивановну?"</w:t>
      </w:r>
    </w:p>
    <w:p w:rsidR="002528C0" w:rsidRPr="002528C0" w:rsidRDefault="002528C0" w:rsidP="002528C0">
      <w:pPr>
        <w:ind w:firstLine="720"/>
      </w:pPr>
      <w:r w:rsidRPr="002528C0">
        <w:t>3. По своей структуре вопросы подразделяются на простые и сложные.</w:t>
      </w:r>
    </w:p>
    <w:p w:rsidR="002528C0" w:rsidRPr="002528C0" w:rsidRDefault="002528C0" w:rsidP="002528C0">
      <w:pPr>
        <w:ind w:firstLine="720"/>
      </w:pPr>
      <w:r w:rsidRPr="002528C0">
        <w:t xml:space="preserve">Простым называется вопрос, который не включает в качестве составных частей других вопросов. </w:t>
      </w:r>
    </w:p>
    <w:p w:rsidR="002528C0" w:rsidRDefault="002528C0" w:rsidP="002528C0">
      <w:pPr>
        <w:ind w:firstLine="720"/>
      </w:pPr>
      <w:r w:rsidRPr="002528C0">
        <w:t xml:space="preserve">Сложный вопрос образуется из простых с помощью логических союзов "и", "или", "если…, то…". По логическим союзам устанавливается вид сложного вопроса. Сложные вопросы могут быть конъюнктивными, дизъюнктивными, импликативными, эквивалентными, а также смешанными: конъюнктивно-дизъюнктивными, импликативно - конъюнктивными и т. д. </w:t>
      </w:r>
      <w:r w:rsidRPr="002528C0">
        <w:br/>
        <w:t xml:space="preserve">Например: "Кем, где, когда и из какого оружия был убит президент США Джон Кеннеди? Это сложный конъюнктивный вопрос, состоящий из четырех простых. </w:t>
      </w:r>
    </w:p>
    <w:p w:rsidR="002528C0" w:rsidRPr="002528C0" w:rsidRDefault="002528C0" w:rsidP="002528C0">
      <w:pPr>
        <w:ind w:firstLine="720"/>
      </w:pPr>
      <w:r w:rsidRPr="002528C0">
        <w:t>Примером дизъюнктивного вопроса может служить следующий: "Это было самоубийство или убийство?".</w:t>
      </w:r>
    </w:p>
    <w:p w:rsidR="002528C0" w:rsidRPr="002528C0" w:rsidRDefault="002528C0" w:rsidP="002528C0">
      <w:pPr>
        <w:ind w:firstLine="720"/>
      </w:pPr>
      <w:r w:rsidRPr="002528C0">
        <w:t>Пример импликативного вопроса: "Если вы бывали в Италии, то почему не посетили Францию по безвизовому обмену?".</w:t>
      </w:r>
    </w:p>
    <w:p w:rsidR="002528C0" w:rsidRPr="002528C0" w:rsidRDefault="002528C0" w:rsidP="002528C0">
      <w:pPr>
        <w:ind w:firstLine="720"/>
      </w:pPr>
      <w:r w:rsidRPr="002528C0">
        <w:t xml:space="preserve">Пример эквивалентного вопроса: "Мы сдадим экзамен по логике тогда и только тогда, когда будем усердно готовиться?". </w:t>
      </w:r>
    </w:p>
    <w:p w:rsidR="002528C0" w:rsidRDefault="002528C0" w:rsidP="002528C0">
      <w:pPr>
        <w:ind w:firstLine="720"/>
      </w:pPr>
      <w:r w:rsidRPr="002528C0">
        <w:t xml:space="preserve">Пример смешанного вопроса: "Кто из присутствующих опознал организатора преступления или его пособника, и как они на это </w:t>
      </w:r>
      <w:r w:rsidRPr="002528C0">
        <w:br/>
        <w:t xml:space="preserve">отреагировали?". </w:t>
      </w:r>
    </w:p>
    <w:p w:rsidR="002528C0" w:rsidRPr="002528C0" w:rsidRDefault="002528C0" w:rsidP="002528C0">
      <w:pPr>
        <w:ind w:firstLine="720"/>
      </w:pPr>
      <w:r w:rsidRPr="002528C0">
        <w:t>По отношению к познавательной цели вопросы могут быть подразделены на узловые и наводящие. Вопрос является узловым, если верный ответ на него служит непосредственно достижению цели. Вопрос является наводящим, если верный ответ каким-то образом подготавливает или приближает человека к пониманию узлового вопроса.</w:t>
      </w:r>
    </w:p>
    <w:p w:rsidR="002528C0" w:rsidRPr="002528C0" w:rsidRDefault="002528C0" w:rsidP="002528C0">
      <w:pPr>
        <w:ind w:firstLine="720"/>
      </w:pPr>
      <w:r w:rsidRPr="002528C0">
        <w:t xml:space="preserve">В зависимости от преобладания познавательной или коммуникативной функции различаются исследовательские и информационные вопросы. Вопросы, направленные на получение нового знания (вопросы, на которые пока еще нет ответа) называют исследовательскими. Основная цель информационных вопросов состоит в приобретении (передаче от одного лица другому) уже имеющихся сведений. </w:t>
      </w:r>
    </w:p>
    <w:p w:rsidR="002528C0" w:rsidRPr="002528C0" w:rsidRDefault="002528C0" w:rsidP="002528C0">
      <w:pPr>
        <w:pStyle w:val="4"/>
        <w:spacing w:before="0"/>
        <w:ind w:firstLine="720"/>
        <w:rPr>
          <w:smallCaps w:val="0"/>
          <w:snapToGrid w:val="0"/>
          <w:spacing w:val="0"/>
        </w:rPr>
      </w:pPr>
      <w:r w:rsidRPr="002528C0">
        <w:rPr>
          <w:smallCaps w:val="0"/>
          <w:snapToGrid w:val="0"/>
          <w:spacing w:val="0"/>
        </w:rPr>
        <w:t>3 Oтвeт и eгo paзнoвиднocти</w:t>
      </w:r>
    </w:p>
    <w:p w:rsidR="002528C0" w:rsidRPr="002528C0" w:rsidRDefault="002528C0" w:rsidP="002528C0">
      <w:pPr>
        <w:ind w:firstLine="720"/>
        <w:jc w:val="center"/>
        <w:rPr>
          <w:b/>
        </w:rPr>
      </w:pPr>
    </w:p>
    <w:p w:rsidR="002528C0" w:rsidRDefault="002528C0" w:rsidP="002528C0">
      <w:pPr>
        <w:ind w:firstLine="720"/>
      </w:pPr>
      <w:r w:rsidRPr="002528C0">
        <w:t xml:space="preserve">Ответ - это суждение, дающее информацию, запрашиваемую в вопросе. Основными функциями ответа являются: </w:t>
      </w:r>
    </w:p>
    <w:p w:rsidR="002528C0" w:rsidRDefault="002528C0" w:rsidP="002528C0">
      <w:pPr>
        <w:ind w:firstLine="720"/>
      </w:pPr>
      <w:r w:rsidRPr="002528C0">
        <w:t xml:space="preserve">а) снятие (уменьшение) неопределенности, заключенной в вопросе или </w:t>
      </w:r>
    </w:p>
    <w:p w:rsidR="002528C0" w:rsidRPr="002528C0" w:rsidRDefault="002528C0" w:rsidP="002528C0">
      <w:pPr>
        <w:ind w:firstLine="720"/>
      </w:pPr>
      <w:r w:rsidRPr="002528C0">
        <w:t xml:space="preserve">б) указание на неправильную постановку вопроса. </w:t>
      </w:r>
    </w:p>
    <w:p w:rsidR="002528C0" w:rsidRPr="002528C0" w:rsidRDefault="002528C0" w:rsidP="002528C0">
      <w:pPr>
        <w:ind w:firstLine="720"/>
      </w:pPr>
      <w:r w:rsidRPr="002528C0">
        <w:t xml:space="preserve">Различают следующие виды ответов. </w:t>
      </w:r>
    </w:p>
    <w:p w:rsidR="002528C0" w:rsidRPr="002528C0" w:rsidRDefault="002528C0" w:rsidP="002528C0">
      <w:pPr>
        <w:ind w:firstLine="720"/>
      </w:pPr>
      <w:r w:rsidRPr="002528C0">
        <w:t xml:space="preserve">1. По содержанию ответы делятся на правильные и неправильные. Ответ является правильным в том случае, если выраженное в нем суждение истинно и логически связано с поставленным вопросом. Неправильными будут ложные ответы (суждения, неверно отражающие действительность) и "ответы не по существу", т. е. нерелевантные ответы. "Ответ не по существу" может быть и истинным, но он дается не на тот вопрос, который поставлен. Так, на вопрос: "В каком городе родился А. С. Пушкин?" нерелевантным ответом будет: А. С. Пушкин родился в 1799 году. </w:t>
      </w:r>
    </w:p>
    <w:p w:rsidR="002528C0" w:rsidRDefault="002528C0" w:rsidP="002528C0">
      <w:pPr>
        <w:ind w:firstLine="720"/>
      </w:pPr>
      <w:r w:rsidRPr="002528C0">
        <w:t xml:space="preserve">2. По области поиска ответы делятся на прямые и косвенные. Прямым называется ответ, который берется непосредственно из области поиска ответов, без дополнительных сведений и рассуждений. Косвенный ответ берется из более широкой области, нежели область поиска ответов. Например, на вопрос "Есть ли жизнь на планете Венера?" прямым ответом будет "На Венере нет жизни", а косвенным "Температура атмосферы этой планеты равна приблизительно 485 градусам по Цельсию, а при такой температуре все живое гибнет". </w:t>
      </w:r>
    </w:p>
    <w:p w:rsidR="002528C0" w:rsidRPr="002528C0" w:rsidRDefault="002528C0" w:rsidP="002528C0">
      <w:pPr>
        <w:ind w:firstLine="720"/>
      </w:pPr>
      <w:r w:rsidRPr="002528C0">
        <w:t xml:space="preserve">3. По объему информации различают полные, неполные и избыточные ответы. Полные дают всю необходимую информацию и целиком снимают неопределенность, неполные - только часть информации, так что неопределенность лишь уменьшается, избыточные, кроме требуемой, дают еще дополнительную информацию. Так, на вопрос, "В каком городе родился А. С. Пушкин?" избыточным ответом мог быть такой: "А. С. Пушкин родился в Москве в семье штабс-капитана С. Л. Пушкина в 1799". </w:t>
      </w:r>
    </w:p>
    <w:p w:rsidR="002528C0" w:rsidRPr="002528C0" w:rsidRDefault="002528C0" w:rsidP="002528C0">
      <w:pPr>
        <w:ind w:firstLine="720"/>
      </w:pPr>
      <w:r w:rsidRPr="002528C0">
        <w:t xml:space="preserve">4. По намерениям отвечающего различают позитивные и негативные ответы. Стремление разобраться в вопросе приводит к позитивному ответу, прямой или косвенный отказ отвечать на него - к негативному ответу. </w:t>
      </w:r>
    </w:p>
    <w:p w:rsidR="002528C0" w:rsidRPr="002528C0" w:rsidRDefault="002528C0" w:rsidP="002528C0">
      <w:pPr>
        <w:ind w:firstLine="720"/>
      </w:pPr>
      <w:r w:rsidRPr="002528C0">
        <w:t>Правила формулирования ответа</w:t>
      </w:r>
    </w:p>
    <w:p w:rsidR="002528C0" w:rsidRPr="002528C0" w:rsidRDefault="002528C0" w:rsidP="002528C0">
      <w:pPr>
        <w:numPr>
          <w:ilvl w:val="0"/>
          <w:numId w:val="1"/>
        </w:numPr>
        <w:ind w:left="0" w:firstLine="720"/>
      </w:pPr>
      <w:r w:rsidRPr="002528C0">
        <w:t xml:space="preserve">Ответ должен быть ясным, однозначным и кратким. </w:t>
      </w:r>
    </w:p>
    <w:p w:rsidR="002528C0" w:rsidRPr="002528C0" w:rsidRDefault="002528C0" w:rsidP="002528C0">
      <w:pPr>
        <w:numPr>
          <w:ilvl w:val="0"/>
          <w:numId w:val="1"/>
        </w:numPr>
        <w:ind w:left="0" w:firstLine="720"/>
      </w:pPr>
      <w:r w:rsidRPr="002528C0">
        <w:t xml:space="preserve">Ответ должен уменьшать неопределенность вопроса, быть информативнее его. </w:t>
      </w:r>
    </w:p>
    <w:p w:rsidR="002528C0" w:rsidRPr="002528C0" w:rsidRDefault="002528C0" w:rsidP="002528C0">
      <w:pPr>
        <w:numPr>
          <w:ilvl w:val="0"/>
          <w:numId w:val="1"/>
        </w:numPr>
        <w:ind w:left="0" w:firstLine="720"/>
      </w:pPr>
      <w:r w:rsidRPr="002528C0">
        <w:t xml:space="preserve">При некорректной постановке вопроса ответ должен содержать и указание на эту некорректность. </w:t>
      </w:r>
    </w:p>
    <w:p w:rsidR="002528C0" w:rsidRPr="002528C0" w:rsidRDefault="002528C0" w:rsidP="002528C0">
      <w:pPr>
        <w:numPr>
          <w:ilvl w:val="0"/>
          <w:numId w:val="1"/>
        </w:numPr>
        <w:ind w:left="0" w:firstLine="720"/>
      </w:pPr>
      <w:r w:rsidRPr="002528C0">
        <w:t xml:space="preserve">При ответе на сложный дизъюнктивный вопрос достаточно дать </w:t>
      </w:r>
      <w:r w:rsidRPr="002528C0">
        <w:br/>
        <w:t xml:space="preserve">информацию на один из входящих в него вопросов, а при ответе на </w:t>
      </w:r>
      <w:r w:rsidRPr="002528C0">
        <w:br/>
        <w:t>конъюнктивный вопрос - на каждый входящий в него вопрос отдельно.</w:t>
      </w:r>
    </w:p>
    <w:p w:rsidR="002528C0" w:rsidRDefault="002528C0" w:rsidP="002528C0">
      <w:pPr>
        <w:pStyle w:val="4"/>
        <w:spacing w:before="0"/>
        <w:ind w:firstLine="720"/>
        <w:jc w:val="both"/>
        <w:rPr>
          <w:b w:val="0"/>
          <w:smallCaps w:val="0"/>
          <w:snapToGrid w:val="0"/>
          <w:spacing w:val="0"/>
        </w:rPr>
      </w:pPr>
    </w:p>
    <w:p w:rsidR="002528C0" w:rsidRPr="002528C0" w:rsidRDefault="002528C0" w:rsidP="002528C0">
      <w:pPr>
        <w:pStyle w:val="4"/>
        <w:spacing w:before="0"/>
        <w:ind w:firstLine="720"/>
        <w:rPr>
          <w:smallCaps w:val="0"/>
          <w:snapToGrid w:val="0"/>
          <w:spacing w:val="0"/>
        </w:rPr>
      </w:pPr>
      <w:r w:rsidRPr="002528C0">
        <w:rPr>
          <w:smallCaps w:val="0"/>
          <w:snapToGrid w:val="0"/>
          <w:spacing w:val="0"/>
        </w:rPr>
        <w:t>4 Kультуpa вoпpoca и oтвeтa в paбoтe юpиcтa</w:t>
      </w:r>
    </w:p>
    <w:p w:rsidR="002528C0" w:rsidRDefault="002528C0" w:rsidP="002528C0">
      <w:pPr>
        <w:ind w:firstLine="720"/>
      </w:pPr>
    </w:p>
    <w:p w:rsidR="002528C0" w:rsidRPr="002528C0" w:rsidRDefault="002528C0" w:rsidP="002528C0">
      <w:pPr>
        <w:ind w:firstLine="720"/>
      </w:pPr>
      <w:r w:rsidRPr="002528C0">
        <w:t xml:space="preserve">Искусство задавать вопросы, вести мысль к правильному ответу - необходимый элемент логической культуры. </w:t>
      </w:r>
    </w:p>
    <w:p w:rsidR="002528C0" w:rsidRPr="002528C0" w:rsidRDefault="002528C0" w:rsidP="002528C0">
      <w:pPr>
        <w:ind w:firstLine="720"/>
      </w:pPr>
      <w:r w:rsidRPr="002528C0">
        <w:t xml:space="preserve">И. Кант писал: "Умение ставить разумные вопросы есть уже важный и необходимый признак ума и проницательности. Если вопрос сам по себе бессмысленен и требует бесполезных ответов, то, кроме стыда для спрашивающего, он имеет иногда тот недостаток, что побуждает неосторожного слушателя к нелепым ответам и создает смешное зрелище: один (по выражению древних) козла доит, а другой держит под ним решето". </w:t>
      </w:r>
    </w:p>
    <w:p w:rsidR="002528C0" w:rsidRPr="002528C0" w:rsidRDefault="002528C0" w:rsidP="002528C0">
      <w:pPr>
        <w:ind w:firstLine="720"/>
      </w:pPr>
      <w:r w:rsidRPr="002528C0">
        <w:t>Логика вопросов и ответов (интерогативная, этротетическая или эротематическая логика) находит в правовой практике многообразное применение: в судебном, арбитражном и административном процессах, в деятельности следственных органов и так далее. В юридической науке имеет особое значение логическая сторона умелой постановки вопросов и оценки ответов в ходе применения методов конкретно-социологических и социально-психологических исследований, в первую очередь методов анкетирования и интервью. Во всех случаях правильность вопроса и часто истинность ответа зависит от логически правильной постановки вопроса. Правильная постановка вопроса, естественно, истинности ответа не гарантирует, но ошибочная постановка вопроса затрудняет, а иногда и исключает истинные ответы. Значение, конечно, имеет формально-логическая оценка не только вопроса, но и ответа, так как за логически неточным ответом может скрываться ответ уклончивый или даже ложный.</w:t>
      </w:r>
    </w:p>
    <w:p w:rsidR="002528C0" w:rsidRPr="002528C0" w:rsidRDefault="002528C0" w:rsidP="002528C0">
      <w:pPr>
        <w:ind w:firstLine="720"/>
      </w:pPr>
      <w:r w:rsidRPr="002528C0">
        <w:t xml:space="preserve">Рассмотрим в качестве примера - вопросно-ответную стадию допроса: </w:t>
      </w:r>
    </w:p>
    <w:p w:rsidR="002528C0" w:rsidRDefault="002528C0" w:rsidP="002528C0">
      <w:pPr>
        <w:ind w:firstLine="720"/>
      </w:pPr>
      <w:r w:rsidRPr="002528C0">
        <w:t>К вопросам, задаваемым следователем, предъявляются следующие требования.</w:t>
      </w:r>
      <w:r>
        <w:t xml:space="preserve"> </w:t>
      </w:r>
    </w:p>
    <w:p w:rsidR="002528C0" w:rsidRDefault="002528C0" w:rsidP="002528C0">
      <w:pPr>
        <w:ind w:firstLine="720"/>
      </w:pPr>
      <w:r w:rsidRPr="002528C0">
        <w:t xml:space="preserve">1.Вопрос должен быть конкретным, касающимся какого-либо одного обстоятельства, лаконичным и не допускающим двусмысленного толкования. </w:t>
      </w:r>
    </w:p>
    <w:p w:rsidR="002528C0" w:rsidRPr="002528C0" w:rsidRDefault="002528C0" w:rsidP="002528C0">
      <w:pPr>
        <w:ind w:firstLine="720"/>
      </w:pPr>
      <w:r w:rsidRPr="002528C0">
        <w:t>2.Вопрос должен исключать предположительные ответы.</w:t>
      </w:r>
    </w:p>
    <w:p w:rsidR="002528C0" w:rsidRPr="002528C0" w:rsidRDefault="002528C0" w:rsidP="002528C0">
      <w:pPr>
        <w:ind w:firstLine="720"/>
      </w:pPr>
      <w:r w:rsidRPr="002528C0">
        <w:t xml:space="preserve">3.Формулировка вопроса должна полностью исключать возможность извлечения из его содержания информации, необходимой для ответа. </w:t>
      </w:r>
    </w:p>
    <w:p w:rsidR="002528C0" w:rsidRDefault="002528C0" w:rsidP="002528C0">
      <w:pPr>
        <w:ind w:firstLine="720"/>
      </w:pPr>
      <w:r w:rsidRPr="002528C0">
        <w:t xml:space="preserve">4.Вопросы должны задаваться в определенной последовательности и во взаимосвязи (вытекать один из другого) и иметь ясную логическую структуру. </w:t>
      </w:r>
    </w:p>
    <w:p w:rsidR="002528C0" w:rsidRPr="002528C0" w:rsidRDefault="002528C0" w:rsidP="002528C0">
      <w:pPr>
        <w:ind w:firstLine="720"/>
      </w:pPr>
      <w:r w:rsidRPr="002528C0">
        <w:t xml:space="preserve">5.Вопрос задается в прямой форме. </w:t>
      </w:r>
    </w:p>
    <w:p w:rsidR="002528C0" w:rsidRDefault="002528C0" w:rsidP="002528C0">
      <w:pPr>
        <w:ind w:firstLine="720"/>
      </w:pPr>
      <w:r w:rsidRPr="002528C0">
        <w:t xml:space="preserve">6.Вопросы должны учитывать умственное и культурное развитие допрашиваемого, а также знание им тех или иных сфер деятельности. </w:t>
      </w:r>
    </w:p>
    <w:p w:rsidR="002528C0" w:rsidRPr="002528C0" w:rsidRDefault="002528C0" w:rsidP="002528C0">
      <w:pPr>
        <w:ind w:firstLine="720"/>
      </w:pPr>
    </w:p>
    <w:p w:rsidR="002528C0" w:rsidRPr="002528C0" w:rsidRDefault="002528C0" w:rsidP="002528C0">
      <w:pPr>
        <w:ind w:firstLine="720"/>
        <w:rPr>
          <w:snapToGrid w:val="0"/>
        </w:rPr>
      </w:pPr>
      <w:r w:rsidRPr="002528C0">
        <w:rPr>
          <w:b/>
          <w:snapToGrid w:val="0"/>
        </w:rPr>
        <w:t>5. Зaдaниe</w:t>
      </w:r>
      <w:r w:rsidRPr="002528C0">
        <w:rPr>
          <w:snapToGrid w:val="0"/>
        </w:rPr>
        <w:t xml:space="preserve"> </w:t>
      </w:r>
      <w:r w:rsidRPr="002528C0">
        <w:rPr>
          <w:b/>
          <w:snapToGrid w:val="0"/>
        </w:rPr>
        <w:t>1</w:t>
      </w:r>
      <w:r w:rsidRPr="002528C0">
        <w:rPr>
          <w:snapToGrid w:val="0"/>
        </w:rPr>
        <w:t>. Дaйтe aнaлиз лoгичecкoй oшибки "npeдвocxuщeнue ocнoвaнuя" и пpивeдитe пpимepы этoй oшибки из извecтныx вaм литepaтypныx иcтoчникoв или из кoнкpeтнoй пpaктики.</w:t>
      </w:r>
    </w:p>
    <w:p w:rsidR="002528C0" w:rsidRPr="002528C0" w:rsidRDefault="002528C0" w:rsidP="002528C0">
      <w:pPr>
        <w:ind w:firstLine="720"/>
      </w:pPr>
      <w:r w:rsidRPr="002528C0">
        <w:t xml:space="preserve">При опровержении (или доказательстве) нельзя использовать не только ложные, но и недоказанные аргументы. Если для опровержения или подтверждения тезиса приводятся аргументы, хотя и не являющиеся заведомо ложными, но ранее не доказанные как истинные, то совершается ошибка, которая носит общее название “предвосхищение основания” (petitio principii). Она заключается в том, что в качестве аргументов используются недоказанные, как правило, произвольно взятые положения: ссылаются на слухи, на ходячие мнения или высказанные кем-то предположения и выдают их за аргументы, якобы обосновывающие основной тезис. В действительности же доброкачественность таких доводов лишь предвосхищается, но не устанавливается с несомненностью. </w:t>
      </w:r>
    </w:p>
    <w:p w:rsidR="002528C0" w:rsidRPr="002528C0" w:rsidRDefault="002528C0" w:rsidP="002528C0">
      <w:pPr>
        <w:ind w:firstLine="720"/>
      </w:pPr>
      <w:r w:rsidRPr="002528C0">
        <w:t xml:space="preserve">Употребление таких аргументов нередко сопровождается оборотами типа: "всем известно", "давно установлено", "совершенно очевидно", "никто не станет отрицать" и т. п. Слушателю как бы остаётся упрекать себя за незнание того, что давно всем известно. </w:t>
      </w:r>
    </w:p>
    <w:p w:rsidR="002528C0" w:rsidRPr="002528C0" w:rsidRDefault="002528C0" w:rsidP="002528C0">
      <w:pPr>
        <w:ind w:firstLine="720"/>
      </w:pPr>
      <w:r w:rsidRPr="002528C0">
        <w:t xml:space="preserve">“Предвосхищение основания” часто встречается в спорах, дискуссиях и даже в печатных исследованиях в таком виде: за аргумент принимается такое положение, которое хотя и не равнозначно тезису, но истинность которого прямо зависит от истинности самого тезиса. </w:t>
      </w:r>
    </w:p>
    <w:p w:rsidR="002528C0" w:rsidRPr="002528C0" w:rsidRDefault="002528C0" w:rsidP="002528C0">
      <w:pPr>
        <w:ind w:firstLine="720"/>
      </w:pPr>
      <w:r w:rsidRPr="002528C0">
        <w:t>Например:</w:t>
      </w:r>
    </w:p>
    <w:p w:rsidR="002528C0" w:rsidRPr="002528C0" w:rsidRDefault="002528C0" w:rsidP="002528C0">
      <w:pPr>
        <w:ind w:firstLine="720"/>
      </w:pPr>
      <w:r w:rsidRPr="002528C0">
        <w:t>“Новая опера данного композитора - высокохудожественное произведение, так как все его произведения таковы” Очевидно, что здесь истинность самого аргумента: “Все произведения данного композитора высокохудожественны” - прямо зависит от истинности тезиса: “Новая опера данного композитора высокохудожественное произведение”. Ведь если здесь будет ложным тезис, то будет ложным и аргумент: если неправда, что опера данного композитора высокохудожественна, значит, неправда, что все его произведения высокохудожественны.</w:t>
      </w:r>
    </w:p>
    <w:p w:rsidR="002528C0" w:rsidRPr="002528C0" w:rsidRDefault="002528C0" w:rsidP="002528C0">
      <w:pPr>
        <w:ind w:firstLine="720"/>
      </w:pPr>
      <w:r w:rsidRPr="002528C0">
        <w:t>Подобную ошибку допустил бы на суде адвокат, который защищая подсудимого, стал бы доказывать тезис: “Мой подзащитный не совершал мошенничества” - при помощи аргумента: “так как он является человеком настолько добропорядочным, что никак не позволил бы себе такого проступка”.</w:t>
      </w:r>
    </w:p>
    <w:p w:rsidR="002528C0" w:rsidRPr="002528C0" w:rsidRDefault="002528C0" w:rsidP="002528C0">
      <w:pPr>
        <w:ind w:firstLine="720"/>
      </w:pPr>
      <w:r w:rsidRPr="002528C0">
        <w:t>Особым случаем “предвосхищение основания” является ошибка называемая “круг в доказательстве”. Суть ее состоит в том, что за аргумент принимают положение, которое как раз и требуется доказать. Это означает, что или аргумент равнозначен тезису, но только выражен другими словами, или он является прямым логическим следствием тезиса.</w:t>
      </w:r>
    </w:p>
    <w:p w:rsidR="002528C0" w:rsidRPr="002528C0" w:rsidRDefault="002528C0" w:rsidP="002528C0">
      <w:pPr>
        <w:ind w:firstLine="720"/>
      </w:pPr>
    </w:p>
    <w:p w:rsidR="002528C0" w:rsidRPr="002528C0" w:rsidRDefault="002528C0" w:rsidP="002528C0">
      <w:pPr>
        <w:ind w:firstLine="720"/>
        <w:rPr>
          <w:snapToGrid w:val="0"/>
        </w:rPr>
      </w:pPr>
      <w:r w:rsidRPr="002528C0">
        <w:rPr>
          <w:b/>
        </w:rPr>
        <w:t>6 Зaдaнue 2:</w:t>
      </w:r>
      <w:r w:rsidRPr="002528C0">
        <w:t xml:space="preserve"> Oпpeдeлитe вид aнaлoгии:</w:t>
      </w:r>
      <w:r>
        <w:t xml:space="preserve"> </w:t>
      </w:r>
      <w:r w:rsidRPr="002528C0">
        <w:t xml:space="preserve">"Учeныe зauнmepecoвaлucь глaзoм жaб. Boзбyждeнuя, oбpaзyющuecя в peзyлъmame cвemoвoгo paздpaжeнuя глaзa, дocmuгaюm мoзгa лuшъ в moм cлyчae, ecлu oнu uмeюm для жuвomнoгo onpeдeлeнный cмыcл Ha нuзкo npoлemaющee нaceкoмoe жaбa peaгupyem мгнoвeннo. И в mo жe вpeмя глaзa жaбы нe peaгupyюm нa нecyщecmвeнныe для нee paздpaжumeлu. По aнaлoгuu c ycmpoйcmвoм глaзa жaбы былo coздaнo кuбepнemuчecкoe ycmpoйcmвo, ocнoвy кomopoгo cocmaвuлu шecmь вычucлumeльныx мaшuн, кaк бы вocnpouзвoдящux шecmь cлoeв cemчamкu глaзa жaбы. </w:t>
      </w:r>
      <w:r w:rsidRPr="002528C0">
        <w:rPr>
          <w:snapToGrid w:val="0"/>
        </w:rPr>
        <w:t xml:space="preserve">Элeкmpoнный "глaз" ycmaнaвлuвaemcя нa aэpoдpoмe в кoмплeкce c paдuoлoкamopoм. Caмoлemы нaxoдяmcя в noлe зpeнuя "глaзa" и, ecлu uдym onpeдeлeнным кypcoм, c дoзвoлeннoй скоростью, автомат их "не замечает". Но если самолёты идут не своим курсом или с превышением скорости, прибор моментально реагирует- поднимается тревога. </w:t>
      </w:r>
    </w:p>
    <w:p w:rsidR="002528C0" w:rsidRPr="002528C0" w:rsidRDefault="002528C0" w:rsidP="002528C0">
      <w:pPr>
        <w:ind w:firstLine="720"/>
      </w:pPr>
      <w:r w:rsidRPr="002528C0">
        <w:rPr>
          <w:snapToGrid w:val="0"/>
        </w:rPr>
        <w:t>В данной задаче рассматривается аналогия свойств: сходство двух предметов (глаза жабы и электронного "глаза") по признаку их устройства, в результате чего имеется</w:t>
      </w:r>
      <w:r>
        <w:rPr>
          <w:snapToGrid w:val="0"/>
        </w:rPr>
        <w:t xml:space="preserve"> </w:t>
      </w:r>
      <w:r w:rsidRPr="002528C0">
        <w:rPr>
          <w:snapToGrid w:val="0"/>
        </w:rPr>
        <w:t>сходство</w:t>
      </w:r>
      <w:r>
        <w:rPr>
          <w:snapToGrid w:val="0"/>
        </w:rPr>
        <w:t xml:space="preserve"> </w:t>
      </w:r>
      <w:r w:rsidRPr="002528C0">
        <w:t xml:space="preserve">в других свойствах этих предметов, зависящее от этого признака: </w:t>
      </w:r>
    </w:p>
    <w:p w:rsidR="002528C0" w:rsidRPr="002528C0" w:rsidRDefault="002528C0" w:rsidP="002528C0">
      <w:pPr>
        <w:numPr>
          <w:ilvl w:val="0"/>
          <w:numId w:val="2"/>
        </w:numPr>
        <w:ind w:left="0" w:firstLine="720"/>
      </w:pPr>
      <w:r w:rsidRPr="002528C0">
        <w:t xml:space="preserve">световое раздражение глаза жабы и радиолокационный сигнал на электронный "глаз"; </w:t>
      </w:r>
    </w:p>
    <w:p w:rsidR="002528C0" w:rsidRPr="002528C0" w:rsidRDefault="002528C0" w:rsidP="002528C0">
      <w:pPr>
        <w:numPr>
          <w:ilvl w:val="0"/>
          <w:numId w:val="2"/>
        </w:numPr>
        <w:ind w:left="0" w:firstLine="720"/>
      </w:pPr>
      <w:r w:rsidRPr="002528C0">
        <w:t xml:space="preserve"> реакция жабы на низко пролетающее насекомое и реакция прибора на самолёты-нарушители. </w:t>
      </w:r>
    </w:p>
    <w:p w:rsidR="002528C0" w:rsidRPr="002528C0" w:rsidRDefault="002528C0" w:rsidP="002528C0">
      <w:pPr>
        <w:ind w:firstLine="720"/>
        <w:jc w:val="center"/>
        <w:rPr>
          <w:b/>
        </w:rPr>
      </w:pPr>
      <w:r>
        <w:br w:type="page"/>
      </w:r>
      <w:r w:rsidRPr="002528C0">
        <w:rPr>
          <w:b/>
        </w:rPr>
        <w:t>Литература</w:t>
      </w:r>
    </w:p>
    <w:p w:rsidR="002528C0" w:rsidRPr="002528C0" w:rsidRDefault="002528C0" w:rsidP="002528C0">
      <w:pPr>
        <w:ind w:firstLine="720"/>
      </w:pPr>
    </w:p>
    <w:p w:rsidR="002528C0" w:rsidRPr="002528C0" w:rsidRDefault="002528C0" w:rsidP="002528C0">
      <w:pPr>
        <w:numPr>
          <w:ilvl w:val="0"/>
          <w:numId w:val="3"/>
        </w:numPr>
        <w:ind w:left="0" w:firstLine="720"/>
      </w:pPr>
      <w:r w:rsidRPr="002528C0">
        <w:t>Арюлин А.А Учебно-методическое пособие по изучению курса «Логика». К.,1997</w:t>
      </w:r>
    </w:p>
    <w:p w:rsidR="002528C0" w:rsidRPr="002528C0" w:rsidRDefault="002528C0" w:rsidP="002528C0">
      <w:pPr>
        <w:numPr>
          <w:ilvl w:val="0"/>
          <w:numId w:val="3"/>
        </w:numPr>
        <w:shd w:val="clear" w:color="auto" w:fill="FFFFFF"/>
        <w:ind w:left="0" w:firstLine="720"/>
        <w:rPr>
          <w:snapToGrid w:val="0"/>
        </w:rPr>
      </w:pPr>
      <w:r w:rsidRPr="002528C0">
        <w:rPr>
          <w:snapToGrid w:val="0"/>
        </w:rPr>
        <w:t>Гeтмaнoвa A. Д. Лoгикa.</w:t>
      </w:r>
      <w:r>
        <w:rPr>
          <w:snapToGrid w:val="0"/>
        </w:rPr>
        <w:t xml:space="preserve"> </w:t>
      </w:r>
      <w:r w:rsidRPr="002528C0">
        <w:rPr>
          <w:snapToGrid w:val="0"/>
        </w:rPr>
        <w:t xml:space="preserve">Для пeдaгoгичecкиx yчeбныx зaвeдeний –M. 1995 </w:t>
      </w:r>
    </w:p>
    <w:p w:rsidR="002528C0" w:rsidRPr="002528C0" w:rsidRDefault="002528C0" w:rsidP="002528C0">
      <w:pPr>
        <w:numPr>
          <w:ilvl w:val="0"/>
          <w:numId w:val="3"/>
        </w:numPr>
        <w:ind w:left="0" w:firstLine="720"/>
        <w:rPr>
          <w:snapToGrid w:val="0"/>
        </w:rPr>
      </w:pPr>
      <w:r w:rsidRPr="002528C0">
        <w:rPr>
          <w:snapToGrid w:val="0"/>
        </w:rPr>
        <w:t>Ивин А.А.- ЛОГИКА. Учебное пособие Изд.</w:t>
      </w:r>
      <w:r>
        <w:rPr>
          <w:snapToGrid w:val="0"/>
        </w:rPr>
        <w:t xml:space="preserve"> </w:t>
      </w:r>
      <w:r w:rsidRPr="002528C0">
        <w:rPr>
          <w:snapToGrid w:val="0"/>
        </w:rPr>
        <w:t>2-е М.</w:t>
      </w:r>
      <w:r>
        <w:rPr>
          <w:snapToGrid w:val="0"/>
        </w:rPr>
        <w:t xml:space="preserve"> </w:t>
      </w:r>
      <w:r w:rsidRPr="002528C0">
        <w:rPr>
          <w:snapToGrid w:val="0"/>
        </w:rPr>
        <w:t xml:space="preserve">Знание 1998 </w:t>
      </w:r>
    </w:p>
    <w:p w:rsidR="002528C0" w:rsidRPr="002528C0" w:rsidRDefault="002528C0" w:rsidP="002528C0">
      <w:pPr>
        <w:numPr>
          <w:ilvl w:val="0"/>
          <w:numId w:val="3"/>
        </w:numPr>
        <w:shd w:val="clear" w:color="auto" w:fill="FFFFFF"/>
        <w:ind w:left="0" w:firstLine="720"/>
        <w:rPr>
          <w:snapToGrid w:val="0"/>
        </w:rPr>
      </w:pPr>
      <w:r w:rsidRPr="002528C0">
        <w:rPr>
          <w:snapToGrid w:val="0"/>
        </w:rPr>
        <w:t>Kиpиллoв В. И , Cтapчeнкo A. A.</w:t>
      </w:r>
      <w:r>
        <w:rPr>
          <w:snapToGrid w:val="0"/>
        </w:rPr>
        <w:t xml:space="preserve"> </w:t>
      </w:r>
      <w:r w:rsidRPr="002528C0">
        <w:rPr>
          <w:snapToGrid w:val="0"/>
        </w:rPr>
        <w:t>Лoгикa.</w:t>
      </w:r>
      <w:r>
        <w:rPr>
          <w:snapToGrid w:val="0"/>
        </w:rPr>
        <w:t xml:space="preserve"> </w:t>
      </w:r>
      <w:r w:rsidRPr="002528C0">
        <w:rPr>
          <w:snapToGrid w:val="0"/>
        </w:rPr>
        <w:t xml:space="preserve">Учeбник для юpидичecкиx вyзoв -M,1998 </w:t>
      </w:r>
    </w:p>
    <w:p w:rsidR="002528C0" w:rsidRPr="002528C0" w:rsidRDefault="002528C0" w:rsidP="002528C0">
      <w:pPr>
        <w:numPr>
          <w:ilvl w:val="0"/>
          <w:numId w:val="3"/>
        </w:numPr>
        <w:ind w:left="0" w:firstLine="720"/>
      </w:pPr>
      <w:r w:rsidRPr="002528C0">
        <w:t>Рузавин Г.И. Методологические проблемы аргументации. — М., ИФРАН 1997</w:t>
      </w:r>
    </w:p>
    <w:p w:rsidR="002528C0" w:rsidRPr="002528C0" w:rsidRDefault="002528C0" w:rsidP="002528C0">
      <w:pPr>
        <w:numPr>
          <w:ilvl w:val="0"/>
          <w:numId w:val="3"/>
        </w:numPr>
        <w:ind w:left="0" w:firstLine="720"/>
      </w:pPr>
      <w:r w:rsidRPr="002528C0">
        <w:t xml:space="preserve">Справочник следователя. Т.1. М,: Юрид.лит. 1990. Гл.4. </w:t>
      </w:r>
    </w:p>
    <w:p w:rsidR="002528C0" w:rsidRPr="002528C0" w:rsidRDefault="002528C0" w:rsidP="002528C0">
      <w:pPr>
        <w:ind w:firstLine="720"/>
      </w:pPr>
      <w:bookmarkStart w:id="0" w:name="_GoBack"/>
      <w:bookmarkEnd w:id="0"/>
    </w:p>
    <w:sectPr w:rsidR="002528C0" w:rsidRPr="002528C0" w:rsidSect="002528C0">
      <w:headerReference w:type="even" r:id="rId7"/>
      <w:headerReference w:type="default" r:id="rId8"/>
      <w:pgSz w:w="11906" w:h="16838" w:code="9"/>
      <w:pgMar w:top="1134" w:right="851" w:bottom="1134" w:left="1701" w:header="62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2A" w:rsidRDefault="001E652A">
      <w:pPr>
        <w:spacing w:line="240" w:lineRule="auto"/>
      </w:pPr>
      <w:r>
        <w:separator/>
      </w:r>
    </w:p>
  </w:endnote>
  <w:endnote w:type="continuationSeparator" w:id="0">
    <w:p w:rsidR="001E652A" w:rsidRDefault="001E6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2A" w:rsidRDefault="001E652A">
      <w:pPr>
        <w:spacing w:line="240" w:lineRule="auto"/>
      </w:pPr>
      <w:r>
        <w:separator/>
      </w:r>
    </w:p>
  </w:footnote>
  <w:footnote w:type="continuationSeparator" w:id="0">
    <w:p w:rsidR="001E652A" w:rsidRDefault="001E65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C0" w:rsidRDefault="002528C0">
    <w:pPr>
      <w:pStyle w:val="af6"/>
      <w:framePr w:wrap="around" w:vAnchor="text" w:hAnchor="margin" w:xAlign="right" w:y="1"/>
      <w:rPr>
        <w:rStyle w:val="af8"/>
      </w:rPr>
    </w:pPr>
    <w:r>
      <w:rPr>
        <w:rStyle w:val="af8"/>
        <w:noProof/>
      </w:rPr>
      <w:t>1</w:t>
    </w:r>
  </w:p>
  <w:p w:rsidR="002528C0" w:rsidRDefault="002528C0">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C0" w:rsidRDefault="009311CC">
    <w:pPr>
      <w:pStyle w:val="af6"/>
      <w:framePr w:wrap="around" w:vAnchor="text" w:hAnchor="margin" w:xAlign="right" w:y="1"/>
      <w:rPr>
        <w:rStyle w:val="af8"/>
      </w:rPr>
    </w:pPr>
    <w:r>
      <w:rPr>
        <w:rStyle w:val="af8"/>
        <w:noProof/>
      </w:rPr>
      <w:t>1</w:t>
    </w:r>
  </w:p>
  <w:p w:rsidR="002528C0" w:rsidRDefault="002528C0">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73051"/>
    <w:multiLevelType w:val="singleLevel"/>
    <w:tmpl w:val="9D0088D2"/>
    <w:lvl w:ilvl="0">
      <w:start w:val="1"/>
      <w:numFmt w:val="decimal"/>
      <w:lvlText w:val="%1."/>
      <w:lvlJc w:val="left"/>
      <w:pPr>
        <w:tabs>
          <w:tab w:val="num" w:pos="1040"/>
        </w:tabs>
        <w:ind w:left="1040" w:hanging="360"/>
      </w:pPr>
      <w:rPr>
        <w:rFonts w:cs="Times New Roman" w:hint="default"/>
      </w:rPr>
    </w:lvl>
  </w:abstractNum>
  <w:abstractNum w:abstractNumId="1">
    <w:nsid w:val="2E56503B"/>
    <w:multiLevelType w:val="singleLevel"/>
    <w:tmpl w:val="807A2F98"/>
    <w:lvl w:ilvl="0">
      <w:start w:val="1"/>
      <w:numFmt w:val="decimal"/>
      <w:lvlText w:val="%1."/>
      <w:lvlJc w:val="left"/>
      <w:pPr>
        <w:tabs>
          <w:tab w:val="num" w:pos="1040"/>
        </w:tabs>
        <w:ind w:left="1040" w:hanging="360"/>
      </w:pPr>
      <w:rPr>
        <w:rFonts w:cs="Times New Roman" w:hint="default"/>
      </w:rPr>
    </w:lvl>
  </w:abstractNum>
  <w:abstractNum w:abstractNumId="2">
    <w:nsid w:val="315B28FF"/>
    <w:multiLevelType w:val="singleLevel"/>
    <w:tmpl w:val="9D0088D2"/>
    <w:lvl w:ilvl="0">
      <w:start w:val="1"/>
      <w:numFmt w:val="decimal"/>
      <w:lvlText w:val="%1."/>
      <w:lvlJc w:val="left"/>
      <w:pPr>
        <w:tabs>
          <w:tab w:val="num" w:pos="1040"/>
        </w:tabs>
        <w:ind w:left="1040" w:hanging="3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8C0"/>
    <w:rsid w:val="001E652A"/>
    <w:rsid w:val="002528C0"/>
    <w:rsid w:val="003F6D68"/>
    <w:rsid w:val="009311CC"/>
    <w:rsid w:val="00CE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7735BD-9A13-4A63-A1C2-8094CAE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header"/>
    <w:basedOn w:val="a"/>
    <w:link w:val="af7"/>
    <w:uiPriority w:val="99"/>
    <w:semiHidden/>
    <w:pPr>
      <w:tabs>
        <w:tab w:val="center" w:pos="4153"/>
        <w:tab w:val="right" w:pos="8306"/>
      </w:tabs>
    </w:pPr>
  </w:style>
  <w:style w:type="character" w:customStyle="1" w:styleId="af7">
    <w:name w:val="Верхний колонтитул Знак"/>
    <w:link w:val="af6"/>
    <w:uiPriority w:val="99"/>
    <w:semiHidden/>
    <w:rPr>
      <w:sz w:val="28"/>
    </w:rPr>
  </w:style>
  <w:style w:type="character" w:styleId="af8">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Логика вопросов и ответов</vt:lpstr>
    </vt:vector>
  </TitlesOfParts>
  <Manager>Зорина Т. С., Морозова Л.А., Шмидт Т. С.</Manager>
  <Company>Социум, Школа №26, ЦРЛ</Company>
  <LinksUpToDate>false</LinksUpToDate>
  <CharactersWithSpaces>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вопросов и ответов</dc:title>
  <dc:subject>Дополнения для Word 97/2000</dc:subject>
  <dc:creator>Мильберг</dc:creator>
  <cp:keywords/>
  <dc:description/>
  <cp:lastModifiedBy>admin</cp:lastModifiedBy>
  <cp:revision>2</cp:revision>
  <dcterms:created xsi:type="dcterms:W3CDTF">2014-02-20T14:44:00Z</dcterms:created>
  <dcterms:modified xsi:type="dcterms:W3CDTF">2014-02-20T14:44:00Z</dcterms:modified>
</cp:coreProperties>
</file>