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53" w:rsidRPr="004B7854" w:rsidRDefault="00004753" w:rsidP="004B7854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4753" w:rsidRPr="004B7854" w:rsidRDefault="00004753" w:rsidP="004B7854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4753" w:rsidRPr="004B7854" w:rsidRDefault="00004753" w:rsidP="004B7854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4753" w:rsidRPr="004B7854" w:rsidRDefault="00004753" w:rsidP="004B7854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4753" w:rsidRPr="004B7854" w:rsidRDefault="00004753" w:rsidP="004B7854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4753" w:rsidRPr="004B7854" w:rsidRDefault="00004753" w:rsidP="004B7854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4753" w:rsidRPr="004B7854" w:rsidRDefault="00004753" w:rsidP="004B7854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4753" w:rsidRPr="004B7854" w:rsidRDefault="00004753" w:rsidP="004B7854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4753" w:rsidRPr="004B7854" w:rsidRDefault="00004753" w:rsidP="004B7854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4753" w:rsidRPr="004B7854" w:rsidRDefault="00004753" w:rsidP="004B7854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4753" w:rsidRPr="004B7854" w:rsidRDefault="00004753" w:rsidP="004B7854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422AE9" w:rsidRPr="004B7854" w:rsidRDefault="00004753" w:rsidP="004B7854">
      <w:pPr>
        <w:suppressAutoHyphens/>
        <w:spacing w:line="360" w:lineRule="auto"/>
        <w:ind w:firstLine="120"/>
        <w:jc w:val="center"/>
        <w:rPr>
          <w:color w:val="000000"/>
          <w:sz w:val="28"/>
          <w:szCs w:val="36"/>
        </w:rPr>
      </w:pPr>
      <w:r w:rsidRPr="004B7854">
        <w:rPr>
          <w:color w:val="000000"/>
          <w:sz w:val="28"/>
          <w:szCs w:val="36"/>
        </w:rPr>
        <w:t>Реферат на тему: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120"/>
        <w:jc w:val="center"/>
        <w:rPr>
          <w:b/>
          <w:bCs/>
          <w:color w:val="000000"/>
          <w:sz w:val="28"/>
          <w:szCs w:val="36"/>
        </w:rPr>
      </w:pPr>
      <w:r w:rsidRPr="004B7854">
        <w:rPr>
          <w:color w:val="000000"/>
          <w:sz w:val="28"/>
          <w:szCs w:val="36"/>
        </w:rPr>
        <w:t>«</w:t>
      </w:r>
      <w:r w:rsidRPr="004B7854">
        <w:rPr>
          <w:b/>
          <w:bCs/>
          <w:color w:val="000000"/>
          <w:sz w:val="28"/>
          <w:szCs w:val="36"/>
        </w:rPr>
        <w:t>ВОПРОСЫ ТИПОЛОГИИ ЕСТЕСТВЕННЫХ ЛЕСОВ В СТЕПИ»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120"/>
        <w:jc w:val="center"/>
        <w:rPr>
          <w:b/>
          <w:bCs/>
          <w:color w:val="000000"/>
          <w:sz w:val="28"/>
          <w:szCs w:val="36"/>
        </w:rPr>
      </w:pP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004753" w:rsidRPr="004B7854" w:rsidRDefault="004B7854" w:rsidP="004B7854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36"/>
        </w:rPr>
        <w:br w:type="page"/>
      </w:r>
      <w:r w:rsidR="00004753" w:rsidRPr="004B7854">
        <w:rPr>
          <w:b/>
          <w:bCs/>
          <w:color w:val="000000"/>
          <w:sz w:val="28"/>
          <w:szCs w:val="28"/>
        </w:rPr>
        <w:t>ВОПРОСЫ ТИПОЛОГИИ ЕСТЕСТВЕННЫХ ЛЕСОВ В СТЕПИ</w:t>
      </w:r>
    </w:p>
    <w:p w:rsidR="004B7854" w:rsidRDefault="004B7854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Даже беглое знакомство с лесами, находящимися в пределах степной зоны, позволяет отметить их разнообразие, что, несомненно, требует систематизации и создания определенных классификационных построений. Другими словами, необходима разработка проблемы типологии лесов степной зоны.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 xml:space="preserve">Лесная типология как особая отрасль лесоведения возникла в нашем отечестве и здесь она получила свое дальнейшее развитие. Еще в </w:t>
      </w:r>
      <w:smartTag w:uri="urn:schemas-microsoft-com:office:smarttags" w:element="metricconverter">
        <w:smartTagPr>
          <w:attr w:name="ProductID" w:val="1903 г"/>
        </w:smartTagPr>
        <w:r w:rsidRPr="004B7854">
          <w:rPr>
            <w:color w:val="000000"/>
            <w:sz w:val="28"/>
            <w:szCs w:val="28"/>
          </w:rPr>
          <w:t>1903 г</w:t>
        </w:r>
      </w:smartTag>
      <w:r w:rsidR="004B7854">
        <w:rPr>
          <w:color w:val="000000"/>
          <w:sz w:val="28"/>
          <w:szCs w:val="28"/>
        </w:rPr>
        <w:t>. Г.</w:t>
      </w:r>
      <w:r w:rsidRPr="004B7854">
        <w:rPr>
          <w:color w:val="000000"/>
          <w:sz w:val="28"/>
          <w:szCs w:val="28"/>
        </w:rPr>
        <w:t xml:space="preserve">Ф. Морозов выступил со своим учением </w:t>
      </w:r>
      <w:r w:rsidR="004B7854">
        <w:rPr>
          <w:color w:val="000000"/>
          <w:sz w:val="28"/>
          <w:szCs w:val="28"/>
        </w:rPr>
        <w:t>о типах насаждений. Принципы Г.</w:t>
      </w:r>
      <w:r w:rsidRPr="004B7854">
        <w:rPr>
          <w:color w:val="000000"/>
          <w:sz w:val="28"/>
          <w:szCs w:val="28"/>
        </w:rPr>
        <w:t>Ф. Морозова начали прочно завоевывать себе место в учении о русском лесе и привлекли внимание многих его учеников и единомышленников. Появились интересные исс</w:t>
      </w:r>
      <w:r w:rsidR="004B7854">
        <w:rPr>
          <w:color w:val="000000"/>
          <w:sz w:val="28"/>
          <w:szCs w:val="28"/>
        </w:rPr>
        <w:t>ледования в этом направлении А.</w:t>
      </w:r>
      <w:r w:rsidRPr="004B7854">
        <w:rPr>
          <w:color w:val="000000"/>
          <w:sz w:val="28"/>
          <w:szCs w:val="28"/>
        </w:rPr>
        <w:t>А. Крюденера (1916 и 1917), который пытался слить воедино лес и почвенно-грунтовые условия.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Большая типол</w:t>
      </w:r>
      <w:r w:rsidR="004B7854">
        <w:rPr>
          <w:color w:val="000000"/>
          <w:sz w:val="28"/>
          <w:szCs w:val="28"/>
        </w:rPr>
        <w:t>огическая школа была создана В.</w:t>
      </w:r>
      <w:r w:rsidRPr="004B7854">
        <w:rPr>
          <w:color w:val="000000"/>
          <w:sz w:val="28"/>
          <w:szCs w:val="28"/>
        </w:rPr>
        <w:t>Н. Сукачевым (1930), который особое внимание уделил классификации лесов таежной зоны.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На Украине следует</w:t>
      </w:r>
      <w:r w:rsidR="004B7854">
        <w:rPr>
          <w:color w:val="000000"/>
          <w:sz w:val="28"/>
          <w:szCs w:val="28"/>
        </w:rPr>
        <w:t xml:space="preserve"> отметить типологические работы</w:t>
      </w:r>
      <w:r w:rsidRPr="004B7854">
        <w:rPr>
          <w:color w:val="000000"/>
          <w:sz w:val="28"/>
          <w:szCs w:val="28"/>
        </w:rPr>
        <w:t xml:space="preserve"> Е. Алексеева (1925), которые нашли свое дальнейшее разви</w:t>
      </w:r>
      <w:r w:rsidR="004B7854">
        <w:rPr>
          <w:color w:val="000000"/>
          <w:sz w:val="28"/>
          <w:szCs w:val="28"/>
        </w:rPr>
        <w:t>тие в трудах П.С. Погребняка (1955) и Д.</w:t>
      </w:r>
      <w:r w:rsidRPr="004B7854">
        <w:rPr>
          <w:color w:val="000000"/>
          <w:sz w:val="28"/>
          <w:szCs w:val="28"/>
        </w:rPr>
        <w:t>В. Воробьева (1953).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 xml:space="preserve">На Всесоюзной конференции в </w:t>
      </w:r>
      <w:smartTag w:uri="urn:schemas-microsoft-com:office:smarttags" w:element="metricconverter">
        <w:smartTagPr>
          <w:attr w:name="ProductID" w:val="1950 г"/>
        </w:smartTagPr>
        <w:r w:rsidRPr="004B7854">
          <w:rPr>
            <w:color w:val="000000"/>
            <w:sz w:val="28"/>
            <w:szCs w:val="28"/>
          </w:rPr>
          <w:t>1950 г</w:t>
        </w:r>
      </w:smartTag>
      <w:r w:rsidR="004B7854">
        <w:rPr>
          <w:color w:val="000000"/>
          <w:sz w:val="28"/>
          <w:szCs w:val="28"/>
        </w:rPr>
        <w:t>. определилось два ос</w:t>
      </w:r>
      <w:r w:rsidRPr="004B7854">
        <w:rPr>
          <w:color w:val="000000"/>
          <w:sz w:val="28"/>
          <w:szCs w:val="28"/>
        </w:rPr>
        <w:t xml:space="preserve">овных направления лесной </w:t>
      </w:r>
      <w:r w:rsidR="004B7854">
        <w:rPr>
          <w:color w:val="000000"/>
          <w:sz w:val="28"/>
          <w:szCs w:val="28"/>
        </w:rPr>
        <w:t>типологии в СССР: школа, возглаляемая В.</w:t>
      </w:r>
      <w:r w:rsidRPr="004B7854">
        <w:rPr>
          <w:color w:val="000000"/>
          <w:sz w:val="28"/>
          <w:szCs w:val="28"/>
        </w:rPr>
        <w:t>Н. Сукачевым, и шк</w:t>
      </w:r>
      <w:r w:rsidR="004B7854">
        <w:rPr>
          <w:color w:val="000000"/>
          <w:sz w:val="28"/>
          <w:szCs w:val="28"/>
        </w:rPr>
        <w:t>ола, возглавляемая П.С. Погреб</w:t>
      </w:r>
      <w:r w:rsidRPr="004B7854">
        <w:rPr>
          <w:color w:val="000000"/>
          <w:sz w:val="28"/>
          <w:szCs w:val="28"/>
        </w:rPr>
        <w:t>няком. В итоге дискуссии конференция предложила в дальнейшем различать си</w:t>
      </w:r>
      <w:r w:rsidR="004B7854">
        <w:rPr>
          <w:color w:val="000000"/>
          <w:sz w:val="28"/>
          <w:szCs w:val="28"/>
        </w:rPr>
        <w:t>стему типов леса в трактовке В.</w:t>
      </w:r>
      <w:r w:rsidRPr="004B7854">
        <w:rPr>
          <w:color w:val="000000"/>
          <w:sz w:val="28"/>
          <w:szCs w:val="28"/>
        </w:rPr>
        <w:t xml:space="preserve">Н. Сукачева и систему лесорастительных условий </w:t>
      </w:r>
      <w:r w:rsidR="004B7854">
        <w:rPr>
          <w:color w:val="000000"/>
          <w:sz w:val="28"/>
          <w:szCs w:val="28"/>
        </w:rPr>
        <w:t>в понимании П.</w:t>
      </w:r>
      <w:r w:rsidRPr="004B7854">
        <w:rPr>
          <w:color w:val="000000"/>
          <w:sz w:val="28"/>
          <w:szCs w:val="28"/>
        </w:rPr>
        <w:t>С. Погребняка</w:t>
      </w:r>
      <w:r w:rsidR="004B7854">
        <w:rPr>
          <w:color w:val="000000"/>
          <w:sz w:val="28"/>
          <w:szCs w:val="28"/>
        </w:rPr>
        <w:t>. При этом эдафическую сетку П.</w:t>
      </w:r>
      <w:r w:rsidRPr="004B7854">
        <w:rPr>
          <w:color w:val="000000"/>
          <w:sz w:val="28"/>
          <w:szCs w:val="28"/>
        </w:rPr>
        <w:t>С. Погребняка рекомендовалось использовать в практике лесоразведения, а при инвентаризации существующих лесов считалось желательным использовать типологические принципы,разработанные В.Н.Сукачевым.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1 г"/>
        </w:smartTagPr>
        <w:r w:rsidRPr="004B7854">
          <w:rPr>
            <w:color w:val="000000"/>
            <w:sz w:val="28"/>
            <w:szCs w:val="28"/>
          </w:rPr>
          <w:t>1961 г</w:t>
        </w:r>
      </w:smartTag>
      <w:r w:rsidRPr="004B7854">
        <w:rPr>
          <w:color w:val="000000"/>
          <w:sz w:val="28"/>
          <w:szCs w:val="28"/>
        </w:rPr>
        <w:t>. в г. Харькове состоялось республиканское совещание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по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лесной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типологии,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где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программный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доклад</w:t>
      </w:r>
      <w:r w:rsidR="004B7854">
        <w:rPr>
          <w:color w:val="000000"/>
          <w:sz w:val="28"/>
          <w:szCs w:val="28"/>
        </w:rPr>
        <w:t xml:space="preserve"> сделал </w:t>
      </w:r>
      <w:r w:rsidRPr="004B7854">
        <w:rPr>
          <w:color w:val="000000"/>
          <w:sz w:val="28"/>
          <w:szCs w:val="28"/>
        </w:rPr>
        <w:t>Д.В.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Воробьев,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много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потрудившийся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над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развитием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 xml:space="preserve">идей </w:t>
      </w:r>
      <w:r w:rsidR="004B7854">
        <w:rPr>
          <w:color w:val="000000"/>
          <w:sz w:val="28"/>
          <w:szCs w:val="28"/>
        </w:rPr>
        <w:t>школы В.Е. Алексеева — П</w:t>
      </w:r>
      <w:r w:rsidRPr="004B7854">
        <w:rPr>
          <w:color w:val="000000"/>
          <w:sz w:val="28"/>
          <w:szCs w:val="28"/>
        </w:rPr>
        <w:t xml:space="preserve"> С. Погребняка и, исходя из этих принципов, давший характеристику лесов СССР.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Эта конференция детально о</w:t>
      </w:r>
      <w:r w:rsidR="004B7854">
        <w:rPr>
          <w:color w:val="000000"/>
          <w:sz w:val="28"/>
          <w:szCs w:val="28"/>
        </w:rPr>
        <w:t>бсудила и одобрила типологиче</w:t>
      </w:r>
      <w:r w:rsidRPr="004B7854">
        <w:rPr>
          <w:color w:val="000000"/>
          <w:sz w:val="28"/>
          <w:szCs w:val="28"/>
        </w:rPr>
        <w:t xml:space="preserve">ские исследования, которые ведет Украинский институт лесного </w:t>
      </w:r>
      <w:r w:rsidR="004B7854">
        <w:rPr>
          <w:color w:val="000000"/>
          <w:sz w:val="28"/>
          <w:szCs w:val="28"/>
        </w:rPr>
        <w:t>хозяйства под руководством Д.</w:t>
      </w:r>
      <w:r w:rsidRPr="004B7854">
        <w:rPr>
          <w:color w:val="000000"/>
          <w:sz w:val="28"/>
          <w:szCs w:val="28"/>
        </w:rPr>
        <w:t>В. Воробьева. Одновременно с этим совещание отметило большое значение и актуальность типологических работ, выполняемых лабораторией лесоведения Академии наук СССР, лесоводами Прибалтийских республик, комплексной экспедицией Днепропетровского университета, а также коллективами Уральского и Дальневосточного филиала АН СССР.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 xml:space="preserve">Богатый материал по указанным вопросам мы находим </w:t>
      </w:r>
      <w:r w:rsidR="004B7854">
        <w:rPr>
          <w:color w:val="000000"/>
          <w:sz w:val="28"/>
          <w:szCs w:val="28"/>
        </w:rPr>
        <w:t>в книге Б.</w:t>
      </w:r>
      <w:r w:rsidRPr="004B7854">
        <w:rPr>
          <w:color w:val="000000"/>
          <w:sz w:val="28"/>
          <w:szCs w:val="28"/>
        </w:rPr>
        <w:t xml:space="preserve">И. Иваненко (1948) «Основные течения в лесной </w:t>
      </w:r>
      <w:r w:rsidR="004B7854">
        <w:rPr>
          <w:color w:val="000000"/>
          <w:sz w:val="28"/>
          <w:szCs w:val="28"/>
        </w:rPr>
        <w:t>типологии», П.</w:t>
      </w:r>
      <w:r w:rsidRPr="004B7854">
        <w:rPr>
          <w:color w:val="000000"/>
          <w:sz w:val="28"/>
          <w:szCs w:val="28"/>
        </w:rPr>
        <w:t>Д. Ярошенко (1961) «Геоботаника» и других.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Задача автора заключается в том, чтобы познакомить читателя с нашими воззрениями на построение типологических принципов естественных лесов, находящихся в пределах степной зоны.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8 г"/>
        </w:smartTagPr>
        <w:r w:rsidRPr="004B7854">
          <w:rPr>
            <w:color w:val="000000"/>
            <w:sz w:val="28"/>
            <w:szCs w:val="28"/>
          </w:rPr>
          <w:t>1928 г</w:t>
        </w:r>
      </w:smartTag>
      <w:r w:rsidRPr="004B7854">
        <w:rPr>
          <w:color w:val="000000"/>
          <w:sz w:val="28"/>
          <w:szCs w:val="28"/>
        </w:rPr>
        <w:t>., когда впервые приходилось типологически осмысливать естественные леса юго-восточной Украины, нам представлялось, что лучше всего раскрывают типологическую сущность сте</w:t>
      </w:r>
      <w:r w:rsidR="004B7854">
        <w:rPr>
          <w:color w:val="000000"/>
          <w:sz w:val="28"/>
          <w:szCs w:val="28"/>
        </w:rPr>
        <w:t>пного леса научные воззрения П.</w:t>
      </w:r>
      <w:r w:rsidRPr="004B7854">
        <w:rPr>
          <w:color w:val="000000"/>
          <w:sz w:val="28"/>
          <w:szCs w:val="28"/>
        </w:rPr>
        <w:t>С. Погребняка.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 xml:space="preserve">Однако механическое пользование эдафической сеткой </w:t>
      </w:r>
      <w:r w:rsidR="004B7854">
        <w:rPr>
          <w:color w:val="000000"/>
          <w:sz w:val="28"/>
          <w:szCs w:val="28"/>
        </w:rPr>
        <w:t>П.</w:t>
      </w:r>
      <w:r w:rsidRPr="004B7854">
        <w:rPr>
          <w:color w:val="000000"/>
          <w:sz w:val="28"/>
          <w:szCs w:val="28"/>
        </w:rPr>
        <w:t xml:space="preserve">С. Погребняка в условиях засушливой степи порождает значительные трудности; об этом с достаточной полнотой говорилось еще на Всесоюзном совещании в </w:t>
      </w:r>
      <w:smartTag w:uri="urn:schemas-microsoft-com:office:smarttags" w:element="metricconverter">
        <w:smartTagPr>
          <w:attr w:name="ProductID" w:val="1950 г"/>
        </w:smartTagPr>
        <w:r w:rsidRPr="004B7854">
          <w:rPr>
            <w:color w:val="000000"/>
            <w:sz w:val="28"/>
            <w:szCs w:val="28"/>
          </w:rPr>
          <w:t>1950 г</w:t>
        </w:r>
      </w:smartTag>
      <w:r w:rsidRPr="004B7854">
        <w:rPr>
          <w:color w:val="000000"/>
          <w:sz w:val="28"/>
          <w:szCs w:val="28"/>
        </w:rPr>
        <w:t xml:space="preserve">. Ряд участников </w:t>
      </w:r>
      <w:r w:rsidR="004B7854">
        <w:rPr>
          <w:color w:val="000000"/>
          <w:sz w:val="28"/>
          <w:szCs w:val="28"/>
        </w:rPr>
        <w:t>совещания — Е.М. Лавренко, В.З. Гулисашвили, Л. Г. Раменский, А.</w:t>
      </w:r>
      <w:r w:rsidRPr="004B7854">
        <w:rPr>
          <w:color w:val="000000"/>
          <w:sz w:val="28"/>
          <w:szCs w:val="28"/>
        </w:rPr>
        <w:t>А. Роде и некоторые другие подчеркивали неприменимость эдафической сетки в условиях засушливого юга, где четко выступает фактор засоления (1951).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 xml:space="preserve">Приблизительно такие же замечания высказывались и на республиканском типологическом совещании в г. Харькове, где </w:t>
      </w:r>
      <w:r w:rsidR="004B7854">
        <w:rPr>
          <w:color w:val="000000"/>
          <w:sz w:val="28"/>
          <w:szCs w:val="28"/>
        </w:rPr>
        <w:t>некоторые докладчики (Б.П. Колесников, А.</w:t>
      </w:r>
      <w:r w:rsidRPr="004B7854">
        <w:rPr>
          <w:color w:val="000000"/>
          <w:sz w:val="28"/>
          <w:szCs w:val="28"/>
        </w:rPr>
        <w:t>Л. Бельгард и др.) настаивали на необходимости географического подхода к типологическому познанию леса</w:t>
      </w:r>
      <w:r w:rsidR="004B7854">
        <w:rPr>
          <w:color w:val="000000"/>
          <w:sz w:val="28"/>
          <w:szCs w:val="28"/>
        </w:rPr>
        <w:t xml:space="preserve">. </w:t>
      </w:r>
      <w:r w:rsidRPr="004B7854">
        <w:rPr>
          <w:color w:val="000000"/>
          <w:sz w:val="28"/>
          <w:szCs w:val="28"/>
        </w:rPr>
        <w:t>Попытки объединять в эд</w:t>
      </w:r>
      <w:r w:rsidR="004B7854">
        <w:rPr>
          <w:color w:val="000000"/>
          <w:sz w:val="28"/>
          <w:szCs w:val="28"/>
        </w:rPr>
        <w:t>афической сетке на ординате плодоро</w:t>
      </w:r>
      <w:r w:rsidRPr="004B7854">
        <w:rPr>
          <w:color w:val="000000"/>
          <w:sz w:val="28"/>
          <w:szCs w:val="28"/>
        </w:rPr>
        <w:t xml:space="preserve">дия лесные насаждения на супесях и на солонцах, включая их в группу типов В только на основе сходства бонитетов, вряд ли </w:t>
      </w:r>
      <w:r w:rsidR="004B7854" w:rsidRPr="004B7854">
        <w:rPr>
          <w:color w:val="000000"/>
          <w:sz w:val="28"/>
          <w:szCs w:val="28"/>
        </w:rPr>
        <w:t>могут</w:t>
      </w:r>
      <w:r w:rsidRPr="004B7854">
        <w:rPr>
          <w:color w:val="000000"/>
          <w:sz w:val="28"/>
          <w:szCs w:val="28"/>
        </w:rPr>
        <w:t xml:space="preserve"> быть оправданными. Генезис таких насаждений и дальнейшие пути их развития могут быть весьма различными. Супесчаные подзолистые почвы под влиянием увеличения влажности климата будут еще более оподзоливаться с неизбежным дальнейшим падением плодородия, а засоленные почвы под влиянием рассоления увеличат свой лесорастительный эффект. С другой стороны, надо помнить, что две ординаты (плодородия и увлажнения) должны быть равноправными.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Рассматривая</w:t>
      </w:r>
      <w:r w:rsidR="00166B8C">
        <w:rPr>
          <w:color w:val="000000"/>
          <w:sz w:val="28"/>
          <w:szCs w:val="28"/>
        </w:rPr>
        <w:t xml:space="preserve"> группы типов по плодородию, П.</w:t>
      </w:r>
      <w:r w:rsidRPr="004B7854">
        <w:rPr>
          <w:color w:val="000000"/>
          <w:sz w:val="28"/>
          <w:szCs w:val="28"/>
        </w:rPr>
        <w:t>С. Погребняк (1955) говорит о неуклонном нарастании лесорастительного эффекта от А до О. Ордината увлажнения вначале от сухой до свежей градации увлажнения свидетельствует о нарастании лесорастительного эффекта, а затем от свежего к мокрому типам происходит его падение.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Если рассматривать ординату увлажнения так же, как и ординату плодородия, то гигр</w:t>
      </w:r>
      <w:r w:rsidR="00166B8C">
        <w:rPr>
          <w:color w:val="000000"/>
          <w:sz w:val="28"/>
          <w:szCs w:val="28"/>
        </w:rPr>
        <w:t>огенный ряд по аналогии с трофо</w:t>
      </w:r>
      <w:r w:rsidRPr="004B7854">
        <w:rPr>
          <w:color w:val="000000"/>
          <w:sz w:val="28"/>
          <w:szCs w:val="28"/>
        </w:rPr>
        <w:t>генными следовало где-то на свежей градации оборвать и рассматривать мокрые и сырые типы как своеобразные варианты</w:t>
      </w:r>
      <w:r w:rsidR="00166B8C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сухих местообитаний.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В связи с изложенным, строя классификацию лесов степной зоны, необходимо внести ряд дополнений и коррективов в типо</w:t>
      </w:r>
      <w:r w:rsidR="00166B8C">
        <w:rPr>
          <w:color w:val="000000"/>
          <w:sz w:val="28"/>
          <w:szCs w:val="28"/>
        </w:rPr>
        <w:t>логические принципы П.С. Погребняка и Д.</w:t>
      </w:r>
      <w:r w:rsidRPr="004B7854">
        <w:rPr>
          <w:color w:val="000000"/>
          <w:sz w:val="28"/>
          <w:szCs w:val="28"/>
        </w:rPr>
        <w:t>В. Воробьева. Хотя предлагаемая типологическая схема разработана для естественных лесов юго-востока Украины, исходные принципы этой схемы могут быть положены для типологической характеристики естественных лесов в любом районе степной зоны с учетом, конечно, провинциальных особенностей местообитаний и лесных сообществ, рожденных различием, прежде всего, в климате того</w:t>
      </w:r>
      <w:r w:rsidR="00166B8C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или иного района.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При подходе к типологии наших степных лесов</w:t>
      </w:r>
      <w:r w:rsidR="00166B8C">
        <w:rPr>
          <w:color w:val="000000"/>
          <w:sz w:val="28"/>
          <w:szCs w:val="28"/>
        </w:rPr>
        <w:t>,</w:t>
      </w:r>
      <w:r w:rsidRPr="004B7854">
        <w:rPr>
          <w:color w:val="000000"/>
          <w:sz w:val="28"/>
          <w:szCs w:val="28"/>
        </w:rPr>
        <w:t xml:space="preserve"> прежде всего</w:t>
      </w:r>
      <w:r w:rsidR="00166B8C">
        <w:rPr>
          <w:color w:val="000000"/>
          <w:sz w:val="28"/>
          <w:szCs w:val="28"/>
        </w:rPr>
        <w:t>,</w:t>
      </w:r>
      <w:r w:rsidRPr="004B7854">
        <w:rPr>
          <w:color w:val="000000"/>
          <w:sz w:val="28"/>
          <w:szCs w:val="28"/>
        </w:rPr>
        <w:t xml:space="preserve"> необходимо учитывать знач</w:t>
      </w:r>
      <w:r w:rsidR="00166B8C">
        <w:rPr>
          <w:color w:val="000000"/>
          <w:sz w:val="28"/>
          <w:szCs w:val="28"/>
        </w:rPr>
        <w:t>имость такого фактора, как поем</w:t>
      </w:r>
      <w:r w:rsidRPr="004B7854">
        <w:rPr>
          <w:color w:val="000000"/>
          <w:sz w:val="28"/>
          <w:szCs w:val="28"/>
        </w:rPr>
        <w:t>ность. Изучая особенности лесорастительных условий в пойме и за ее пределами, мы убеждаемся, что существует весьма много отличий, затрагивающих весь комплекс экологических факторов, слагающих тот или иной экотоп. Вот почему целесообразно различать в пределах степной зоны леса поемные и внепоемные.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К поемным относятся леса, формирующиеся в поймах наших Р</w:t>
      </w:r>
      <w:r w:rsidRPr="004B7854">
        <w:rPr>
          <w:color w:val="000000"/>
          <w:sz w:val="28"/>
          <w:szCs w:val="28"/>
          <w:vertAlign w:val="superscript"/>
        </w:rPr>
        <w:t>е</w:t>
      </w:r>
      <w:r w:rsidRPr="004B7854">
        <w:rPr>
          <w:color w:val="000000"/>
          <w:sz w:val="28"/>
          <w:szCs w:val="28"/>
        </w:rPr>
        <w:t>к, где поемный и аллювиальные факторы накладывают в большей или меньшей степени свой отпечаток на специфику и режим всех элементов, входящих в состав экотопа.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К внепоемным относятся леса незаливаемых террас речных Долин, а также плакорных местообитаний.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Поемные леса в зависимости от удельного веса поемности</w:t>
      </w:r>
      <w:r w:rsidR="00166B8C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аллювиальности, в свою очередь, разделяются на продолжи Если продолжительнопоемные леса находятся в таких экологических условиях, где особого размаха достигает поемный фактор, в значительной мере уменьшающий явления зонального порядка, то в краткопоемных лесных ценозах отступают на задний план поемные и аллювиальные процессы и выступают очень четко зональные явления.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Подвергая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экологическому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анализу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поемные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леса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с точки зрения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поемности,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можно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установить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наличие</w:t>
      </w:r>
      <w:r w:rsidR="004B7854">
        <w:rPr>
          <w:color w:val="000000"/>
          <w:sz w:val="28"/>
          <w:szCs w:val="28"/>
        </w:rPr>
        <w:t xml:space="preserve"> </w:t>
      </w:r>
      <w:r w:rsidR="00166B8C">
        <w:rPr>
          <w:color w:val="000000"/>
          <w:sz w:val="28"/>
          <w:szCs w:val="28"/>
        </w:rPr>
        <w:t>долгопоемных,</w:t>
      </w:r>
      <w:r w:rsidRPr="004B7854">
        <w:rPr>
          <w:color w:val="000000"/>
          <w:sz w:val="28"/>
          <w:szCs w:val="28"/>
        </w:rPr>
        <w:t xml:space="preserve"> среднепоемных и краткопоемных экоморф. Под экоморфами понимаем приспособление вида к ценозу в целом и к каждому из структурных элементов</w:t>
      </w:r>
      <w:r w:rsidR="004B7854">
        <w:rPr>
          <w:color w:val="000000"/>
          <w:sz w:val="28"/>
          <w:szCs w:val="28"/>
        </w:rPr>
        <w:t xml:space="preserve"> </w:t>
      </w:r>
      <w:r w:rsidRPr="00166B8C">
        <w:rPr>
          <w:iCs/>
          <w:color w:val="000000"/>
          <w:sz w:val="28"/>
          <w:szCs w:val="28"/>
        </w:rPr>
        <w:t>в</w:t>
      </w:r>
      <w:r w:rsidR="004B7854">
        <w:rPr>
          <w:i/>
          <w:iCs/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отдельности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(климатопу,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 xml:space="preserve">гелиотопу, </w:t>
      </w:r>
      <w:r w:rsidRPr="004B7854">
        <w:rPr>
          <w:color w:val="000000"/>
          <w:sz w:val="28"/>
          <w:szCs w:val="28"/>
          <w:lang w:val="en-US"/>
        </w:rPr>
        <w:t>I</w:t>
      </w:r>
      <w:r w:rsidRPr="004B7854">
        <w:rPr>
          <w:color w:val="000000"/>
          <w:sz w:val="28"/>
          <w:szCs w:val="28"/>
        </w:rPr>
        <w:t xml:space="preserve"> термотопу, поемности). Так, в продолжительнопоемных лесных ценозах широко распространены такие долгопоемные виды, как вербы (белая и ломкая), лозы (трехтычинковая и пурпурная); в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более повышенных здаф</w:t>
      </w:r>
      <w:r w:rsidR="00166B8C">
        <w:rPr>
          <w:color w:val="000000"/>
          <w:sz w:val="28"/>
          <w:szCs w:val="28"/>
        </w:rPr>
        <w:t>отопах поймы проявляются средне</w:t>
      </w:r>
      <w:r w:rsidRPr="004B7854">
        <w:rPr>
          <w:color w:val="000000"/>
          <w:sz w:val="28"/>
          <w:szCs w:val="28"/>
        </w:rPr>
        <w:t>поемные (осокорь) и даже краткопоемные (вяз и дуб).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 xml:space="preserve">В травянистом покрове </w:t>
      </w:r>
      <w:r w:rsidR="00166B8C">
        <w:rPr>
          <w:color w:val="000000"/>
          <w:sz w:val="28"/>
          <w:szCs w:val="28"/>
        </w:rPr>
        <w:t>преобладают долго- и среднепоем</w:t>
      </w:r>
      <w:r w:rsidRPr="004B7854">
        <w:rPr>
          <w:color w:val="000000"/>
          <w:sz w:val="28"/>
          <w:szCs w:val="28"/>
        </w:rPr>
        <w:t>ники, характерные для заливных лугов, преимущественно так называемое сырое и болотное крупнотравье.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 xml:space="preserve">В краткопоемных лесах средне- и, особенно, долгопоемные </w:t>
      </w:r>
      <w:r w:rsidR="00166B8C" w:rsidRPr="004B7854">
        <w:rPr>
          <w:color w:val="000000"/>
          <w:sz w:val="28"/>
          <w:szCs w:val="28"/>
        </w:rPr>
        <w:t xml:space="preserve">виды </w:t>
      </w:r>
      <w:r w:rsidRPr="004B7854">
        <w:rPr>
          <w:color w:val="000000"/>
          <w:sz w:val="28"/>
          <w:szCs w:val="28"/>
        </w:rPr>
        <w:t>замещаются краткопоемными и даже внепоемными.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В пределах каждой из трех перечисленных групп можно различать ряды трофогенного замещения, находящиеся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в тесной ' функциональной зависимости от изменения минерализованное™ почвенных растворов.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 xml:space="preserve">Возрастание минерализованности сначала влечет за собой возрастание почвенного плодородия, но если степень минерализованности перешагнет определенный предел, то дальнейший рост этого фактора приведет к ухудшению лесорастительных условий. </w:t>
      </w:r>
      <w:r w:rsidR="00166B8C" w:rsidRPr="004B7854">
        <w:rPr>
          <w:color w:val="000000"/>
          <w:sz w:val="28"/>
          <w:szCs w:val="28"/>
        </w:rPr>
        <w:t>Особенно</w:t>
      </w:r>
      <w:r w:rsidRPr="004B7854">
        <w:rPr>
          <w:color w:val="000000"/>
          <w:sz w:val="28"/>
          <w:szCs w:val="28"/>
        </w:rPr>
        <w:t xml:space="preserve"> это сказывается в условиях нашей степной зоны, где почвы под влиянием увеличенной минерализации становятся почвами засоленного ряда. Таким образом, недостаточная и избыточная минерализованность в одинаковой мере отрицательно действует на развитие растительности вообще, а лесной в особенности.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На крайних звеньях ряда трофогенного замещения часто получается сходная картина лесорастительного эффекта и формируются ценозы с более или менее одинаковым набором экоморф.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Минимум и пессимум действуют на типы лесных ценозов сходным образом. Это сходство подчеркивает в своих исследо</w:t>
      </w:r>
      <w:r w:rsidR="00166B8C">
        <w:rPr>
          <w:color w:val="000000"/>
          <w:sz w:val="28"/>
          <w:szCs w:val="28"/>
        </w:rPr>
        <w:t>ваниях П.</w:t>
      </w:r>
      <w:r w:rsidRPr="004B7854">
        <w:rPr>
          <w:color w:val="000000"/>
          <w:sz w:val="28"/>
          <w:szCs w:val="28"/>
        </w:rPr>
        <w:t>С. Погребняк (1941), когда он критикует отнесение П. Кожевниковым дубрав на солонцах к типам леса, формирующимся на почвах «избыточного плодородия».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Находя в составе травянистого яруса подобных типов значите</w:t>
      </w:r>
      <w:r w:rsidR="00166B8C">
        <w:rPr>
          <w:color w:val="000000"/>
          <w:sz w:val="28"/>
          <w:szCs w:val="28"/>
        </w:rPr>
        <w:t>льное количество мезотрофов, П.</w:t>
      </w:r>
      <w:r w:rsidRPr="004B7854">
        <w:rPr>
          <w:color w:val="000000"/>
          <w:sz w:val="28"/>
          <w:szCs w:val="28"/>
        </w:rPr>
        <w:t>С. Погребняк считает необходимым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дубравы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на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солонцах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вычленить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из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 xml:space="preserve">группы дубрав (О), отнеся их к судубравам (С). Несмотря на сходство подобных ценозов с типами леса, образовавшимися на трофотопах с недостаточной степенью минерализованности, целесообразнее галофитоидные дубняки выделить </w:t>
      </w:r>
      <w:r w:rsidRPr="004B7854">
        <w:rPr>
          <w:color w:val="000000"/>
          <w:sz w:val="28"/>
          <w:szCs w:val="28"/>
          <w:vertAlign w:val="subscript"/>
        </w:rPr>
        <w:t>в</w:t>
      </w:r>
      <w:r w:rsidRPr="004B7854">
        <w:rPr>
          <w:color w:val="000000"/>
          <w:sz w:val="28"/>
          <w:szCs w:val="28"/>
        </w:rPr>
        <w:t xml:space="preserve"> специальную группу Е, так как причины, обусловливающие формирование сходных в трофоморфическом отношении ценозов, различны: в трофотопах судубрав и суборей в наличии большая или меньшая физическая бедность, а у галофитоидных дубняков — физиологическая бедность.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Исходя из таких положений, необходимо ординату трофности заменить ординатой минерализованности, помня, что от этого последнего фактора зависит плодородие (трофность), изменяющееся по правилу биологической кривой — минимум, оптимум и пессимум. Принимая это во внимание и внося некоторую детализацию в шкалу, прин</w:t>
      </w:r>
      <w:r w:rsidR="00166B8C">
        <w:rPr>
          <w:color w:val="000000"/>
          <w:sz w:val="28"/>
          <w:szCs w:val="28"/>
        </w:rPr>
        <w:t>ятую по типологической схеме П.С. По</w:t>
      </w:r>
      <w:r w:rsidRPr="004B7854">
        <w:rPr>
          <w:color w:val="000000"/>
          <w:sz w:val="28"/>
          <w:szCs w:val="28"/>
        </w:rPr>
        <w:t>гребняка, можно наметить следующие трофотопы для древесно-кустарниковой растительности обследованного нами края.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АВ — физически бедные почвы; чаще всего глинистые пески. Растительность представлена олиготрофами с незначительной примесью мезотрофов. Сюда относятся такие группы леса, как степные боры и шелюжники. В древесно-кустарниковом ярусе характерны олиготрофы (сосна, береза, шелюга). В травянистом покрове — песчаное степное разнотравье (типчак Беккера, кипец сизый, ковыль песчаный, лапчатка песчаная и многие другие), вейник, молиния, зеленые и сфагновые мхи, лишайники. Заметна примесь некоторых мезотрофов (дуба, крушины ломкой, тимофеевки степной, зверобоя пронзеннолистного, лапчатки серебристой), что подчеркивает некоторое различие в плодородии наших степных боров в отличие от боров подзолистой зоны, где безраздельно господствуют олиготрофы.</w:t>
      </w:r>
    </w:p>
    <w:p w:rsidR="00004753" w:rsidRPr="004B7854" w:rsidRDefault="00166B8C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004753" w:rsidRPr="004B7854">
        <w:rPr>
          <w:color w:val="000000"/>
          <w:sz w:val="28"/>
          <w:szCs w:val="28"/>
        </w:rPr>
        <w:t>относительно физически бедные почвенно-грунтовые условия, чаще всего связанные с легкими супесями или глинистыми песками. Растительность представлена олиготрофами с примесью мезотрофов; мегатрофы вкраплены весьма редко. В древесно-кустарниковом ярусе — сосна, береза, дуб, осина, ракитники, крушина слабительная, бересклет бородавчатый и др. В травянистом покрове, кроме олиготрофных представителей степных боров, наблюдается обилие мезотрофов (буквица лекарственная, ландыш, орляк и др.), из мегатрофов встречаются ежевика, окопник</w:t>
      </w:r>
      <w:r>
        <w:rPr>
          <w:color w:val="000000"/>
          <w:sz w:val="28"/>
          <w:szCs w:val="28"/>
        </w:rPr>
        <w:t xml:space="preserve"> лекарственный и др. Типы леса </w:t>
      </w:r>
      <w:r w:rsidR="00004753" w:rsidRPr="004B7854">
        <w:rPr>
          <w:color w:val="000000"/>
          <w:sz w:val="28"/>
          <w:szCs w:val="28"/>
        </w:rPr>
        <w:t>— степные субори.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ВС — относительно физич</w:t>
      </w:r>
      <w:r w:rsidR="00166B8C">
        <w:rPr>
          <w:color w:val="000000"/>
          <w:sz w:val="28"/>
          <w:szCs w:val="28"/>
        </w:rPr>
        <w:t>ески бедноватые почвенно-грунтов</w:t>
      </w:r>
      <w:r w:rsidRPr="004B7854">
        <w:rPr>
          <w:color w:val="000000"/>
          <w:sz w:val="28"/>
          <w:szCs w:val="28"/>
        </w:rPr>
        <w:t xml:space="preserve">ые условия, характерные </w:t>
      </w:r>
      <w:r w:rsidR="00166B8C">
        <w:rPr>
          <w:color w:val="000000"/>
          <w:sz w:val="28"/>
          <w:szCs w:val="28"/>
        </w:rPr>
        <w:t>для продолжительнопоемных эдафо</w:t>
      </w:r>
      <w:r w:rsidRPr="004B7854">
        <w:rPr>
          <w:color w:val="000000"/>
          <w:sz w:val="28"/>
          <w:szCs w:val="28"/>
        </w:rPr>
        <w:t xml:space="preserve">топов и представленные обычно песчанистым многофазным речным аллювием. Преобладают мезотрофы и олиготрофы с примесью мегатрофов. В древесно-кустарниковом ярусе — осокорь, Шелюга, крушина, желтолоз. В травянистом покрове сочетание мезотрофов (кирказон, костер безостый, осока ранняя и др.) </w:t>
      </w:r>
      <w:r w:rsidRPr="00166B8C">
        <w:rPr>
          <w:color w:val="000000"/>
          <w:sz w:val="28"/>
          <w:szCs w:val="28"/>
        </w:rPr>
        <w:t>г</w:t>
      </w:r>
      <w:r w:rsidRPr="004B7854">
        <w:rPr>
          <w:color w:val="000000"/>
          <w:sz w:val="28"/>
          <w:szCs w:val="28"/>
        </w:rPr>
        <w:t>олиготрофами (вейник наземный) и мегатрофами (ежевика,</w:t>
      </w:r>
      <w:r w:rsidR="00166B8C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чистец болотный,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молочай болотный и многие другие).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Типы леса — осокорники.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С — относительно богатые</w:t>
      </w:r>
      <w:r w:rsidR="00166B8C">
        <w:rPr>
          <w:color w:val="000000"/>
          <w:sz w:val="28"/>
          <w:szCs w:val="28"/>
        </w:rPr>
        <w:t xml:space="preserve"> трофотопы, связанные с супесча</w:t>
      </w:r>
      <w:r w:rsidRPr="004B7854">
        <w:rPr>
          <w:color w:val="000000"/>
          <w:sz w:val="28"/>
          <w:szCs w:val="28"/>
        </w:rPr>
        <w:t>ными почвами. Здесь мы имеем более или менее равноправное! сочетание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мезотрофов,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мегатрофов,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олиготрофов.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В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древесно-кустарниковый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ярус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входят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сосна, дуб,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осокорь,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вяз, осина, липа, лоза, бересклеты и др. Травянистый покров представляет весьма пестрое сочетание мегатрофов (дубравное широкотравье, сырое и болотное крупнотравье), мезотрофов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(осока ранняя и суборевые виды) и олиготрофов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(вейник наземный).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В — наиболее богатые место</w:t>
      </w:r>
      <w:r w:rsidR="00166B8C">
        <w:rPr>
          <w:color w:val="000000"/>
          <w:sz w:val="28"/>
          <w:szCs w:val="28"/>
        </w:rPr>
        <w:t>обитания, тяготеющие к плодо</w:t>
      </w:r>
      <w:r w:rsidRPr="004B7854">
        <w:rPr>
          <w:color w:val="000000"/>
          <w:sz w:val="28"/>
          <w:szCs w:val="28"/>
        </w:rPr>
        <w:t>родным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суглинкам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или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супесям, подстилаемым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прослойками глин или суглинков. В состав р</w:t>
      </w:r>
      <w:r w:rsidR="00166B8C">
        <w:rPr>
          <w:color w:val="000000"/>
          <w:sz w:val="28"/>
          <w:szCs w:val="28"/>
        </w:rPr>
        <w:t xml:space="preserve">астительности входят в первую </w:t>
      </w:r>
      <w:r w:rsidRPr="004B7854">
        <w:rPr>
          <w:color w:val="000000"/>
          <w:sz w:val="28"/>
          <w:szCs w:val="28"/>
        </w:rPr>
        <w:t>очередь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мегатрофы;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мезотрофы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несколько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отступают.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Типы леса — дубравы, ольсы, вер</w:t>
      </w:r>
      <w:r w:rsidR="00166B8C">
        <w:rPr>
          <w:color w:val="000000"/>
          <w:sz w:val="28"/>
          <w:szCs w:val="28"/>
        </w:rPr>
        <w:t>бняки. В пределах данного трофо</w:t>
      </w:r>
      <w:r w:rsidRPr="004B7854">
        <w:rPr>
          <w:color w:val="000000"/>
          <w:sz w:val="28"/>
          <w:szCs w:val="28"/>
        </w:rPr>
        <w:t>топа можно различать в завис</w:t>
      </w:r>
      <w:r w:rsidR="00166B8C">
        <w:rPr>
          <w:color w:val="000000"/>
          <w:sz w:val="28"/>
          <w:szCs w:val="28"/>
        </w:rPr>
        <w:t>имости от степени минерализован</w:t>
      </w:r>
      <w:r w:rsidRPr="004B7854">
        <w:rPr>
          <w:color w:val="000000"/>
          <w:sz w:val="28"/>
          <w:szCs w:val="28"/>
        </w:rPr>
        <w:t>ности три варианта: В</w:t>
      </w:r>
      <w:r w:rsidRPr="004B7854">
        <w:rPr>
          <w:color w:val="000000"/>
          <w:sz w:val="28"/>
          <w:szCs w:val="28"/>
          <w:vertAlign w:val="subscript"/>
        </w:rPr>
        <w:t>0</w:t>
      </w:r>
      <w:r w:rsidRPr="004B7854">
        <w:rPr>
          <w:color w:val="000000"/>
          <w:sz w:val="28"/>
          <w:szCs w:val="28"/>
        </w:rPr>
        <w:t>, В</w:t>
      </w:r>
      <w:r w:rsidRPr="004B7854">
        <w:rPr>
          <w:color w:val="000000"/>
          <w:sz w:val="28"/>
          <w:szCs w:val="28"/>
          <w:vertAlign w:val="subscript"/>
        </w:rPr>
        <w:t>ао</w:t>
      </w:r>
      <w:r w:rsidRPr="004B7854">
        <w:rPr>
          <w:color w:val="000000"/>
          <w:sz w:val="28"/>
          <w:szCs w:val="28"/>
        </w:rPr>
        <w:t>, В</w:t>
      </w:r>
      <w:r w:rsidR="00166B8C">
        <w:rPr>
          <w:color w:val="000000"/>
          <w:sz w:val="28"/>
          <w:szCs w:val="28"/>
        </w:rPr>
        <w:t xml:space="preserve">„, характеризуемые по составу </w:t>
      </w:r>
      <w:r w:rsidRPr="004B7854">
        <w:rPr>
          <w:color w:val="000000"/>
          <w:sz w:val="28"/>
          <w:szCs w:val="28"/>
        </w:rPr>
        <w:t>древесных и кустарниковых видов.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Встречается на более выщелоченных почвах и отличается наличием в древесном ярусе дуба и липы и отсутствием такого ультрамегатрофа, как ясень.</w:t>
      </w:r>
    </w:p>
    <w:p w:rsidR="00004753" w:rsidRPr="004B7854" w:rsidRDefault="00166B8C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 </w:t>
      </w:r>
      <w:r w:rsidR="00004753" w:rsidRPr="004B7854">
        <w:rPr>
          <w:color w:val="000000"/>
          <w:sz w:val="28"/>
          <w:szCs w:val="28"/>
        </w:rPr>
        <w:t>характеризует в условиях нашего юга наиболее благоприятные лесорастительные условия, способствующие формированию сложных лесных ценозов. Здесь характерно сочетание в древостое ацидофильного пермезотрофа, как липа, и кальцие-фильного ультрамегатрофа, как ясень.</w:t>
      </w:r>
    </w:p>
    <w:p w:rsidR="00004753" w:rsidRPr="004B7854" w:rsidRDefault="00166B8C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004753" w:rsidRPr="004B7854">
        <w:rPr>
          <w:color w:val="000000"/>
          <w:sz w:val="28"/>
          <w:szCs w:val="28"/>
        </w:rPr>
        <w:t xml:space="preserve">яготеет к почвам, </w:t>
      </w:r>
      <w:r>
        <w:rPr>
          <w:color w:val="000000"/>
          <w:sz w:val="28"/>
          <w:szCs w:val="28"/>
        </w:rPr>
        <w:t>отличающимся известной карбонат</w:t>
      </w:r>
      <w:r w:rsidR="00004753" w:rsidRPr="004B7854">
        <w:rPr>
          <w:color w:val="000000"/>
          <w:sz w:val="28"/>
          <w:szCs w:val="28"/>
        </w:rPr>
        <w:t>ностью и в более влажных г</w:t>
      </w:r>
      <w:r>
        <w:rPr>
          <w:color w:val="000000"/>
          <w:sz w:val="28"/>
          <w:szCs w:val="28"/>
        </w:rPr>
        <w:t>игротопах — развитием нитрифика</w:t>
      </w:r>
      <w:r w:rsidR="00004753" w:rsidRPr="004B7854">
        <w:rPr>
          <w:color w:val="000000"/>
          <w:sz w:val="28"/>
          <w:szCs w:val="28"/>
        </w:rPr>
        <w:t>ционных процессов. Этот вариант можно было бы назвать кальциефильно-нитрофильным. В древесно-кустарниковом ярусе выпадают ацидофилы (в первую очередь — липа); широко распространен ясень. К этой группе типов можно отнести и ольсы. В травянистом ярусе заметны также некоторые различия по сравнению с В</w:t>
      </w:r>
      <w:r w:rsidR="00004753" w:rsidRPr="004B7854">
        <w:rPr>
          <w:color w:val="000000"/>
          <w:sz w:val="28"/>
          <w:szCs w:val="28"/>
          <w:vertAlign w:val="subscript"/>
        </w:rPr>
        <w:t>ао</w:t>
      </w:r>
      <w:r w:rsidR="00004753" w:rsidRPr="004B7854">
        <w:rPr>
          <w:color w:val="000000"/>
          <w:sz w:val="28"/>
          <w:szCs w:val="28"/>
        </w:rPr>
        <w:t>, несмотря на присутствие общего ядра специфичных для дубравы мегатрофных видов. Если в В</w:t>
      </w:r>
      <w:r w:rsidR="00004753" w:rsidRPr="004B7854">
        <w:rPr>
          <w:color w:val="000000"/>
          <w:sz w:val="28"/>
          <w:szCs w:val="28"/>
          <w:vertAlign w:val="subscript"/>
        </w:rPr>
        <w:t>с</w:t>
      </w:r>
      <w:r w:rsidR="00004753" w:rsidRPr="004B7854">
        <w:rPr>
          <w:color w:val="000000"/>
          <w:sz w:val="28"/>
          <w:szCs w:val="28"/>
        </w:rPr>
        <w:t xml:space="preserve"> и В</w:t>
      </w:r>
      <w:r w:rsidR="00004753" w:rsidRPr="004B7854">
        <w:rPr>
          <w:color w:val="000000"/>
          <w:sz w:val="28"/>
          <w:szCs w:val="28"/>
          <w:vertAlign w:val="subscript"/>
        </w:rPr>
        <w:t>ас</w:t>
      </w:r>
      <w:r w:rsidR="00004753" w:rsidRPr="004B7854">
        <w:rPr>
          <w:color w:val="000000"/>
          <w:sz w:val="28"/>
          <w:szCs w:val="28"/>
        </w:rPr>
        <w:t xml:space="preserve"> распространены такие ацидофилы, как звездчатка лесная, медуница неясная, бор развесистый, то в В</w:t>
      </w:r>
      <w:r w:rsidR="00004753" w:rsidRPr="004B7854">
        <w:rPr>
          <w:color w:val="000000"/>
          <w:sz w:val="28"/>
          <w:szCs w:val="28"/>
          <w:vertAlign w:val="subscript"/>
        </w:rPr>
        <w:t>п</w:t>
      </w:r>
      <w:r w:rsidR="00004753" w:rsidRPr="004B7854">
        <w:rPr>
          <w:color w:val="000000"/>
          <w:sz w:val="28"/>
          <w:szCs w:val="28"/>
        </w:rPr>
        <w:t xml:space="preserve"> возрастает удельный вес нитрофилов (будра плющелистная, купырь лесной, крапива двудомная, лабазник вязолистный и многие другие).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К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В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примыкают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трофотопы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В</w:t>
      </w:r>
      <w:r w:rsidRPr="004B7854">
        <w:rPr>
          <w:color w:val="000000"/>
          <w:sz w:val="28"/>
          <w:szCs w:val="28"/>
          <w:vertAlign w:val="subscript"/>
        </w:rPr>
        <w:t>е</w:t>
      </w:r>
      <w:r w:rsidRPr="004B7854">
        <w:rPr>
          <w:color w:val="000000"/>
          <w:sz w:val="28"/>
          <w:szCs w:val="28"/>
        </w:rPr>
        <w:t>,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представляющие</w:t>
      </w:r>
      <w:r w:rsidR="004B7854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переход к следующей градации минерализованности — Е.</w:t>
      </w:r>
    </w:p>
    <w:p w:rsidR="00004753" w:rsidRPr="004B7854" w:rsidRDefault="00004753" w:rsidP="00166B8C">
      <w:pPr>
        <w:shd w:val="clear" w:color="auto" w:fill="FFFFFF"/>
        <w:tabs>
          <w:tab w:val="left" w:leader="underscore" w:pos="6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В</w:t>
      </w:r>
      <w:r w:rsidRPr="004B7854">
        <w:rPr>
          <w:color w:val="000000"/>
          <w:sz w:val="28"/>
          <w:szCs w:val="28"/>
          <w:vertAlign w:val="subscript"/>
        </w:rPr>
        <w:t>е</w:t>
      </w:r>
      <w:r w:rsidRPr="004B7854">
        <w:rPr>
          <w:color w:val="000000"/>
          <w:sz w:val="28"/>
          <w:szCs w:val="28"/>
        </w:rPr>
        <w:t xml:space="preserve"> формируются в пределах продолжительнопоемных местообитаний и отличаются некоторой солонцеватостью, служа суб</w:t>
      </w:r>
      <w:r w:rsidR="00166B8C">
        <w:rPr>
          <w:color w:val="000000"/>
          <w:sz w:val="28"/>
          <w:szCs w:val="28"/>
        </w:rPr>
        <w:t>стратом для вязо</w:t>
      </w:r>
      <w:r w:rsidRPr="004B7854">
        <w:rPr>
          <w:color w:val="000000"/>
          <w:sz w:val="28"/>
          <w:szCs w:val="28"/>
        </w:rPr>
        <w:t>дубняков, белотопольников и вербняков. Здесь в древесном ярусе преобладают поймовыносливые мезотрофы и мегатрофы с некоторой примесью субмегатрофов. Травянистый покров слагается из мезотрофов и мегатрофов, содержащих большое ядро нитрофилов типы леса, формиру</w:t>
      </w:r>
      <w:r w:rsidR="00166B8C">
        <w:rPr>
          <w:color w:val="000000"/>
          <w:sz w:val="28"/>
          <w:szCs w:val="28"/>
        </w:rPr>
        <w:t>ющиеся на физиологически относите</w:t>
      </w:r>
      <w:r w:rsidRPr="004B7854">
        <w:rPr>
          <w:color w:val="000000"/>
          <w:sz w:val="28"/>
          <w:szCs w:val="28"/>
        </w:rPr>
        <w:t>льно бедных почвах, которые характеризуются в поймах при</w:t>
      </w:r>
      <w:r w:rsidR="00166B8C">
        <w:rPr>
          <w:color w:val="000000"/>
          <w:sz w:val="28"/>
          <w:szCs w:val="28"/>
        </w:rPr>
        <w:t>знаками</w:t>
      </w:r>
      <w:r w:rsidRPr="004B7854">
        <w:rPr>
          <w:color w:val="000000"/>
          <w:sz w:val="28"/>
          <w:szCs w:val="28"/>
        </w:rPr>
        <w:t xml:space="preserve"> засоления, а в условиях овражно-балочных систем — </w:t>
      </w:r>
      <w:r w:rsidR="00166B8C">
        <w:rPr>
          <w:color w:val="000000"/>
          <w:sz w:val="28"/>
          <w:szCs w:val="28"/>
        </w:rPr>
        <w:t>к</w:t>
      </w:r>
      <w:r w:rsidRPr="004B7854">
        <w:rPr>
          <w:color w:val="000000"/>
          <w:sz w:val="28"/>
          <w:szCs w:val="28"/>
        </w:rPr>
        <w:t>арбонатностью. Здесь наблюдаются определенные признаки угнетения древесно-кустарниковых пород. В древесном ярусе специфично наличие солестойких мезо- и мегатрофных видов (дуб, берест, черноклен, пакл</w:t>
      </w:r>
      <w:r w:rsidR="00166B8C">
        <w:rPr>
          <w:color w:val="000000"/>
          <w:sz w:val="28"/>
          <w:szCs w:val="28"/>
        </w:rPr>
        <w:t>ен). В травянистом покрове кальциеф</w:t>
      </w:r>
      <w:r w:rsidRPr="004B7854">
        <w:rPr>
          <w:color w:val="000000"/>
          <w:sz w:val="28"/>
          <w:szCs w:val="28"/>
        </w:rPr>
        <w:t>илы и нитрофилы (фи</w:t>
      </w:r>
      <w:r w:rsidR="00166B8C">
        <w:rPr>
          <w:color w:val="000000"/>
          <w:sz w:val="28"/>
          <w:szCs w:val="28"/>
        </w:rPr>
        <w:t>алка опушенная, будра плющелистная и т.</w:t>
      </w:r>
      <w:r w:rsidRPr="004B7854">
        <w:rPr>
          <w:color w:val="000000"/>
          <w:sz w:val="28"/>
          <w:szCs w:val="28"/>
        </w:rPr>
        <w:t>д.). Дубравное широкотравье представлено скудно,</w:t>
      </w:r>
      <w:r w:rsidR="00166B8C">
        <w:rPr>
          <w:color w:val="000000"/>
          <w:sz w:val="28"/>
          <w:szCs w:val="28"/>
        </w:rPr>
        <w:t xml:space="preserve"> </w:t>
      </w:r>
      <w:r w:rsidRPr="004B7854">
        <w:rPr>
          <w:color w:val="000000"/>
          <w:sz w:val="28"/>
          <w:szCs w:val="28"/>
        </w:rPr>
        <w:t>чаще всего одним ландышем, который начинает образовывать четко выраженную самостоятельную синузию.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Несколько особняком стоят трофотопы Р и О, которые связаны со степными кустарниковыми ценозами.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Трофотоп Р в основном связан с плодородными черноземными почвами и, конечно, его следовало бы отнести к группе трофотопов, отличающихся наибольшим богатством, способствующим оптимальному развитию растений. Но если это справедливо в отношении степной травянистой растительности, то древесно-кустарниковые виды здесь снижают свой бонитет и подобные трофотопы для естественного леса являются физиологически обедненными. Тут можно говорить о кустарниковых ценозах, которые представлены такими мега- и мезотрофными видами, как терн, боярышник, степная вишня, ракитники и т. д. В травянистом покрове господствуют мегатрофные степные и лугово-степные виды.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Р</w:t>
      </w:r>
      <w:r w:rsidRPr="004B7854">
        <w:rPr>
          <w:color w:val="000000"/>
          <w:sz w:val="28"/>
          <w:szCs w:val="28"/>
          <w:vertAlign w:val="subscript"/>
        </w:rPr>
        <w:t>е1</w:t>
      </w:r>
      <w:r w:rsidRPr="004B7854">
        <w:rPr>
          <w:color w:val="000000"/>
          <w:sz w:val="28"/>
          <w:szCs w:val="28"/>
        </w:rPr>
        <w:t xml:space="preserve"> (элювиальный вариант) связан с выщелоченными черноземами. Здесь, кроме мезотрофных и мегатрофных кустарниковых видов (терн, кизилок, пробковый берест), в травянистом покрове господствуют степные мегатрофы с примесью мезо- и мегатрофов леса (фиалка опушенная, ландыш и некоторые другие).</w:t>
      </w:r>
    </w:p>
    <w:p w:rsidR="00004753" w:rsidRPr="004B7854" w:rsidRDefault="00166B8C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 xml:space="preserve">Нейтральный </w:t>
      </w:r>
      <w:r w:rsidR="00004753" w:rsidRPr="004B7854">
        <w:rPr>
          <w:color w:val="000000"/>
          <w:sz w:val="28"/>
          <w:szCs w:val="28"/>
        </w:rPr>
        <w:t xml:space="preserve">вариант отвечает наиболее типичным степным кустарниковым ценозам на черноземе с нейтральной реакцией. В кустарниковом ярусе степные мегатрофные виды </w:t>
      </w:r>
      <w:r>
        <w:rPr>
          <w:color w:val="000000"/>
          <w:sz w:val="28"/>
          <w:szCs w:val="28"/>
        </w:rPr>
        <w:t>(дереза, вишня, миндаль и т.</w:t>
      </w:r>
      <w:r w:rsidR="00004753" w:rsidRPr="004B7854">
        <w:rPr>
          <w:color w:val="000000"/>
          <w:sz w:val="28"/>
          <w:szCs w:val="28"/>
        </w:rPr>
        <w:t>д.). В травянистом покрове степные мегатрофы без примеси сильвантов.</w:t>
      </w:r>
    </w:p>
    <w:p w:rsidR="00004753" w:rsidRPr="004B7854" w:rsidRDefault="00166B8C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альциефильный вариант</w:t>
      </w:r>
      <w:r w:rsidR="00004753" w:rsidRPr="004B7854">
        <w:rPr>
          <w:color w:val="000000"/>
          <w:sz w:val="28"/>
          <w:szCs w:val="28"/>
        </w:rPr>
        <w:t xml:space="preserve"> приурочен к меловым и известковым обнажениям. Здесь характерно наличие в кустарниковом ярусе дерезы, шиповников, боярышников, бересклетов </w:t>
      </w:r>
      <w:r w:rsidR="00004753" w:rsidRPr="00166B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т.</w:t>
      </w:r>
      <w:r w:rsidR="00004753" w:rsidRPr="004B7854">
        <w:rPr>
          <w:color w:val="000000"/>
          <w:sz w:val="28"/>
          <w:szCs w:val="28"/>
        </w:rPr>
        <w:t>д. В травянистом покрове мегатрофы с заметной примесью типичных кальциефилов (рута пахучая, ясменник стелющийся, бедренец меловой и некоторые другие).</w:t>
      </w:r>
    </w:p>
    <w:p w:rsidR="00004753" w:rsidRPr="004B7854" w:rsidRDefault="00004753" w:rsidP="004B785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854">
        <w:rPr>
          <w:color w:val="000000"/>
          <w:sz w:val="28"/>
          <w:szCs w:val="28"/>
        </w:rPr>
        <w:t>Наконец, О — трофотопы, отличающиеся яркими следами засоления и находящиеся среди солонцово-солончакового комплекса речных террас (преимущественно третьей). Преобладают солестойкие кустарниковые виды (терн, крушина слабительная,</w:t>
      </w:r>
      <w:bookmarkStart w:id="0" w:name="_GoBack"/>
      <w:bookmarkEnd w:id="0"/>
    </w:p>
    <w:sectPr w:rsidR="00004753" w:rsidRPr="004B7854" w:rsidSect="004B785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753"/>
    <w:rsid w:val="00000A0E"/>
    <w:rsid w:val="000011EB"/>
    <w:rsid w:val="00004753"/>
    <w:rsid w:val="00025ED0"/>
    <w:rsid w:val="00030A9D"/>
    <w:rsid w:val="000365B0"/>
    <w:rsid w:val="00042BA7"/>
    <w:rsid w:val="000447B8"/>
    <w:rsid w:val="00045338"/>
    <w:rsid w:val="00055CDB"/>
    <w:rsid w:val="00055D59"/>
    <w:rsid w:val="00056654"/>
    <w:rsid w:val="00056B7B"/>
    <w:rsid w:val="00062453"/>
    <w:rsid w:val="0006458A"/>
    <w:rsid w:val="000660A1"/>
    <w:rsid w:val="00086F1B"/>
    <w:rsid w:val="00090078"/>
    <w:rsid w:val="0009195B"/>
    <w:rsid w:val="00091EAF"/>
    <w:rsid w:val="000A022F"/>
    <w:rsid w:val="000B13DB"/>
    <w:rsid w:val="000C0095"/>
    <w:rsid w:val="000C3DC7"/>
    <w:rsid w:val="000C4056"/>
    <w:rsid w:val="000C625B"/>
    <w:rsid w:val="000E1D66"/>
    <w:rsid w:val="000E2F54"/>
    <w:rsid w:val="000E5CAF"/>
    <w:rsid w:val="000E6EBD"/>
    <w:rsid w:val="000E7FF1"/>
    <w:rsid w:val="000F1771"/>
    <w:rsid w:val="000F4D50"/>
    <w:rsid w:val="000F549C"/>
    <w:rsid w:val="000F5F7E"/>
    <w:rsid w:val="001017AE"/>
    <w:rsid w:val="00105BA2"/>
    <w:rsid w:val="0011176D"/>
    <w:rsid w:val="00114456"/>
    <w:rsid w:val="00114956"/>
    <w:rsid w:val="00121BB6"/>
    <w:rsid w:val="00121D8E"/>
    <w:rsid w:val="001374B3"/>
    <w:rsid w:val="00140B82"/>
    <w:rsid w:val="00143803"/>
    <w:rsid w:val="00145522"/>
    <w:rsid w:val="0014713C"/>
    <w:rsid w:val="00150A75"/>
    <w:rsid w:val="00151380"/>
    <w:rsid w:val="00151E32"/>
    <w:rsid w:val="00154D01"/>
    <w:rsid w:val="00155D3A"/>
    <w:rsid w:val="00166B8C"/>
    <w:rsid w:val="0017581F"/>
    <w:rsid w:val="00184816"/>
    <w:rsid w:val="0018658F"/>
    <w:rsid w:val="001920DC"/>
    <w:rsid w:val="001923EF"/>
    <w:rsid w:val="0019378C"/>
    <w:rsid w:val="00194D8A"/>
    <w:rsid w:val="0019550D"/>
    <w:rsid w:val="00197FAC"/>
    <w:rsid w:val="00197FD3"/>
    <w:rsid w:val="001A465F"/>
    <w:rsid w:val="001B58C1"/>
    <w:rsid w:val="001B60E5"/>
    <w:rsid w:val="001C6C8B"/>
    <w:rsid w:val="001D0D69"/>
    <w:rsid w:val="001E228E"/>
    <w:rsid w:val="001E2715"/>
    <w:rsid w:val="001E3919"/>
    <w:rsid w:val="001F1706"/>
    <w:rsid w:val="001F7EA2"/>
    <w:rsid w:val="0020176E"/>
    <w:rsid w:val="002021ED"/>
    <w:rsid w:val="00203334"/>
    <w:rsid w:val="002037DB"/>
    <w:rsid w:val="00203A53"/>
    <w:rsid w:val="002201F2"/>
    <w:rsid w:val="00223408"/>
    <w:rsid w:val="00230977"/>
    <w:rsid w:val="00231952"/>
    <w:rsid w:val="00232187"/>
    <w:rsid w:val="0023291B"/>
    <w:rsid w:val="00233D80"/>
    <w:rsid w:val="00234186"/>
    <w:rsid w:val="00237BC5"/>
    <w:rsid w:val="00244DD8"/>
    <w:rsid w:val="00247CFD"/>
    <w:rsid w:val="00251A5A"/>
    <w:rsid w:val="00261B30"/>
    <w:rsid w:val="00265B4D"/>
    <w:rsid w:val="00266307"/>
    <w:rsid w:val="0026740D"/>
    <w:rsid w:val="00271B65"/>
    <w:rsid w:val="00273210"/>
    <w:rsid w:val="0027492B"/>
    <w:rsid w:val="00281C0D"/>
    <w:rsid w:val="00284EC4"/>
    <w:rsid w:val="00284F5B"/>
    <w:rsid w:val="00293414"/>
    <w:rsid w:val="00297435"/>
    <w:rsid w:val="002A2592"/>
    <w:rsid w:val="002A501F"/>
    <w:rsid w:val="002A7711"/>
    <w:rsid w:val="002B00A7"/>
    <w:rsid w:val="002B5D5E"/>
    <w:rsid w:val="002B60F7"/>
    <w:rsid w:val="002C5347"/>
    <w:rsid w:val="002C570D"/>
    <w:rsid w:val="002D48A3"/>
    <w:rsid w:val="002D6091"/>
    <w:rsid w:val="002E086F"/>
    <w:rsid w:val="002F0E0F"/>
    <w:rsid w:val="002F73F6"/>
    <w:rsid w:val="00305AF2"/>
    <w:rsid w:val="003119A8"/>
    <w:rsid w:val="00320353"/>
    <w:rsid w:val="0032401A"/>
    <w:rsid w:val="00324654"/>
    <w:rsid w:val="003264B2"/>
    <w:rsid w:val="003267B7"/>
    <w:rsid w:val="0033511F"/>
    <w:rsid w:val="003411F6"/>
    <w:rsid w:val="0034183B"/>
    <w:rsid w:val="00343A77"/>
    <w:rsid w:val="00343FDD"/>
    <w:rsid w:val="0034538E"/>
    <w:rsid w:val="00351E81"/>
    <w:rsid w:val="00353D33"/>
    <w:rsid w:val="00355784"/>
    <w:rsid w:val="00365F7E"/>
    <w:rsid w:val="003714A4"/>
    <w:rsid w:val="0037326D"/>
    <w:rsid w:val="00380218"/>
    <w:rsid w:val="00380612"/>
    <w:rsid w:val="00386D49"/>
    <w:rsid w:val="00390316"/>
    <w:rsid w:val="00390370"/>
    <w:rsid w:val="0039581B"/>
    <w:rsid w:val="00396321"/>
    <w:rsid w:val="00396A2E"/>
    <w:rsid w:val="00397A75"/>
    <w:rsid w:val="00397F59"/>
    <w:rsid w:val="003A45E8"/>
    <w:rsid w:val="003B0B1D"/>
    <w:rsid w:val="003B5E50"/>
    <w:rsid w:val="003C394A"/>
    <w:rsid w:val="003C3FAE"/>
    <w:rsid w:val="003C6087"/>
    <w:rsid w:val="003E49D0"/>
    <w:rsid w:val="003E6D71"/>
    <w:rsid w:val="003E70A2"/>
    <w:rsid w:val="003F4877"/>
    <w:rsid w:val="003F7A72"/>
    <w:rsid w:val="004032A7"/>
    <w:rsid w:val="004046DD"/>
    <w:rsid w:val="0041382B"/>
    <w:rsid w:val="004155A5"/>
    <w:rsid w:val="00422AE9"/>
    <w:rsid w:val="00424FE0"/>
    <w:rsid w:val="00425BDD"/>
    <w:rsid w:val="00434479"/>
    <w:rsid w:val="00440F1B"/>
    <w:rsid w:val="004413D7"/>
    <w:rsid w:val="00441683"/>
    <w:rsid w:val="00446EB9"/>
    <w:rsid w:val="00453039"/>
    <w:rsid w:val="004559C7"/>
    <w:rsid w:val="004572CE"/>
    <w:rsid w:val="00457853"/>
    <w:rsid w:val="004850CE"/>
    <w:rsid w:val="00485EEA"/>
    <w:rsid w:val="004870D7"/>
    <w:rsid w:val="00491DBE"/>
    <w:rsid w:val="00495BB5"/>
    <w:rsid w:val="004965D0"/>
    <w:rsid w:val="004A5074"/>
    <w:rsid w:val="004A5472"/>
    <w:rsid w:val="004A7027"/>
    <w:rsid w:val="004B5197"/>
    <w:rsid w:val="004B53E4"/>
    <w:rsid w:val="004B6916"/>
    <w:rsid w:val="004B7854"/>
    <w:rsid w:val="004B7E74"/>
    <w:rsid w:val="004C6B49"/>
    <w:rsid w:val="004D3489"/>
    <w:rsid w:val="004D6E19"/>
    <w:rsid w:val="004D796A"/>
    <w:rsid w:val="004E6CB3"/>
    <w:rsid w:val="004F19C5"/>
    <w:rsid w:val="00500622"/>
    <w:rsid w:val="00503909"/>
    <w:rsid w:val="00506C82"/>
    <w:rsid w:val="0051326A"/>
    <w:rsid w:val="00522D88"/>
    <w:rsid w:val="005233AE"/>
    <w:rsid w:val="00523858"/>
    <w:rsid w:val="005249CE"/>
    <w:rsid w:val="00524A31"/>
    <w:rsid w:val="00524BEE"/>
    <w:rsid w:val="0052694E"/>
    <w:rsid w:val="00526CC7"/>
    <w:rsid w:val="00530A20"/>
    <w:rsid w:val="00551399"/>
    <w:rsid w:val="00551DDA"/>
    <w:rsid w:val="00552FF8"/>
    <w:rsid w:val="00554BFC"/>
    <w:rsid w:val="0055528B"/>
    <w:rsid w:val="00562568"/>
    <w:rsid w:val="00564435"/>
    <w:rsid w:val="00566DB1"/>
    <w:rsid w:val="005701F9"/>
    <w:rsid w:val="00571BA9"/>
    <w:rsid w:val="00585AC3"/>
    <w:rsid w:val="00591EB3"/>
    <w:rsid w:val="00591F1E"/>
    <w:rsid w:val="005927C4"/>
    <w:rsid w:val="0059454B"/>
    <w:rsid w:val="00595E3E"/>
    <w:rsid w:val="005A5CAD"/>
    <w:rsid w:val="005B2374"/>
    <w:rsid w:val="005B4BA7"/>
    <w:rsid w:val="005C46D7"/>
    <w:rsid w:val="005C51DB"/>
    <w:rsid w:val="005C6805"/>
    <w:rsid w:val="005D3413"/>
    <w:rsid w:val="005D3BF8"/>
    <w:rsid w:val="005D40EA"/>
    <w:rsid w:val="005E06CA"/>
    <w:rsid w:val="005F50CE"/>
    <w:rsid w:val="0061478B"/>
    <w:rsid w:val="0061587D"/>
    <w:rsid w:val="0063468C"/>
    <w:rsid w:val="00636530"/>
    <w:rsid w:val="006511FB"/>
    <w:rsid w:val="00656983"/>
    <w:rsid w:val="006601A1"/>
    <w:rsid w:val="00667985"/>
    <w:rsid w:val="00670176"/>
    <w:rsid w:val="006709F8"/>
    <w:rsid w:val="006756AD"/>
    <w:rsid w:val="00684195"/>
    <w:rsid w:val="0068443D"/>
    <w:rsid w:val="00687FAD"/>
    <w:rsid w:val="00691356"/>
    <w:rsid w:val="006913AD"/>
    <w:rsid w:val="006929F6"/>
    <w:rsid w:val="00693DAB"/>
    <w:rsid w:val="006A5B32"/>
    <w:rsid w:val="006A6908"/>
    <w:rsid w:val="006B1871"/>
    <w:rsid w:val="006B455C"/>
    <w:rsid w:val="006C0D8D"/>
    <w:rsid w:val="006C4E02"/>
    <w:rsid w:val="006C5CCD"/>
    <w:rsid w:val="006D5D6E"/>
    <w:rsid w:val="006D7BC3"/>
    <w:rsid w:val="006E6982"/>
    <w:rsid w:val="006E69C9"/>
    <w:rsid w:val="006F256F"/>
    <w:rsid w:val="006F4210"/>
    <w:rsid w:val="006F5AE7"/>
    <w:rsid w:val="006F6396"/>
    <w:rsid w:val="006F7B52"/>
    <w:rsid w:val="00710ECB"/>
    <w:rsid w:val="007268E9"/>
    <w:rsid w:val="00727BAF"/>
    <w:rsid w:val="00733931"/>
    <w:rsid w:val="00734C1A"/>
    <w:rsid w:val="0073760E"/>
    <w:rsid w:val="00742A27"/>
    <w:rsid w:val="0074613A"/>
    <w:rsid w:val="007474DE"/>
    <w:rsid w:val="00757918"/>
    <w:rsid w:val="00762606"/>
    <w:rsid w:val="00763B4E"/>
    <w:rsid w:val="0076550C"/>
    <w:rsid w:val="00767C68"/>
    <w:rsid w:val="00770C05"/>
    <w:rsid w:val="00770DDB"/>
    <w:rsid w:val="007726D7"/>
    <w:rsid w:val="00777ADE"/>
    <w:rsid w:val="00781803"/>
    <w:rsid w:val="00785EB6"/>
    <w:rsid w:val="007929C9"/>
    <w:rsid w:val="00794C16"/>
    <w:rsid w:val="007979D7"/>
    <w:rsid w:val="007A122C"/>
    <w:rsid w:val="007A4F48"/>
    <w:rsid w:val="007A5504"/>
    <w:rsid w:val="007A6392"/>
    <w:rsid w:val="007B603D"/>
    <w:rsid w:val="007C0763"/>
    <w:rsid w:val="007C0B75"/>
    <w:rsid w:val="007C1AE9"/>
    <w:rsid w:val="007C76D3"/>
    <w:rsid w:val="007D0274"/>
    <w:rsid w:val="007D4A0C"/>
    <w:rsid w:val="007D4F6B"/>
    <w:rsid w:val="007D733A"/>
    <w:rsid w:val="007E250F"/>
    <w:rsid w:val="007F188F"/>
    <w:rsid w:val="007F3153"/>
    <w:rsid w:val="007F3A98"/>
    <w:rsid w:val="007F4D21"/>
    <w:rsid w:val="007F76FE"/>
    <w:rsid w:val="00800744"/>
    <w:rsid w:val="00806696"/>
    <w:rsid w:val="0081170F"/>
    <w:rsid w:val="008154D5"/>
    <w:rsid w:val="00815806"/>
    <w:rsid w:val="0081622A"/>
    <w:rsid w:val="00822F05"/>
    <w:rsid w:val="008269AF"/>
    <w:rsid w:val="00831C0B"/>
    <w:rsid w:val="00835A4C"/>
    <w:rsid w:val="008418F2"/>
    <w:rsid w:val="008516E7"/>
    <w:rsid w:val="008524B1"/>
    <w:rsid w:val="00852705"/>
    <w:rsid w:val="0085496A"/>
    <w:rsid w:val="008559DA"/>
    <w:rsid w:val="00855D64"/>
    <w:rsid w:val="0086386B"/>
    <w:rsid w:val="0086529E"/>
    <w:rsid w:val="008657ED"/>
    <w:rsid w:val="008677C6"/>
    <w:rsid w:val="00871910"/>
    <w:rsid w:val="00877491"/>
    <w:rsid w:val="00877A5F"/>
    <w:rsid w:val="00880962"/>
    <w:rsid w:val="008839EF"/>
    <w:rsid w:val="00884F2A"/>
    <w:rsid w:val="00885AF0"/>
    <w:rsid w:val="00895E41"/>
    <w:rsid w:val="008A3CBC"/>
    <w:rsid w:val="008A4466"/>
    <w:rsid w:val="008B19CD"/>
    <w:rsid w:val="008B32AB"/>
    <w:rsid w:val="008B567A"/>
    <w:rsid w:val="008B616A"/>
    <w:rsid w:val="008C6A36"/>
    <w:rsid w:val="008D07FB"/>
    <w:rsid w:val="008D2865"/>
    <w:rsid w:val="008D68C4"/>
    <w:rsid w:val="008E1B98"/>
    <w:rsid w:val="008E1C60"/>
    <w:rsid w:val="008E4B26"/>
    <w:rsid w:val="008E50D7"/>
    <w:rsid w:val="008E59E5"/>
    <w:rsid w:val="008E5BE1"/>
    <w:rsid w:val="008E7B7F"/>
    <w:rsid w:val="008F35CE"/>
    <w:rsid w:val="008F3CE2"/>
    <w:rsid w:val="008F443B"/>
    <w:rsid w:val="008F48CC"/>
    <w:rsid w:val="008F6D1F"/>
    <w:rsid w:val="00907430"/>
    <w:rsid w:val="00911BBF"/>
    <w:rsid w:val="009166D8"/>
    <w:rsid w:val="00917560"/>
    <w:rsid w:val="0092692B"/>
    <w:rsid w:val="009304F7"/>
    <w:rsid w:val="00932CE7"/>
    <w:rsid w:val="00933CED"/>
    <w:rsid w:val="0095054E"/>
    <w:rsid w:val="0095724D"/>
    <w:rsid w:val="0096227B"/>
    <w:rsid w:val="00963BF6"/>
    <w:rsid w:val="00972E6E"/>
    <w:rsid w:val="009764AD"/>
    <w:rsid w:val="0097746D"/>
    <w:rsid w:val="00977BBC"/>
    <w:rsid w:val="009836C6"/>
    <w:rsid w:val="009930FE"/>
    <w:rsid w:val="00996F98"/>
    <w:rsid w:val="009A54BE"/>
    <w:rsid w:val="009A7695"/>
    <w:rsid w:val="009B14D5"/>
    <w:rsid w:val="009B1E2E"/>
    <w:rsid w:val="009B282B"/>
    <w:rsid w:val="009B38CE"/>
    <w:rsid w:val="009B3BD7"/>
    <w:rsid w:val="009B43C4"/>
    <w:rsid w:val="009B4C98"/>
    <w:rsid w:val="009C13ED"/>
    <w:rsid w:val="009C2253"/>
    <w:rsid w:val="009C611F"/>
    <w:rsid w:val="009D2583"/>
    <w:rsid w:val="009E04ED"/>
    <w:rsid w:val="009E2726"/>
    <w:rsid w:val="009E32A4"/>
    <w:rsid w:val="009E3EEA"/>
    <w:rsid w:val="009E7258"/>
    <w:rsid w:val="009F5464"/>
    <w:rsid w:val="009F78B9"/>
    <w:rsid w:val="00A01918"/>
    <w:rsid w:val="00A0343D"/>
    <w:rsid w:val="00A03FE6"/>
    <w:rsid w:val="00A05E1B"/>
    <w:rsid w:val="00A0751D"/>
    <w:rsid w:val="00A1013A"/>
    <w:rsid w:val="00A13C16"/>
    <w:rsid w:val="00A22998"/>
    <w:rsid w:val="00A2324A"/>
    <w:rsid w:val="00A240AF"/>
    <w:rsid w:val="00A24B88"/>
    <w:rsid w:val="00A25F40"/>
    <w:rsid w:val="00A27103"/>
    <w:rsid w:val="00A2756B"/>
    <w:rsid w:val="00A27966"/>
    <w:rsid w:val="00A308B7"/>
    <w:rsid w:val="00A36A28"/>
    <w:rsid w:val="00A41917"/>
    <w:rsid w:val="00A4293E"/>
    <w:rsid w:val="00A512D1"/>
    <w:rsid w:val="00A51A9A"/>
    <w:rsid w:val="00A54199"/>
    <w:rsid w:val="00A555AF"/>
    <w:rsid w:val="00A605D6"/>
    <w:rsid w:val="00A60C52"/>
    <w:rsid w:val="00A62D89"/>
    <w:rsid w:val="00A715FE"/>
    <w:rsid w:val="00A716FB"/>
    <w:rsid w:val="00A72BAE"/>
    <w:rsid w:val="00A804BA"/>
    <w:rsid w:val="00A83E4D"/>
    <w:rsid w:val="00A94C87"/>
    <w:rsid w:val="00AA358B"/>
    <w:rsid w:val="00AA4D59"/>
    <w:rsid w:val="00AB532C"/>
    <w:rsid w:val="00AB5E1A"/>
    <w:rsid w:val="00AB78B0"/>
    <w:rsid w:val="00AD1010"/>
    <w:rsid w:val="00AD206A"/>
    <w:rsid w:val="00AD2E76"/>
    <w:rsid w:val="00AE060D"/>
    <w:rsid w:val="00AE2BC6"/>
    <w:rsid w:val="00AE3F13"/>
    <w:rsid w:val="00AE4374"/>
    <w:rsid w:val="00AE7E9B"/>
    <w:rsid w:val="00AF5AA4"/>
    <w:rsid w:val="00AF6F0E"/>
    <w:rsid w:val="00B00A80"/>
    <w:rsid w:val="00B03436"/>
    <w:rsid w:val="00B11EDE"/>
    <w:rsid w:val="00B149D4"/>
    <w:rsid w:val="00B15AA7"/>
    <w:rsid w:val="00B2249A"/>
    <w:rsid w:val="00B22EE1"/>
    <w:rsid w:val="00B24C47"/>
    <w:rsid w:val="00B2744C"/>
    <w:rsid w:val="00B30CDD"/>
    <w:rsid w:val="00B36318"/>
    <w:rsid w:val="00B40469"/>
    <w:rsid w:val="00B43AB8"/>
    <w:rsid w:val="00B45701"/>
    <w:rsid w:val="00B462E8"/>
    <w:rsid w:val="00B5012A"/>
    <w:rsid w:val="00B5175D"/>
    <w:rsid w:val="00B545FB"/>
    <w:rsid w:val="00B56F01"/>
    <w:rsid w:val="00B60B72"/>
    <w:rsid w:val="00B62F64"/>
    <w:rsid w:val="00B63D02"/>
    <w:rsid w:val="00B64589"/>
    <w:rsid w:val="00B6548F"/>
    <w:rsid w:val="00B67048"/>
    <w:rsid w:val="00B72777"/>
    <w:rsid w:val="00B76155"/>
    <w:rsid w:val="00B76A60"/>
    <w:rsid w:val="00B9015C"/>
    <w:rsid w:val="00B911A4"/>
    <w:rsid w:val="00B93C83"/>
    <w:rsid w:val="00B955E3"/>
    <w:rsid w:val="00BA2ED0"/>
    <w:rsid w:val="00BB0CE1"/>
    <w:rsid w:val="00BB5AFA"/>
    <w:rsid w:val="00BC099E"/>
    <w:rsid w:val="00BC20F0"/>
    <w:rsid w:val="00BC240E"/>
    <w:rsid w:val="00BC3F6E"/>
    <w:rsid w:val="00BC4BA4"/>
    <w:rsid w:val="00BC7652"/>
    <w:rsid w:val="00BD0BD1"/>
    <w:rsid w:val="00BD3337"/>
    <w:rsid w:val="00BD775F"/>
    <w:rsid w:val="00BE1E2C"/>
    <w:rsid w:val="00BE33B1"/>
    <w:rsid w:val="00BE4AC8"/>
    <w:rsid w:val="00BE52CC"/>
    <w:rsid w:val="00BE5322"/>
    <w:rsid w:val="00BE5454"/>
    <w:rsid w:val="00BF3490"/>
    <w:rsid w:val="00BF7BDC"/>
    <w:rsid w:val="00C0097C"/>
    <w:rsid w:val="00C02A1A"/>
    <w:rsid w:val="00C032E4"/>
    <w:rsid w:val="00C16F69"/>
    <w:rsid w:val="00C214D6"/>
    <w:rsid w:val="00C2320B"/>
    <w:rsid w:val="00C33EA4"/>
    <w:rsid w:val="00C34158"/>
    <w:rsid w:val="00C3591A"/>
    <w:rsid w:val="00C40934"/>
    <w:rsid w:val="00C4180C"/>
    <w:rsid w:val="00C450C7"/>
    <w:rsid w:val="00C500D4"/>
    <w:rsid w:val="00C51002"/>
    <w:rsid w:val="00C560B5"/>
    <w:rsid w:val="00C57BA1"/>
    <w:rsid w:val="00C60297"/>
    <w:rsid w:val="00C62981"/>
    <w:rsid w:val="00C652EF"/>
    <w:rsid w:val="00C7028F"/>
    <w:rsid w:val="00C70816"/>
    <w:rsid w:val="00C776A7"/>
    <w:rsid w:val="00C8726B"/>
    <w:rsid w:val="00C90A6E"/>
    <w:rsid w:val="00C93623"/>
    <w:rsid w:val="00C95DFE"/>
    <w:rsid w:val="00CA0588"/>
    <w:rsid w:val="00CA7728"/>
    <w:rsid w:val="00CB2824"/>
    <w:rsid w:val="00CC1535"/>
    <w:rsid w:val="00CD0904"/>
    <w:rsid w:val="00CD34CC"/>
    <w:rsid w:val="00CE52C3"/>
    <w:rsid w:val="00CE5F49"/>
    <w:rsid w:val="00CE75DF"/>
    <w:rsid w:val="00CF09A8"/>
    <w:rsid w:val="00CF2504"/>
    <w:rsid w:val="00CF2C9A"/>
    <w:rsid w:val="00CF3B54"/>
    <w:rsid w:val="00CF7B55"/>
    <w:rsid w:val="00D00882"/>
    <w:rsid w:val="00D05FA3"/>
    <w:rsid w:val="00D06CD1"/>
    <w:rsid w:val="00D138D0"/>
    <w:rsid w:val="00D26E21"/>
    <w:rsid w:val="00D33D6A"/>
    <w:rsid w:val="00D33ED4"/>
    <w:rsid w:val="00D404DC"/>
    <w:rsid w:val="00D42EA4"/>
    <w:rsid w:val="00D44B0F"/>
    <w:rsid w:val="00D46C43"/>
    <w:rsid w:val="00D50BB5"/>
    <w:rsid w:val="00D542E1"/>
    <w:rsid w:val="00D56122"/>
    <w:rsid w:val="00D6035C"/>
    <w:rsid w:val="00D61F7F"/>
    <w:rsid w:val="00D62CE8"/>
    <w:rsid w:val="00D75432"/>
    <w:rsid w:val="00D81DEF"/>
    <w:rsid w:val="00D85054"/>
    <w:rsid w:val="00D86C5A"/>
    <w:rsid w:val="00D87D88"/>
    <w:rsid w:val="00D9195A"/>
    <w:rsid w:val="00D947DA"/>
    <w:rsid w:val="00DB3AF9"/>
    <w:rsid w:val="00DB3C95"/>
    <w:rsid w:val="00DB4C5C"/>
    <w:rsid w:val="00DB56DC"/>
    <w:rsid w:val="00DB6877"/>
    <w:rsid w:val="00DC13AE"/>
    <w:rsid w:val="00DC1A67"/>
    <w:rsid w:val="00DC24E7"/>
    <w:rsid w:val="00DC2C34"/>
    <w:rsid w:val="00DC6C49"/>
    <w:rsid w:val="00DD0D9C"/>
    <w:rsid w:val="00DD68BC"/>
    <w:rsid w:val="00DE6EE1"/>
    <w:rsid w:val="00DF2C8F"/>
    <w:rsid w:val="00DF37AD"/>
    <w:rsid w:val="00DF7B12"/>
    <w:rsid w:val="00E01AFF"/>
    <w:rsid w:val="00E03958"/>
    <w:rsid w:val="00E06281"/>
    <w:rsid w:val="00E103FF"/>
    <w:rsid w:val="00E13931"/>
    <w:rsid w:val="00E1401B"/>
    <w:rsid w:val="00E14481"/>
    <w:rsid w:val="00E1713F"/>
    <w:rsid w:val="00E200C3"/>
    <w:rsid w:val="00E24888"/>
    <w:rsid w:val="00E34A7F"/>
    <w:rsid w:val="00E34D89"/>
    <w:rsid w:val="00E36DCE"/>
    <w:rsid w:val="00E37230"/>
    <w:rsid w:val="00E431F5"/>
    <w:rsid w:val="00E459F1"/>
    <w:rsid w:val="00E46CA4"/>
    <w:rsid w:val="00E4701C"/>
    <w:rsid w:val="00E50293"/>
    <w:rsid w:val="00E51C2C"/>
    <w:rsid w:val="00E51D16"/>
    <w:rsid w:val="00E65458"/>
    <w:rsid w:val="00E67676"/>
    <w:rsid w:val="00E678F7"/>
    <w:rsid w:val="00E71A04"/>
    <w:rsid w:val="00E72CDC"/>
    <w:rsid w:val="00E74E4A"/>
    <w:rsid w:val="00E83D84"/>
    <w:rsid w:val="00E9223C"/>
    <w:rsid w:val="00E92A8A"/>
    <w:rsid w:val="00E92CF7"/>
    <w:rsid w:val="00E934AE"/>
    <w:rsid w:val="00EA3718"/>
    <w:rsid w:val="00EA3F60"/>
    <w:rsid w:val="00EA691A"/>
    <w:rsid w:val="00EB2EBC"/>
    <w:rsid w:val="00EC185C"/>
    <w:rsid w:val="00EC24EF"/>
    <w:rsid w:val="00ED33DA"/>
    <w:rsid w:val="00ED3FCB"/>
    <w:rsid w:val="00EE0522"/>
    <w:rsid w:val="00EE5C83"/>
    <w:rsid w:val="00EF112F"/>
    <w:rsid w:val="00EF34F1"/>
    <w:rsid w:val="00EF5273"/>
    <w:rsid w:val="00F0018A"/>
    <w:rsid w:val="00F1162E"/>
    <w:rsid w:val="00F13B41"/>
    <w:rsid w:val="00F14636"/>
    <w:rsid w:val="00F21EF3"/>
    <w:rsid w:val="00F24331"/>
    <w:rsid w:val="00F32FBD"/>
    <w:rsid w:val="00F40B44"/>
    <w:rsid w:val="00F55705"/>
    <w:rsid w:val="00F55E0C"/>
    <w:rsid w:val="00F56817"/>
    <w:rsid w:val="00F62FD7"/>
    <w:rsid w:val="00F645A7"/>
    <w:rsid w:val="00F7056D"/>
    <w:rsid w:val="00F70EB0"/>
    <w:rsid w:val="00F76BBB"/>
    <w:rsid w:val="00F80564"/>
    <w:rsid w:val="00F80ADF"/>
    <w:rsid w:val="00F825F1"/>
    <w:rsid w:val="00F843E3"/>
    <w:rsid w:val="00F9674F"/>
    <w:rsid w:val="00F9685D"/>
    <w:rsid w:val="00F97851"/>
    <w:rsid w:val="00FA7C61"/>
    <w:rsid w:val="00FB010D"/>
    <w:rsid w:val="00FB2482"/>
    <w:rsid w:val="00FB791F"/>
    <w:rsid w:val="00FC1426"/>
    <w:rsid w:val="00FC381F"/>
    <w:rsid w:val="00FC48E8"/>
    <w:rsid w:val="00FC4F27"/>
    <w:rsid w:val="00FD2F24"/>
    <w:rsid w:val="00FE2C14"/>
    <w:rsid w:val="00FE41AF"/>
    <w:rsid w:val="00FE5A94"/>
    <w:rsid w:val="00FE70C7"/>
    <w:rsid w:val="00FF1F25"/>
    <w:rsid w:val="00FF2045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0D9586-C7A9-4C4E-82E3-BA0FCB71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16504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2014-03-13T10:09:00Z</dcterms:created>
  <dcterms:modified xsi:type="dcterms:W3CDTF">2014-03-13T10:09:00Z</dcterms:modified>
</cp:coreProperties>
</file>