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Pr="004C75F9" w:rsidRDefault="004C75F9" w:rsidP="000C5DB5">
      <w:pPr>
        <w:pStyle w:val="afc"/>
      </w:pPr>
      <w:r>
        <w:t>Содержание</w:t>
      </w:r>
    </w:p>
    <w:p w:rsidR="000C5DB5" w:rsidRDefault="000C5DB5" w:rsidP="004C75F9">
      <w:pPr>
        <w:widowControl w:val="0"/>
        <w:autoSpaceDE w:val="0"/>
        <w:autoSpaceDN w:val="0"/>
        <w:adjustRightInd w:val="0"/>
        <w:ind w:firstLine="709"/>
      </w:pPr>
    </w:p>
    <w:p w:rsidR="000C5DB5" w:rsidRDefault="000C5DB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E4A91">
        <w:rPr>
          <w:rStyle w:val="ad"/>
          <w:noProof/>
        </w:rPr>
        <w:t>Введение</w:t>
      </w:r>
      <w:r>
        <w:rPr>
          <w:noProof/>
          <w:webHidden/>
        </w:rPr>
        <w:tab/>
        <w:t>2</w:t>
      </w:r>
    </w:p>
    <w:p w:rsidR="000C5DB5" w:rsidRDefault="000C5DB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E4A91">
        <w:rPr>
          <w:rStyle w:val="ad"/>
          <w:noProof/>
        </w:rPr>
        <w:t>1. Психологические аспекты отношения к деньгам</w:t>
      </w:r>
      <w:r>
        <w:rPr>
          <w:noProof/>
          <w:webHidden/>
        </w:rPr>
        <w:tab/>
        <w:t>3</w:t>
      </w:r>
    </w:p>
    <w:p w:rsidR="000C5DB5" w:rsidRDefault="000C5DB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E4A91">
        <w:rPr>
          <w:rStyle w:val="ad"/>
          <w:noProof/>
        </w:rPr>
        <w:t>2. Восприятие ценности денег</w:t>
      </w:r>
      <w:r>
        <w:rPr>
          <w:noProof/>
          <w:webHidden/>
        </w:rPr>
        <w:tab/>
        <w:t>6</w:t>
      </w:r>
    </w:p>
    <w:p w:rsidR="000C5DB5" w:rsidRDefault="000C5DB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E4A91">
        <w:rPr>
          <w:rStyle w:val="ad"/>
          <w:noProof/>
        </w:rPr>
        <w:t>Заключение</w:t>
      </w:r>
      <w:r>
        <w:rPr>
          <w:noProof/>
          <w:webHidden/>
        </w:rPr>
        <w:tab/>
        <w:t>9</w:t>
      </w:r>
    </w:p>
    <w:p w:rsidR="000C5DB5" w:rsidRDefault="000C5DB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E4A91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11</w:t>
      </w:r>
    </w:p>
    <w:p w:rsidR="004C75F9" w:rsidRP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6743C0" w:rsidRPr="004C75F9" w:rsidRDefault="006743C0" w:rsidP="004C75F9">
      <w:pPr>
        <w:pStyle w:val="2"/>
      </w:pPr>
      <w:r w:rsidRPr="004C75F9">
        <w:br w:type="page"/>
      </w:r>
      <w:bookmarkStart w:id="0" w:name="_Toc230053666"/>
      <w:r w:rsidRPr="004C75F9">
        <w:t>Введение</w:t>
      </w:r>
      <w:bookmarkEnd w:id="0"/>
    </w:p>
    <w:p w:rsid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624E42" w:rsidRPr="004C75F9" w:rsidRDefault="00624E42" w:rsidP="004C75F9">
      <w:pPr>
        <w:widowControl w:val="0"/>
        <w:autoSpaceDE w:val="0"/>
        <w:autoSpaceDN w:val="0"/>
        <w:adjustRightInd w:val="0"/>
        <w:ind w:firstLine="709"/>
      </w:pPr>
      <w:r w:rsidRPr="004C75F9">
        <w:t>Ценность денег в сознании и в подсознании человека не представляет собой константу</w:t>
      </w:r>
      <w:r w:rsidR="004C75F9" w:rsidRPr="004C75F9">
        <w:t xml:space="preserve">. </w:t>
      </w:r>
      <w:r w:rsidRPr="004C75F9">
        <w:t>Например, субъективное ощущение ценности денежных знаков во многом определяется тем, как рано данная личность начала зарабатывать и самостоятельно расходовать деньги</w:t>
      </w:r>
      <w:r w:rsidR="004C75F9" w:rsidRPr="004C75F9">
        <w:t xml:space="preserve"> - </w:t>
      </w:r>
      <w:r w:rsidRPr="004C75F9">
        <w:t>ранний (по возрасту</w:t>
      </w:r>
      <w:r w:rsidR="004C75F9" w:rsidRPr="004C75F9">
        <w:t xml:space="preserve">) </w:t>
      </w:r>
      <w:r w:rsidRPr="004C75F9">
        <w:t xml:space="preserve">заработок повышает </w:t>
      </w:r>
      <w:r w:rsidR="004C75F9" w:rsidRPr="004C75F9">
        <w:t>"</w:t>
      </w:r>
      <w:r w:rsidRPr="004C75F9">
        <w:t>респект</w:t>
      </w:r>
      <w:r w:rsidR="004C75F9" w:rsidRPr="004C75F9">
        <w:t>"</w:t>
      </w:r>
      <w:r w:rsidRPr="004C75F9">
        <w:t xml:space="preserve"> к ним на протяжении всей жизни</w:t>
      </w:r>
      <w:r w:rsidR="004C75F9" w:rsidRPr="004C75F9">
        <w:t xml:space="preserve">. </w:t>
      </w:r>
      <w:r w:rsidRPr="004C75F9">
        <w:t xml:space="preserve">Недаром </w:t>
      </w:r>
      <w:r w:rsidR="004C75F9" w:rsidRPr="004C75F9">
        <w:t>"</w:t>
      </w:r>
      <w:r w:rsidRPr="004C75F9">
        <w:t>грамотные</w:t>
      </w:r>
      <w:r w:rsidR="004C75F9" w:rsidRPr="004C75F9">
        <w:t>"</w:t>
      </w:r>
      <w:r w:rsidRPr="004C75F9">
        <w:t xml:space="preserve"> в этом отношении родители всегда поощряют самостоятельность своих отпрысков как в зарабатывании ими </w:t>
      </w:r>
      <w:r w:rsidR="004C75F9" w:rsidRPr="004C75F9">
        <w:t>"</w:t>
      </w:r>
      <w:r w:rsidRPr="004C75F9">
        <w:t>своих</w:t>
      </w:r>
      <w:r w:rsidR="004C75F9" w:rsidRPr="004C75F9">
        <w:t>"</w:t>
      </w:r>
      <w:r w:rsidRPr="004C75F9">
        <w:t xml:space="preserve"> денег, так и в расходовании на свои нужды</w:t>
      </w:r>
      <w:r w:rsidR="004C75F9" w:rsidRPr="004C75F9">
        <w:t xml:space="preserve">. </w:t>
      </w:r>
    </w:p>
    <w:p w:rsidR="00624E42" w:rsidRPr="004C75F9" w:rsidRDefault="00624E42" w:rsidP="004C75F9">
      <w:pPr>
        <w:widowControl w:val="0"/>
        <w:autoSpaceDE w:val="0"/>
        <w:autoSpaceDN w:val="0"/>
        <w:adjustRightInd w:val="0"/>
        <w:ind w:firstLine="709"/>
      </w:pPr>
      <w:r w:rsidRPr="004C75F9">
        <w:t>Система взглядов на деньги может меняться и по мере накопления жизненного опыта, познания того, что далеко не все блага и стимулы в жизни связаны с оплатой (например, симпатия, любовь, самореализация личности</w:t>
      </w:r>
      <w:r w:rsidR="004C75F9" w:rsidRPr="004C75F9">
        <w:t xml:space="preserve">. </w:t>
      </w:r>
      <w:r w:rsidRPr="004C75F9">
        <w:t>При этом происходит относительное сокращение интереса к деньгам, и они уже не воспринимаются как панацея на все случаи жизни</w:t>
      </w:r>
      <w:r w:rsidR="004C75F9" w:rsidRPr="004C75F9">
        <w:t xml:space="preserve">. </w:t>
      </w:r>
      <w:r w:rsidRPr="004C75F9">
        <w:t>Схожий процесс наблюдается и в случае повышения жизненного стандарта, уровня благосостояния индивидуума, о чем свидетельствуют результаты многих психологических и социологических исследований</w:t>
      </w:r>
      <w:r w:rsidR="004C75F9" w:rsidRPr="004C75F9">
        <w:t xml:space="preserve">. </w:t>
      </w:r>
      <w:r w:rsidRPr="004C75F9">
        <w:t>При этом ценность денег субъективно становится ниже, а значимость других благ увеличивается</w:t>
      </w:r>
      <w:r w:rsidR="004C75F9" w:rsidRPr="004C75F9">
        <w:t xml:space="preserve">. </w:t>
      </w:r>
      <w:r w:rsidRPr="004C75F9">
        <w:t>Отчасти это связано с тем, что факт обладания деньгами в этом случае</w:t>
      </w:r>
      <w:r w:rsidR="004C75F9" w:rsidRPr="004C75F9">
        <w:t xml:space="preserve"> - </w:t>
      </w:r>
      <w:r w:rsidRPr="004C75F9">
        <w:t>само собой разумеющееся явление</w:t>
      </w:r>
      <w:r w:rsidR="004C75F9" w:rsidRPr="004C75F9">
        <w:t xml:space="preserve">. </w:t>
      </w:r>
      <w:r w:rsidRPr="004C75F9">
        <w:t>И наоборот, для бедных слоев населения существует другая закономерность</w:t>
      </w:r>
      <w:r w:rsidR="004C75F9" w:rsidRPr="004C75F9">
        <w:t xml:space="preserve"> - </w:t>
      </w:r>
      <w:r w:rsidRPr="004C75F9">
        <w:t>они оценивают деньги более высоко, чем другие блага</w:t>
      </w:r>
      <w:r w:rsidR="004C75F9" w:rsidRPr="004C75F9">
        <w:t xml:space="preserve">. </w:t>
      </w:r>
    </w:p>
    <w:p w:rsidR="004C75F9" w:rsidRPr="004C75F9" w:rsidRDefault="00395403" w:rsidP="004C75F9">
      <w:pPr>
        <w:widowControl w:val="0"/>
        <w:autoSpaceDE w:val="0"/>
        <w:autoSpaceDN w:val="0"/>
        <w:adjustRightInd w:val="0"/>
        <w:ind w:firstLine="709"/>
      </w:pPr>
      <w:r w:rsidRPr="004C75F9">
        <w:t>Определим, что целью данной работы является систематизация, накопление и закрепление знаний о восприятии ценности денег</w:t>
      </w:r>
      <w:r w:rsidR="004C75F9" w:rsidRPr="004C75F9">
        <w:t xml:space="preserve">. </w:t>
      </w:r>
    </w:p>
    <w:p w:rsidR="00A92B68" w:rsidRPr="004C75F9" w:rsidRDefault="006743C0" w:rsidP="004C75F9">
      <w:pPr>
        <w:pStyle w:val="2"/>
      </w:pPr>
      <w:r w:rsidRPr="004C75F9">
        <w:br w:type="page"/>
      </w:r>
      <w:bookmarkStart w:id="1" w:name="_Toc230053667"/>
      <w:r w:rsidRPr="004C75F9">
        <w:t>1</w:t>
      </w:r>
      <w:r w:rsidR="004C75F9" w:rsidRPr="004C75F9">
        <w:t xml:space="preserve">. </w:t>
      </w:r>
      <w:r w:rsidR="00A92B68" w:rsidRPr="004C75F9">
        <w:t>Психологические аспекты отношения к деньгам</w:t>
      </w:r>
      <w:bookmarkEnd w:id="1"/>
    </w:p>
    <w:p w:rsid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 xml:space="preserve">Психологическая </w:t>
      </w:r>
      <w:r w:rsidR="004C75F9" w:rsidRPr="004C75F9">
        <w:t>"</w:t>
      </w:r>
      <w:r w:rsidRPr="004C75F9">
        <w:t>окраска</w:t>
      </w:r>
      <w:r w:rsidR="004C75F9" w:rsidRPr="004C75F9">
        <w:t>"</w:t>
      </w:r>
      <w:r w:rsidRPr="004C75F9">
        <w:t xml:space="preserve"> денег связана с источником происхождения конкретной суммы</w:t>
      </w:r>
      <w:r w:rsidR="004C75F9" w:rsidRPr="004C75F9">
        <w:t xml:space="preserve">. </w:t>
      </w:r>
      <w:r w:rsidRPr="004C75F9">
        <w:t>Бережному и экономному отношению к заработной плате часто противостоит расточительное отношение к неожиданному доходу, например, премии, и особенно к каким-либо незаслуженным деньгам</w:t>
      </w:r>
      <w:r w:rsidR="004C75F9" w:rsidRPr="004C75F9">
        <w:t xml:space="preserve">. </w:t>
      </w:r>
      <w:r w:rsidRPr="004C75F9">
        <w:t>При исследовании возрастной клептомании обнаружилось, что украденные деньги чаще тратятся на неблаговидные дела, чем полученные от родителей деньги</w:t>
      </w:r>
      <w:r w:rsidR="004C75F9" w:rsidRPr="004C75F9">
        <w:t xml:space="preserve">. </w:t>
      </w:r>
      <w:r w:rsidRPr="004C75F9">
        <w:t>Нечто подобное в своем экономическом поведении могут демонстрировать фирмы и организации и даже правительство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Отношение к деньгам зависит и от конкретных целей их использования</w:t>
      </w:r>
      <w:r w:rsidR="004C75F9" w:rsidRPr="004C75F9">
        <w:t xml:space="preserve">. </w:t>
      </w:r>
      <w:r w:rsidRPr="004C75F9">
        <w:t xml:space="preserve">На этом эффекте основано так называемое </w:t>
      </w:r>
      <w:r w:rsidR="004C75F9" w:rsidRPr="004C75F9">
        <w:t>"</w:t>
      </w:r>
      <w:r w:rsidRPr="004C75F9">
        <w:t>отмывание</w:t>
      </w:r>
      <w:r w:rsidR="004C75F9" w:rsidRPr="004C75F9">
        <w:t>"</w:t>
      </w:r>
      <w:r w:rsidRPr="004C75F9">
        <w:t xml:space="preserve"> денег, создание различного рода благотворительных фондов и спонсорских программ и отчисления от прибыли сомнительного происхождения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 xml:space="preserve">Различные психологические оттенки использования имеют и разные денежные формы (наличность, векселя, облигации и </w:t>
      </w:r>
      <w:r w:rsidR="004C75F9" w:rsidRPr="004C75F9">
        <w:t>т.п.),</w:t>
      </w:r>
      <w:r w:rsidRPr="004C75F9">
        <w:t xml:space="preserve"> а также способы наличного и безналичного расчета (чеки, электронные карточки</w:t>
      </w:r>
      <w:r w:rsidR="004C75F9" w:rsidRPr="004C75F9">
        <w:t xml:space="preserve">).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Использование денег регламентируется психосоциальными нормами и социальными ценностями</w:t>
      </w:r>
      <w:r w:rsidR="004C75F9" w:rsidRPr="004C75F9">
        <w:t xml:space="preserve">. </w:t>
      </w:r>
      <w:r w:rsidRPr="004C75F9">
        <w:t>Например, по отношению к подарку, выраженному в денежной форме, проявляются другие ожидания, поскольку деньги девальвируют ценность акта дарения</w:t>
      </w:r>
      <w:r w:rsidR="004C75F9" w:rsidRPr="004C75F9">
        <w:t xml:space="preserve">. </w:t>
      </w:r>
      <w:r w:rsidRPr="004C75F9">
        <w:t>Если дарят деньги, то в два раза больше цены планируемого подарка</w:t>
      </w:r>
      <w:r w:rsidR="004C75F9" w:rsidRPr="004C75F9">
        <w:t xml:space="preserve">. </w:t>
      </w:r>
      <w:r w:rsidRPr="004C75F9">
        <w:t>Психосоциальные нормы использования денег меняются со временем</w:t>
      </w:r>
      <w:r w:rsidR="004C75F9" w:rsidRPr="004C75F9">
        <w:t xml:space="preserve">. </w:t>
      </w:r>
      <w:r w:rsidRPr="004C75F9">
        <w:t xml:space="preserve">Так, неприемлемые прежде брачные контракты, страхование жизни, сдача крови за деньги и </w:t>
      </w:r>
      <w:r w:rsidR="004C75F9" w:rsidRPr="004C75F9">
        <w:t xml:space="preserve">т.д. </w:t>
      </w:r>
      <w:r w:rsidRPr="004C75F9">
        <w:t>в настоящее время не осуждаются, а, например, одалживание денег знакомым под проценты считается непредосудительным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Некоторые люди могут сказать, что отношение к деньгам скорее зависит не от принадлежности к тому или иному полу, а от личности человека, его воспитания, тех установок и моделей, которые прививали с детства родители</w:t>
      </w:r>
      <w:r w:rsidR="004C75F9" w:rsidRPr="004C75F9">
        <w:t xml:space="preserve">. </w:t>
      </w:r>
      <w:r w:rsidRPr="004C75F9">
        <w:t>Однако немало и тех, кто утверждает, что пол человека действительно предопределяет отношение к деньгам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Как показывают исследования, женщины в первую очередь тратят деньги на то, что они желают приобрести прежде всего, а мужчины, наоборот, склонны тратить деньги на то, что необходимо именно им</w:t>
      </w:r>
      <w:r w:rsidR="004C75F9" w:rsidRPr="004C75F9">
        <w:t xml:space="preserve">. </w:t>
      </w:r>
      <w:r w:rsidRPr="004C75F9">
        <w:t xml:space="preserve">К примеру, мужчина может, не задумываясь, отдать деньги за принадлежности к рыбалке, охоте и </w:t>
      </w:r>
      <w:r w:rsidR="004C75F9" w:rsidRPr="004C75F9">
        <w:t xml:space="preserve">т.д. </w:t>
      </w:r>
      <w:r w:rsidRPr="004C75F9">
        <w:t>Он скорее попросит свою супругу сократить бюджет на покупку овощей, мяса, фруктов, чем откажет себе в рыболовных снастях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Некоторые женщины не работают, но, тем не менее, распоряжаются семейным бюджетом</w:t>
      </w:r>
      <w:r w:rsidR="004C75F9" w:rsidRPr="004C75F9">
        <w:t xml:space="preserve">. </w:t>
      </w:r>
      <w:r w:rsidRPr="004C75F9">
        <w:t>Что же они чувствуют</w:t>
      </w:r>
      <w:r w:rsidR="004C75F9" w:rsidRPr="004C75F9">
        <w:t xml:space="preserve">: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• Некоторые испытывают чувство вины каждый раз, когда покупают что-то для себя, даже если речь идет об обычной низкокалорийной коле (если в семье больше никто ее вообще не пьет</w:t>
      </w:r>
      <w:r w:rsidR="004C75F9" w:rsidRPr="004C75F9">
        <w:t xml:space="preserve">). </w:t>
      </w:r>
      <w:r w:rsidRPr="004C75F9">
        <w:t>Все происходит именно потому, что женщина не приносит в дом денег</w:t>
      </w:r>
      <w:r w:rsidR="004C75F9" w:rsidRPr="004C75F9">
        <w:t xml:space="preserve">. </w:t>
      </w:r>
      <w:r w:rsidRPr="004C75F9">
        <w:t>Она чувствует себя никчемной, жалкой</w:t>
      </w:r>
      <w:r w:rsidR="004C75F9" w:rsidRPr="004C75F9">
        <w:t xml:space="preserve">. </w:t>
      </w:r>
      <w:r w:rsidRPr="004C75F9">
        <w:t>И мысль о том, что все, что у них есть в доме, не принадлежит ей, вызывает лишь депрессию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• Вот еще один вариант развития отношений</w:t>
      </w:r>
      <w:r w:rsidR="004C75F9" w:rsidRPr="004C75F9">
        <w:t xml:space="preserve">: </w:t>
      </w:r>
      <w:r w:rsidRPr="004C75F9">
        <w:t>иногда мужчина просто хочет, чтобы его желания были важнее желаний его супруги</w:t>
      </w:r>
      <w:r w:rsidR="004C75F9" w:rsidRPr="004C75F9">
        <w:t xml:space="preserve">. </w:t>
      </w:r>
      <w:r w:rsidRPr="004C75F9">
        <w:t>Он пытается таким образом сказать о том, что его приоритеты куда важнее и серьезнее</w:t>
      </w:r>
      <w:r w:rsidR="004C75F9" w:rsidRPr="004C75F9">
        <w:t xml:space="preserve">. </w:t>
      </w:r>
      <w:r w:rsidRPr="004C75F9">
        <w:t>К примеру, если супруга хочет приобрести новое платье, муж непременно намекнет ей, что в этом нет особой необходимости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Некоторые выскажутся за общий бюджет и тут же приведут пример того, как их знакомая молодая пара попыталась вести раздельные бюджеты и потерпела фиаско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Другие же, напротив, тут же приведут преимущества раздельных бюджетов</w:t>
      </w:r>
      <w:r w:rsidR="004C75F9" w:rsidRPr="004C75F9">
        <w:t xml:space="preserve">. </w:t>
      </w:r>
      <w:r w:rsidRPr="004C75F9">
        <w:t>Для некоторых свой отдельный бюджет хорош тем, что он не обязывает супруга либо супругу давать отчет, на что были потрачены деньги и в каком количестве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Некоторые сталкиваются с проблемой о том, как же прийти к обоюдному согласию по поводу денег</w:t>
      </w:r>
      <w:r w:rsidR="004C75F9" w:rsidRPr="004C75F9">
        <w:t xml:space="preserve">. </w:t>
      </w:r>
      <w:r w:rsidRPr="004C75F9">
        <w:t>В данном случае, супружеским парам следует помимо отдельного бюджета, завести и общий семейный бюджет, к примеру, на питание, оплату счетов по дому (либо разделиться, кто какой счет будет оплачивать</w:t>
      </w:r>
      <w:r w:rsidR="004C75F9" w:rsidRPr="004C75F9">
        <w:t>),</w:t>
      </w:r>
      <w:r w:rsidRPr="004C75F9">
        <w:t xml:space="preserve"> покупку бытовой техники, совместный отдых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В заключении хотелось бы отметить, что все же лучше, когда женщина сама может себя обеспечить хотя бы самым необходимым</w:t>
      </w:r>
      <w:r w:rsidR="004C75F9" w:rsidRPr="004C75F9">
        <w:t xml:space="preserve">. </w:t>
      </w:r>
      <w:r w:rsidRPr="004C75F9">
        <w:t>Поскольку если обстоятельства сложатся не самым лучшим образом, женщина самостоятельно сможет себя обеспечить, и она уже будет готова к этому морально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Попытки описать типы личности и характерные признаки поведения в зависимости от того, как люди относятся к деньгам, предпринимались в клиниче</w:t>
      </w:r>
      <w:r w:rsidR="00D75838" w:rsidRPr="004C75F9">
        <w:t>ских исследованиях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Наблюдая за больными людьми и изучая их истории болезни, клинические психологи выделили следующие главные символические факторы, связанные с деньгами</w:t>
      </w:r>
      <w:r w:rsidR="004C75F9" w:rsidRPr="004C75F9">
        <w:t xml:space="preserve">: </w:t>
      </w:r>
      <w:r w:rsidRPr="004C75F9">
        <w:t>безопасность (у людей, стремящихся к деньгам ради безопасности, страх быть оскорбленным или отвергнутым перерастает в параноический страх быть ограбленным</w:t>
      </w:r>
      <w:r w:rsidR="004C75F9" w:rsidRPr="004C75F9">
        <w:t xml:space="preserve">); </w:t>
      </w:r>
      <w:r w:rsidRPr="004C75F9">
        <w:t>сила (для людей, ориентированных на силу, деньги есть сила, которой они не имели в детстве, следствие преодоления барьера между собой и угрожающим миром</w:t>
      </w:r>
      <w:r w:rsidR="004C75F9" w:rsidRPr="004C75F9">
        <w:t xml:space="preserve">); </w:t>
      </w:r>
      <w:r w:rsidRPr="004C75F9">
        <w:t>любовь (для тех, у кого деньги</w:t>
      </w:r>
      <w:r w:rsidR="004C75F9" w:rsidRPr="004C75F9">
        <w:t xml:space="preserve"> - </w:t>
      </w:r>
      <w:r w:rsidRPr="004C75F9">
        <w:t>символ любви, нарушены процессы о</w:t>
      </w:r>
      <w:r w:rsidR="004C75F9" w:rsidRPr="004C75F9">
        <w:t xml:space="preserve">. </w:t>
      </w:r>
      <w:r w:rsidRPr="004C75F9">
        <w:t>ального обмена в сторону утрирования возможности и необходимости покупать или продавать любовь и дружбу, использования денег и</w:t>
      </w:r>
      <w:r w:rsidR="004C75F9" w:rsidRPr="004C75F9">
        <w:t xml:space="preserve">. </w:t>
      </w:r>
      <w:r w:rsidRPr="004C75F9">
        <w:t>ков как знаков любви</w:t>
      </w:r>
      <w:r w:rsidR="004C75F9" w:rsidRPr="004C75F9">
        <w:t xml:space="preserve">); </w:t>
      </w:r>
      <w:r w:rsidRPr="004C75F9">
        <w:t>свобода (деньги могут выступать как источник свободы от других и власти над ними</w:t>
      </w:r>
      <w:r w:rsidR="004C75F9" w:rsidRPr="004C75F9">
        <w:t xml:space="preserve">).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 xml:space="preserve">В другом исследовании были рассмотрены некоторые виды неврозов, связанных с такими формами поведения, как оплата налогов, составление завещания, накопление, использование кредитных карт, а также разработана классификация денежных комплексов и выделены следующие </w:t>
      </w:r>
      <w:r w:rsidR="004C75F9" w:rsidRPr="004C75F9">
        <w:t>"</w:t>
      </w:r>
      <w:r w:rsidRPr="004C75F9">
        <w:t>денежных</w:t>
      </w:r>
      <w:r w:rsidR="004C75F9" w:rsidRPr="004C75F9">
        <w:t>"</w:t>
      </w:r>
      <w:r w:rsidRPr="004C75F9">
        <w:t xml:space="preserve"> типов личности</w:t>
      </w:r>
      <w:r w:rsidR="004C75F9" w:rsidRPr="004C75F9">
        <w:t xml:space="preserve">. </w:t>
      </w:r>
    </w:p>
    <w:p w:rsidR="00A92B68" w:rsidRPr="004C75F9" w:rsidRDefault="004C75F9" w:rsidP="004C75F9">
      <w:pPr>
        <w:widowControl w:val="0"/>
        <w:autoSpaceDE w:val="0"/>
        <w:autoSpaceDN w:val="0"/>
        <w:adjustRightInd w:val="0"/>
        <w:ind w:firstLine="709"/>
      </w:pPr>
      <w:r w:rsidRPr="004C75F9">
        <w:t>"</w:t>
      </w:r>
      <w:r w:rsidR="00A92B68" w:rsidRPr="004C75F9">
        <w:t>Скряга</w:t>
      </w:r>
      <w:r w:rsidRPr="004C75F9">
        <w:t>"</w:t>
      </w:r>
      <w:r w:rsidR="00A92B68" w:rsidRPr="004C75F9">
        <w:t xml:space="preserve"> копит деньги, что само по себе является увлекательным него</w:t>
      </w:r>
      <w:r w:rsidRPr="004C75F9">
        <w:t xml:space="preserve">. </w:t>
      </w:r>
      <w:r w:rsidR="00A92B68" w:rsidRPr="004C75F9">
        <w:t>Он часто испытывает страх потери (денег, вещей, запасов, ресурсов, фондов</w:t>
      </w:r>
      <w:r w:rsidRPr="004C75F9">
        <w:t xml:space="preserve">) </w:t>
      </w:r>
      <w:r w:rsidR="00A92B68" w:rsidRPr="004C75F9">
        <w:t>и страх недоверия к нему со стороны окружающих</w:t>
      </w:r>
      <w:r w:rsidRPr="004C75F9">
        <w:t xml:space="preserve">. </w:t>
      </w:r>
      <w:r w:rsidR="00A92B68" w:rsidRPr="004C75F9">
        <w:t>Скряга испытывает удовольствие не от денег как блага, а от защищенности с помощью денег</w:t>
      </w:r>
      <w:r w:rsidRPr="004C75F9">
        <w:t xml:space="preserve">. </w:t>
      </w:r>
    </w:p>
    <w:p w:rsidR="00A92B68" w:rsidRPr="004C75F9" w:rsidRDefault="004C75F9" w:rsidP="004C75F9">
      <w:pPr>
        <w:widowControl w:val="0"/>
        <w:autoSpaceDE w:val="0"/>
        <w:autoSpaceDN w:val="0"/>
        <w:adjustRightInd w:val="0"/>
        <w:ind w:firstLine="709"/>
      </w:pPr>
      <w:r w:rsidRPr="004C75F9">
        <w:t>"</w:t>
      </w:r>
      <w:r w:rsidR="00A92B68" w:rsidRPr="004C75F9">
        <w:t>Транжир</w:t>
      </w:r>
      <w:r w:rsidRPr="004C75F9">
        <w:t>"</w:t>
      </w:r>
      <w:r w:rsidR="00A92B68" w:rsidRPr="004C75F9">
        <w:t xml:space="preserve"> демонстрирует компульсивное (навязчивое</w:t>
      </w:r>
      <w:r w:rsidRPr="004C75F9">
        <w:t xml:space="preserve">) </w:t>
      </w:r>
      <w:r w:rsidR="00A92B68" w:rsidRPr="004C75F9">
        <w:t>и бесконтрольное поведение в отношении своих расходов, особенно в момент депрессии, ощущения своей незначительности и чувства отверженности</w:t>
      </w:r>
      <w:r w:rsidRPr="004C75F9">
        <w:t xml:space="preserve">. </w:t>
      </w:r>
      <w:r w:rsidR="00A92B68" w:rsidRPr="004C75F9">
        <w:t>Тратоголизм</w:t>
      </w:r>
      <w:r w:rsidRPr="004C75F9">
        <w:t xml:space="preserve"> - </w:t>
      </w:r>
      <w:r w:rsidR="00A92B68" w:rsidRPr="004C75F9">
        <w:t>его короткоживущая отдушина, которая в итоге приводит к чувству вины</w:t>
      </w:r>
      <w:r w:rsidRPr="004C75F9">
        <w:t xml:space="preserve">. </w:t>
      </w:r>
    </w:p>
    <w:p w:rsidR="004C75F9" w:rsidRPr="004C75F9" w:rsidRDefault="004C75F9" w:rsidP="004C75F9">
      <w:pPr>
        <w:widowControl w:val="0"/>
        <w:autoSpaceDE w:val="0"/>
        <w:autoSpaceDN w:val="0"/>
        <w:adjustRightInd w:val="0"/>
        <w:ind w:firstLine="709"/>
      </w:pPr>
      <w:r w:rsidRPr="004C75F9">
        <w:t>"</w:t>
      </w:r>
      <w:r w:rsidR="00A92B68" w:rsidRPr="004C75F9">
        <w:t>Денежный мешок</w:t>
      </w:r>
      <w:r w:rsidRPr="004C75F9">
        <w:t>"</w:t>
      </w:r>
      <w:r w:rsidR="00A92B68" w:rsidRPr="004C75F9">
        <w:t xml:space="preserve"> полностью захвачен зарабатыванием денег, которые рассматриваются как лучший способ добиться могущественного статуса и одобрения окружающих</w:t>
      </w:r>
      <w:r w:rsidRPr="004C75F9">
        <w:t xml:space="preserve">. </w:t>
      </w:r>
      <w:r w:rsidR="00A92B68" w:rsidRPr="004C75F9">
        <w:t>Он уверен, что чем больше денег он имеет, тем больше возможность управлять окружающим миром, и тем более он будет счастлив</w:t>
      </w:r>
      <w:r w:rsidRPr="004C75F9">
        <w:t xml:space="preserve">. </w:t>
      </w:r>
    </w:p>
    <w:p w:rsid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6743C0" w:rsidRPr="004C75F9" w:rsidRDefault="006743C0" w:rsidP="004C75F9">
      <w:pPr>
        <w:pStyle w:val="2"/>
      </w:pPr>
      <w:bookmarkStart w:id="2" w:name="_Toc230053668"/>
      <w:r w:rsidRPr="004C75F9">
        <w:t>2</w:t>
      </w:r>
      <w:r w:rsidR="004C75F9" w:rsidRPr="004C75F9">
        <w:t xml:space="preserve">. </w:t>
      </w:r>
      <w:r w:rsidR="00D75838" w:rsidRPr="004C75F9">
        <w:t>Восприятие ценности денег</w:t>
      </w:r>
      <w:bookmarkEnd w:id="2"/>
    </w:p>
    <w:p w:rsid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D75838" w:rsidRPr="004C75F9" w:rsidRDefault="00D75838" w:rsidP="004C75F9">
      <w:pPr>
        <w:widowControl w:val="0"/>
        <w:autoSpaceDE w:val="0"/>
        <w:autoSpaceDN w:val="0"/>
        <w:adjustRightInd w:val="0"/>
        <w:ind w:firstLine="709"/>
      </w:pPr>
      <w:r w:rsidRPr="004C75F9">
        <w:t>Существенной психологической характеристикой является отношение людей к факту ухода имеющихся у них денег</w:t>
      </w:r>
      <w:r w:rsidR="004C75F9" w:rsidRPr="004C75F9">
        <w:t xml:space="preserve">. </w:t>
      </w:r>
      <w:r w:rsidRPr="004C75F9">
        <w:t>В целом такой процесс сопряжен с падением экономических стимулов в жизни и, соответственно, с уменьшением круга потребностей</w:t>
      </w:r>
      <w:r w:rsidR="004C75F9" w:rsidRPr="004C75F9">
        <w:t xml:space="preserve">. </w:t>
      </w:r>
      <w:r w:rsidRPr="004C75F9">
        <w:t>Однако у разных групп людей реакция на отток денег из их рук в другие (на законной основе</w:t>
      </w:r>
      <w:r w:rsidR="004C75F9" w:rsidRPr="004C75F9">
        <w:t xml:space="preserve">) </w:t>
      </w:r>
      <w:r w:rsidRPr="004C75F9">
        <w:t>совершенно различна и зависит от целого ряда обстоятельств</w:t>
      </w:r>
      <w:r w:rsidR="004C75F9" w:rsidRPr="004C75F9">
        <w:t xml:space="preserve">. </w:t>
      </w:r>
      <w:r w:rsidRPr="004C75F9">
        <w:t>Для скупых по своему характеру людей уход денежных средств рождает негативную реакцию, похожую на состояние уплаты штрафа</w:t>
      </w:r>
      <w:r w:rsidR="004C75F9" w:rsidRPr="004C75F9">
        <w:t xml:space="preserve">. </w:t>
      </w:r>
      <w:r w:rsidRPr="004C75F9">
        <w:t>Для людей другого склада (особенно со склонностью к мотовству</w:t>
      </w:r>
      <w:r w:rsidR="004C75F9" w:rsidRPr="004C75F9">
        <w:t xml:space="preserve">) </w:t>
      </w:r>
      <w:r w:rsidRPr="004C75F9">
        <w:t>потеря денег не связана с особым сожалением и не является сильнодействующим тормозящим фактором их деятельности</w:t>
      </w:r>
      <w:r w:rsidR="004C75F9" w:rsidRPr="004C75F9">
        <w:t xml:space="preserve">. </w:t>
      </w:r>
      <w:r w:rsidRPr="004C75F9">
        <w:t>Кроме того, имеет большое значение способ зарабатывания денег</w:t>
      </w:r>
      <w:r w:rsidR="004C75F9" w:rsidRPr="004C75F9">
        <w:t xml:space="preserve">. </w:t>
      </w:r>
      <w:r w:rsidRPr="004C75F9">
        <w:t>Расставание с легко полученными суммами (наследство, неожиданные обстоятельства</w:t>
      </w:r>
      <w:r w:rsidR="004C75F9" w:rsidRPr="004C75F9">
        <w:t xml:space="preserve"> - </w:t>
      </w:r>
      <w:r w:rsidRPr="004C75F9">
        <w:t>подарок, нахождение</w:t>
      </w:r>
      <w:r w:rsidR="004C75F9" w:rsidRPr="004C75F9">
        <w:t xml:space="preserve">. .) </w:t>
      </w:r>
      <w:r w:rsidRPr="004C75F9">
        <w:t>происходит психологически значительно легче и проще</w:t>
      </w:r>
      <w:r w:rsidR="004C75F9" w:rsidRPr="004C75F9">
        <w:t xml:space="preserve">. </w:t>
      </w:r>
    </w:p>
    <w:p w:rsidR="00D75838" w:rsidRPr="004C75F9" w:rsidRDefault="00D75838" w:rsidP="004C75F9">
      <w:pPr>
        <w:widowControl w:val="0"/>
        <w:autoSpaceDE w:val="0"/>
        <w:autoSpaceDN w:val="0"/>
        <w:adjustRightInd w:val="0"/>
        <w:ind w:firstLine="709"/>
      </w:pPr>
      <w:r w:rsidRPr="004C75F9">
        <w:t>Характер окружающей обстановки также влияет на психологическое восприятие оттока денег</w:t>
      </w:r>
      <w:r w:rsidR="004C75F9" w:rsidRPr="004C75F9">
        <w:t xml:space="preserve">. </w:t>
      </w:r>
      <w:r w:rsidRPr="004C75F9">
        <w:t>С деньгами расстаются заметно проще, чем обычно, например, в условиях Рождественских и новогодних праздников, на различных торжественных мероприятиях, во время отпуска</w:t>
      </w:r>
      <w:r w:rsidR="004C75F9" w:rsidRPr="004C75F9">
        <w:t xml:space="preserve">. </w:t>
      </w:r>
      <w:r w:rsidRPr="004C75F9">
        <w:t>Отношение к деньгам зависит и от ролевого положения, в котором находится тот или иной человек</w:t>
      </w:r>
      <w:r w:rsidR="004C75F9" w:rsidRPr="004C75F9">
        <w:t xml:space="preserve">. </w:t>
      </w:r>
      <w:r w:rsidRPr="004C75F9">
        <w:t>Устоявшееся, традиционное отношение к деньгам резко меняется, когда человек приглашает к себе гостей или раздает подарки</w:t>
      </w:r>
      <w:r w:rsidR="004C75F9" w:rsidRPr="004C75F9">
        <w:t xml:space="preserve"> - </w:t>
      </w:r>
      <w:r w:rsidRPr="004C75F9">
        <w:t>при этом расставание с деньгами происходит достаточно легко</w:t>
      </w:r>
      <w:r w:rsidR="004C75F9" w:rsidRPr="004C75F9">
        <w:t xml:space="preserve">. </w:t>
      </w:r>
    </w:p>
    <w:p w:rsidR="00D75838" w:rsidRPr="004C75F9" w:rsidRDefault="00D75838" w:rsidP="004C75F9">
      <w:pPr>
        <w:widowControl w:val="0"/>
        <w:autoSpaceDE w:val="0"/>
        <w:autoSpaceDN w:val="0"/>
        <w:adjustRightInd w:val="0"/>
        <w:ind w:firstLine="709"/>
      </w:pPr>
      <w:r w:rsidRPr="004C75F9">
        <w:t>Эмоциональное отношение к уходящим из рук деньгам зависит также от их внешней формы</w:t>
      </w:r>
      <w:r w:rsidR="004C75F9" w:rsidRPr="004C75F9">
        <w:t xml:space="preserve">. </w:t>
      </w:r>
      <w:r w:rsidRPr="004C75F9">
        <w:t>Металлические деньги, как правило, ценятся ниже, чем ассигнации, бумажные купюры</w:t>
      </w:r>
      <w:r w:rsidR="004C75F9" w:rsidRPr="004C75F9">
        <w:t xml:space="preserve">. </w:t>
      </w:r>
      <w:r w:rsidRPr="004C75F9">
        <w:t>Повреждение купюр связано с чувством досады, тогда как потеря или отдача равноценной суммы денег в виде металлических монет особо негативных эмоций обычно не вызывает</w:t>
      </w:r>
      <w:r w:rsidR="004C75F9" w:rsidRPr="004C75F9">
        <w:t xml:space="preserve">. </w:t>
      </w:r>
      <w:r w:rsidRPr="004C75F9">
        <w:t>Возможно, что такая реакция связано с заложенной в подсознание установкой</w:t>
      </w:r>
      <w:r w:rsidR="004C75F9" w:rsidRPr="004C75F9">
        <w:t xml:space="preserve">: </w:t>
      </w:r>
      <w:r w:rsidRPr="004C75F9">
        <w:t>монеты</w:t>
      </w:r>
      <w:r w:rsidR="004C75F9" w:rsidRPr="004C75F9">
        <w:t xml:space="preserve"> - </w:t>
      </w:r>
      <w:r w:rsidRPr="004C75F9">
        <w:t>мелкие суммы, ассигнации</w:t>
      </w:r>
      <w:r w:rsidR="004C75F9" w:rsidRPr="004C75F9">
        <w:t xml:space="preserve"> - </w:t>
      </w:r>
      <w:r w:rsidRPr="004C75F9">
        <w:t>крупные</w:t>
      </w:r>
      <w:r w:rsidR="004C75F9" w:rsidRPr="004C75F9">
        <w:t xml:space="preserve">. </w:t>
      </w:r>
      <w:r w:rsidRPr="004C75F9">
        <w:t>Подкрепляется эта установка и инфляционными процессами</w:t>
      </w:r>
      <w:r w:rsidR="004C75F9" w:rsidRPr="004C75F9">
        <w:t xml:space="preserve">. </w:t>
      </w:r>
      <w:r w:rsidRPr="004C75F9">
        <w:t>Рост цен еще больше подрывает доверие к денежному металлу</w:t>
      </w:r>
      <w:r w:rsidR="004C75F9" w:rsidRPr="004C75F9">
        <w:t xml:space="preserve">. </w:t>
      </w:r>
      <w:r w:rsidRPr="004C75F9">
        <w:t>Россиянам хорошо знакомы такие ситуации, когда продавцы на рынках отказывались принимать 50</w:t>
      </w:r>
      <w:r w:rsidR="004C75F9" w:rsidRPr="004C75F9">
        <w:t xml:space="preserve"> - </w:t>
      </w:r>
      <w:r w:rsidRPr="004C75F9">
        <w:t>и 100-рублевые монеты, хотя сами покупатели предпочитали избавиться именно от них, а не от бумажных денег</w:t>
      </w:r>
      <w:r w:rsidR="004C75F9" w:rsidRPr="004C75F9">
        <w:t xml:space="preserve">. </w:t>
      </w:r>
      <w:r w:rsidRPr="004C75F9">
        <w:t>Интересен еще и тот момент, что подсознательно человек оценивает денежную купюру с большой нарицательной стоимостью более высоко, чем ту же сумму в виде совокупности мелких денежных знаков</w:t>
      </w:r>
      <w:r w:rsidR="004C75F9" w:rsidRPr="004C75F9">
        <w:t xml:space="preserve">. </w:t>
      </w:r>
      <w:r w:rsidRPr="004C75F9">
        <w:t>Ему психологически легче расплатиться мелкими деньгами, чем отдать одну крупную купюру, отвечающую той же сумме</w:t>
      </w:r>
      <w:r w:rsidR="004C75F9" w:rsidRPr="004C75F9">
        <w:t xml:space="preserve">. </w:t>
      </w:r>
    </w:p>
    <w:p w:rsidR="00D75838" w:rsidRPr="004C75F9" w:rsidRDefault="00D75838" w:rsidP="004C75F9">
      <w:pPr>
        <w:widowControl w:val="0"/>
        <w:autoSpaceDE w:val="0"/>
        <w:autoSpaceDN w:val="0"/>
        <w:adjustRightInd w:val="0"/>
        <w:ind w:firstLine="709"/>
      </w:pPr>
      <w:r w:rsidRPr="004C75F9">
        <w:t xml:space="preserve">При желании каждый может убедиться сам, что ему опять же психологически более комфортно расстаться при оплате чего-либо со старыми, изношенными деньгами, чем с новыми, еще </w:t>
      </w:r>
      <w:r w:rsidR="004C75F9" w:rsidRPr="004C75F9">
        <w:t>"</w:t>
      </w:r>
      <w:r w:rsidRPr="004C75F9">
        <w:t>хрустящими</w:t>
      </w:r>
      <w:r w:rsidR="004C75F9" w:rsidRPr="004C75F9">
        <w:t xml:space="preserve">". </w:t>
      </w:r>
      <w:r w:rsidRPr="004C75F9">
        <w:t>Именно это явление приводит к сравнительно быстрому ветшанию купюр, уже не раз побывавших в руках различных людей</w:t>
      </w:r>
      <w:r w:rsidR="004C75F9" w:rsidRPr="004C75F9">
        <w:t xml:space="preserve">. </w:t>
      </w:r>
      <w:r w:rsidRPr="004C75F9">
        <w:t>Раз от них стараются избавиться в первую очередь, их обращение происходит гораздо интенсивнее</w:t>
      </w:r>
      <w:r w:rsidR="004C75F9" w:rsidRPr="004C75F9">
        <w:t xml:space="preserve">. </w:t>
      </w:r>
    </w:p>
    <w:p w:rsidR="00D75838" w:rsidRPr="004C75F9" w:rsidRDefault="004C75F9" w:rsidP="004C75F9">
      <w:pPr>
        <w:widowControl w:val="0"/>
        <w:autoSpaceDE w:val="0"/>
        <w:autoSpaceDN w:val="0"/>
        <w:adjustRightInd w:val="0"/>
        <w:ind w:firstLine="709"/>
      </w:pPr>
      <w:r w:rsidRPr="004C75F9">
        <w:t>"</w:t>
      </w:r>
      <w:r w:rsidR="00D75838" w:rsidRPr="004C75F9">
        <w:t>Эффект спокойствия</w:t>
      </w:r>
      <w:r w:rsidRPr="004C75F9">
        <w:t>"</w:t>
      </w:r>
      <w:r w:rsidR="00D75838" w:rsidRPr="004C75F9">
        <w:t xml:space="preserve"> в случае отдачи денег возрастает при использовании все более и более абстрактных форм денег</w:t>
      </w:r>
      <w:r w:rsidRPr="004C75F9">
        <w:t xml:space="preserve">. </w:t>
      </w:r>
      <w:r w:rsidR="00D75838" w:rsidRPr="004C75F9">
        <w:t xml:space="preserve">Например, использование кредитных карточек или системы безналичных расчетов уменьшает </w:t>
      </w:r>
      <w:r w:rsidRPr="004C75F9">
        <w:t>"</w:t>
      </w:r>
      <w:r w:rsidR="00D75838" w:rsidRPr="004C75F9">
        <w:t>ощущение штрафа</w:t>
      </w:r>
      <w:r w:rsidRPr="004C75F9">
        <w:t xml:space="preserve">". </w:t>
      </w:r>
      <w:r w:rsidR="00D75838" w:rsidRPr="004C75F9">
        <w:t>И ясно, почему это происходит</w:t>
      </w:r>
      <w:r w:rsidRPr="004C75F9">
        <w:t xml:space="preserve">: </w:t>
      </w:r>
      <w:r w:rsidR="00D75838" w:rsidRPr="004C75F9">
        <w:t>при таких расчетах исчезает прямо наблюдаемый переход денег из одних рук в другие</w:t>
      </w:r>
      <w:r w:rsidRPr="004C75F9">
        <w:t xml:space="preserve">. </w:t>
      </w:r>
      <w:r w:rsidR="00D75838" w:rsidRPr="004C75F9">
        <w:t>Именно поэтому введение кредитных карточек привело к значительному увеличению товарооборота</w:t>
      </w:r>
      <w:r w:rsidRPr="004C75F9">
        <w:t xml:space="preserve">. </w:t>
      </w:r>
    </w:p>
    <w:p w:rsidR="004C75F9" w:rsidRPr="004C75F9" w:rsidRDefault="00D75838" w:rsidP="004C75F9">
      <w:pPr>
        <w:widowControl w:val="0"/>
        <w:autoSpaceDE w:val="0"/>
        <w:autoSpaceDN w:val="0"/>
        <w:adjustRightInd w:val="0"/>
        <w:ind w:firstLine="709"/>
      </w:pPr>
      <w:r w:rsidRPr="004C75F9">
        <w:t xml:space="preserve">Экономические теории в основном исходят из </w:t>
      </w:r>
      <w:r w:rsidR="004C75F9" w:rsidRPr="004C75F9">
        <w:t>"</w:t>
      </w:r>
      <w:r w:rsidRPr="004C75F9">
        <w:t>безликости</w:t>
      </w:r>
      <w:r w:rsidR="004C75F9" w:rsidRPr="004C75F9">
        <w:t>"</w:t>
      </w:r>
      <w:r w:rsidRPr="004C75F9">
        <w:t xml:space="preserve">, </w:t>
      </w:r>
      <w:r w:rsidR="004C75F9" w:rsidRPr="004C75F9">
        <w:t>"</w:t>
      </w:r>
      <w:r w:rsidRPr="004C75F9">
        <w:t>одинаковости</w:t>
      </w:r>
      <w:r w:rsidR="004C75F9" w:rsidRPr="004C75F9">
        <w:t>"</w:t>
      </w:r>
      <w:r w:rsidRPr="004C75F9">
        <w:t xml:space="preserve"> денег</w:t>
      </w:r>
      <w:r w:rsidR="004C75F9" w:rsidRPr="004C75F9">
        <w:t xml:space="preserve">. </w:t>
      </w:r>
      <w:r w:rsidRPr="004C75F9">
        <w:t>Психологи, напротив, считают, что любые суммы денег, представленные в той или иной форме, являются объектом психологической оценки, и она оказывает сильное влияние на функционирование данной конкретной суммы</w:t>
      </w:r>
      <w:r w:rsidR="004C75F9" w:rsidRPr="004C75F9">
        <w:t xml:space="preserve">. </w:t>
      </w:r>
      <w:r w:rsidRPr="004C75F9">
        <w:t>Так, восприятие денег субъективно, и оно влияет на их использование</w:t>
      </w:r>
      <w:r w:rsidR="004C75F9" w:rsidRPr="004C75F9">
        <w:t xml:space="preserve">. </w:t>
      </w:r>
      <w:r w:rsidRPr="004C75F9">
        <w:t>Неодинаково расходуются крупные и мелкие купюры</w:t>
      </w:r>
      <w:r w:rsidR="004C75F9" w:rsidRPr="004C75F9">
        <w:t xml:space="preserve">: </w:t>
      </w:r>
      <w:r w:rsidRPr="004C75F9">
        <w:t>крупные скорее ассоциируются с накоплением, а мелкие</w:t>
      </w:r>
      <w:r w:rsidR="004C75F9" w:rsidRPr="004C75F9">
        <w:t xml:space="preserve"> - </w:t>
      </w:r>
      <w:r w:rsidRPr="004C75F9">
        <w:t>с потреблением</w:t>
      </w:r>
      <w:r w:rsidR="004C75F9" w:rsidRPr="004C75F9">
        <w:t xml:space="preserve">. </w:t>
      </w:r>
      <w:r w:rsidRPr="004C75F9">
        <w:t>Например, чтобы не разменивать крупную купюру, человек может поступить нерационально и не купить нужную или более дешевую вещь, а на мелкие деньги может купить больше, чем планировалось</w:t>
      </w:r>
      <w:r w:rsidR="004C75F9" w:rsidRPr="004C75F9">
        <w:t xml:space="preserve">. </w:t>
      </w:r>
      <w:r w:rsidRPr="004C75F9">
        <w:t>Несоответствие субъективной оценки денег их номиналу проявляется и в разном отношении к новым и старым деньгам в период денежного реформирования</w:t>
      </w:r>
      <w:r w:rsidR="004C75F9" w:rsidRPr="004C75F9">
        <w:t xml:space="preserve">. </w:t>
      </w:r>
      <w:r w:rsidRPr="004C75F9">
        <w:t>Человек может проиграть в расчете ради обладания новыми деньгами или сделать нерациональную покупку, чтобы избавиться от старых денег, несмотря на одинаковые правовой статус и номинальную ценность монет и купюр старого и нового образца в данный период исторического времени</w:t>
      </w:r>
      <w:r w:rsidR="004C75F9" w:rsidRPr="004C75F9">
        <w:t xml:space="preserve">. </w:t>
      </w:r>
    </w:p>
    <w:p w:rsidR="006743C0" w:rsidRPr="004C75F9" w:rsidRDefault="006743C0" w:rsidP="004C75F9">
      <w:pPr>
        <w:pStyle w:val="2"/>
      </w:pPr>
      <w:r w:rsidRPr="004C75F9">
        <w:br w:type="page"/>
      </w:r>
      <w:bookmarkStart w:id="3" w:name="_Toc230053669"/>
      <w:r w:rsidRPr="004C75F9">
        <w:t>Заключение</w:t>
      </w:r>
      <w:bookmarkEnd w:id="3"/>
    </w:p>
    <w:p w:rsidR="004C75F9" w:rsidRDefault="004C75F9" w:rsidP="004C75F9">
      <w:pPr>
        <w:widowControl w:val="0"/>
        <w:autoSpaceDE w:val="0"/>
        <w:autoSpaceDN w:val="0"/>
        <w:adjustRightInd w:val="0"/>
        <w:ind w:firstLine="709"/>
      </w:pPr>
    </w:p>
    <w:p w:rsidR="000C5DB5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И в заключение необходимо отметить, что деньги это неотъемлемая и существенная часть финансовой системы каждой страны</w:t>
      </w:r>
      <w:r w:rsidR="004C75F9" w:rsidRPr="004C75F9">
        <w:t xml:space="preserve">. </w:t>
      </w:r>
      <w:r w:rsidRPr="004C75F9">
        <w:t>Называются ли они долларами, рублями, фунтами или франками, деньги служат средством оплаты, средством сохранения стоимости и единицей счёта во всех, кроме самых начальных экономических системах</w:t>
      </w:r>
      <w:r w:rsidR="004C75F9" w:rsidRPr="004C75F9">
        <w:t xml:space="preserve">. </w:t>
      </w:r>
    </w:p>
    <w:p w:rsidR="00D7583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В этой работе автор пытается рассмотреть сущность денег, их экономическое значение, и факторы, определяющие их количество (массу</w:t>
      </w:r>
      <w:r w:rsidR="004C75F9" w:rsidRPr="004C75F9">
        <w:t xml:space="preserve">). </w:t>
      </w:r>
      <w:r w:rsidRPr="004C75F9">
        <w:t>Так же будет сделана попытка показать, насколько велико экономическое значение денежного обмена и какую роль деньги играют в формировании экономической политики</w:t>
      </w:r>
      <w:r w:rsidR="004C75F9" w:rsidRPr="004C75F9">
        <w:t xml:space="preserve">. </w:t>
      </w:r>
    </w:p>
    <w:p w:rsidR="00D7583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Деньги это то, что принимают в качестве уплаты за товары, услуги и долги</w:t>
      </w:r>
      <w:r w:rsidR="004C75F9" w:rsidRPr="004C75F9">
        <w:t xml:space="preserve">. </w:t>
      </w:r>
      <w:r w:rsidRPr="004C75F9">
        <w:t>Деньги</w:t>
      </w:r>
      <w:r w:rsidR="004C75F9" w:rsidRPr="004C75F9">
        <w:t xml:space="preserve"> - </w:t>
      </w:r>
      <w:r w:rsidRPr="004C75F9">
        <w:t>это средство обмена</w:t>
      </w:r>
      <w:r w:rsidR="004C75F9" w:rsidRPr="004C75F9">
        <w:t xml:space="preserve">; </w:t>
      </w:r>
      <w:r w:rsidRPr="004C75F9">
        <w:t>люди принимают деньги в обмен на товары и услуги, которые они предоставляют в ожидании, что смогут затем обменять деньги на те товары и услуги, которые они хотят приобрести</w:t>
      </w:r>
      <w:r w:rsidR="004C75F9" w:rsidRPr="004C75F9">
        <w:t xml:space="preserve">. </w:t>
      </w:r>
      <w:r w:rsidRPr="004C75F9">
        <w:t>Без такого средства обмена люди должны обращаться к бартеру</w:t>
      </w:r>
      <w:r w:rsidR="004C75F9" w:rsidRPr="004C75F9">
        <w:t xml:space="preserve"> - </w:t>
      </w:r>
      <w:r w:rsidRPr="004C75F9">
        <w:t>непосредственному обмену товаров и услуг на другие товары и услуги</w:t>
      </w:r>
      <w:r w:rsidR="004C75F9" w:rsidRPr="004C75F9">
        <w:t xml:space="preserve"> - </w:t>
      </w:r>
      <w:r w:rsidRPr="004C75F9">
        <w:t>очень неэффективному средству осуществления обмена</w:t>
      </w:r>
      <w:r w:rsidR="004C75F9" w:rsidRPr="004C75F9">
        <w:t xml:space="preserve">. </w:t>
      </w:r>
    </w:p>
    <w:p w:rsidR="000C5DB5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Деньги в том виде, в котором они выступают в течение последнего десятилетия,</w:t>
      </w:r>
      <w:r w:rsidR="004C75F9" w:rsidRPr="004C75F9">
        <w:t xml:space="preserve"> - </w:t>
      </w:r>
      <w:r w:rsidRPr="004C75F9">
        <w:t>довольно новая реальность для нашей страны</w:t>
      </w:r>
      <w:r w:rsidR="004C75F9" w:rsidRPr="004C75F9">
        <w:t xml:space="preserve">. </w:t>
      </w:r>
      <w:r w:rsidRPr="004C75F9">
        <w:t>После революции деньги играли все меньшую роль в жизни общества и конкретного человека</w:t>
      </w:r>
      <w:r w:rsidR="004C75F9" w:rsidRPr="004C75F9">
        <w:t xml:space="preserve">. </w:t>
      </w:r>
      <w:r w:rsidRPr="004C75F9">
        <w:t>Для получения материальных и иных благ и ценностей только денег было явно недостаточно</w:t>
      </w:r>
      <w:r w:rsidR="004C75F9" w:rsidRPr="004C75F9">
        <w:t xml:space="preserve">. </w:t>
      </w:r>
      <w:r w:rsidRPr="004C75F9">
        <w:t>Более того, деньги не имели определяющей роли</w:t>
      </w:r>
      <w:r w:rsidR="004C75F9" w:rsidRPr="004C75F9">
        <w:t xml:space="preserve">. </w:t>
      </w:r>
      <w:r w:rsidRPr="004C75F9">
        <w:t>Иногда это касалось даже необходимых продуктов питания</w:t>
      </w:r>
      <w:r w:rsidR="004C75F9" w:rsidRPr="004C75F9">
        <w:t xml:space="preserve">. </w:t>
      </w:r>
    </w:p>
    <w:p w:rsidR="004C75F9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r w:rsidRPr="004C75F9">
        <w:t>На первое место выступали какие-то иные ценности</w:t>
      </w:r>
      <w:r w:rsidR="004C75F9" w:rsidRPr="004C75F9">
        <w:t xml:space="preserve">: </w:t>
      </w:r>
      <w:r w:rsidRPr="004C75F9">
        <w:t>услуги, знакомства и другие</w:t>
      </w:r>
      <w:r w:rsidR="004C75F9" w:rsidRPr="004C75F9">
        <w:t xml:space="preserve">. </w:t>
      </w:r>
      <w:r w:rsidRPr="004C75F9">
        <w:t>Еще до Великой Отечественной войны широкое распространение получила поговорка</w:t>
      </w:r>
      <w:r w:rsidR="004C75F9" w:rsidRPr="004C75F9">
        <w:t>: "</w:t>
      </w:r>
      <w:r w:rsidRPr="004C75F9">
        <w:t>Блат выше Совнаркома</w:t>
      </w:r>
      <w:r w:rsidR="004C75F9" w:rsidRPr="004C75F9">
        <w:t xml:space="preserve">". </w:t>
      </w:r>
      <w:r w:rsidRPr="004C75F9">
        <w:t>И только в последнее десятилетие со всех сторон только и слышится о деньгах, о том, что деньги решают все</w:t>
      </w:r>
      <w:r w:rsidR="004C75F9" w:rsidRPr="004C75F9">
        <w:t xml:space="preserve">. </w:t>
      </w:r>
      <w:r w:rsidRPr="004C75F9">
        <w:t>Несомненно деньги стали новейшим мифом постсоветского общества</w:t>
      </w:r>
      <w:r w:rsidR="004C75F9" w:rsidRPr="004C75F9">
        <w:t xml:space="preserve">. </w:t>
      </w:r>
    </w:p>
    <w:p w:rsidR="004C75F9" w:rsidRPr="004C75F9" w:rsidRDefault="000C5DB5" w:rsidP="004C75F9">
      <w:pPr>
        <w:pStyle w:val="2"/>
      </w:pPr>
      <w:r>
        <w:br w:type="page"/>
      </w:r>
      <w:bookmarkStart w:id="4" w:name="_Toc230053670"/>
      <w:r w:rsidR="006743C0" w:rsidRPr="004C75F9">
        <w:t>Список литературы</w:t>
      </w:r>
      <w:bookmarkEnd w:id="4"/>
    </w:p>
    <w:p w:rsidR="000C5DB5" w:rsidRDefault="000C5DB5" w:rsidP="004C75F9">
      <w:pPr>
        <w:widowControl w:val="0"/>
        <w:autoSpaceDE w:val="0"/>
        <w:autoSpaceDN w:val="0"/>
        <w:adjustRightInd w:val="0"/>
        <w:ind w:firstLine="709"/>
      </w:pPr>
    </w:p>
    <w:p w:rsidR="00A92B68" w:rsidRPr="004C75F9" w:rsidRDefault="00A92B68" w:rsidP="000C5DB5">
      <w:pPr>
        <w:pStyle w:val="a0"/>
        <w:ind w:firstLine="0"/>
      </w:pPr>
      <w:r w:rsidRPr="004C75F9">
        <w:t>Ефремов Е</w:t>
      </w:r>
      <w:r w:rsidR="004C75F9">
        <w:t xml:space="preserve">.Г., </w:t>
      </w:r>
      <w:r w:rsidRPr="004C75F9">
        <w:t>Семенов М</w:t>
      </w:r>
      <w:r w:rsidR="004C75F9">
        <w:t xml:space="preserve">.Ю. </w:t>
      </w:r>
      <w:r w:rsidRPr="004C75F9">
        <w:t>Материальная удовлетворенность</w:t>
      </w:r>
      <w:r w:rsidR="004C75F9">
        <w:t xml:space="preserve"> // </w:t>
      </w:r>
      <w:r w:rsidRPr="004C75F9">
        <w:t>Омский научный вестник</w:t>
      </w:r>
      <w:r w:rsidR="004C75F9" w:rsidRPr="004C75F9">
        <w:t xml:space="preserve">. - </w:t>
      </w:r>
      <w:r w:rsidRPr="004C75F9">
        <w:t>2003</w:t>
      </w:r>
      <w:r w:rsidR="004C75F9" w:rsidRPr="004C75F9">
        <w:t xml:space="preserve">. - </w:t>
      </w:r>
      <w:r w:rsidRPr="004C75F9">
        <w:t>Вып</w:t>
      </w:r>
      <w:r w:rsidR="004C75F9">
        <w:t>.2</w:t>
      </w:r>
      <w:r w:rsidRPr="004C75F9">
        <w:t>3</w:t>
      </w:r>
      <w:r w:rsidR="004C75F9" w:rsidRPr="004C75F9">
        <w:t xml:space="preserve">. - </w:t>
      </w:r>
      <w:r w:rsidRPr="004C75F9">
        <w:t>№ 2</w:t>
      </w:r>
      <w:r w:rsidR="004C75F9" w:rsidRPr="004C75F9">
        <w:t xml:space="preserve">. - </w:t>
      </w:r>
      <w:r w:rsidRPr="004C75F9">
        <w:t>С</w:t>
      </w:r>
      <w:r w:rsidR="004C75F9">
        <w:t>. 20</w:t>
      </w:r>
      <w:r w:rsidRPr="004C75F9">
        <w:t>7-210</w:t>
      </w:r>
      <w:r w:rsidR="004C75F9" w:rsidRPr="004C75F9">
        <w:t xml:space="preserve">. </w:t>
      </w:r>
    </w:p>
    <w:p w:rsidR="00A92B68" w:rsidRPr="004C75F9" w:rsidRDefault="00A92B68" w:rsidP="000C5DB5">
      <w:pPr>
        <w:pStyle w:val="a0"/>
        <w:ind w:firstLine="0"/>
      </w:pPr>
      <w:r w:rsidRPr="004C75F9">
        <w:t>Семенов М</w:t>
      </w:r>
      <w:r w:rsidR="004C75F9">
        <w:t xml:space="preserve">.Ю. </w:t>
      </w:r>
      <w:r w:rsidRPr="004C75F9">
        <w:t>Удовлетворение и удовлетворенность</w:t>
      </w:r>
      <w:r w:rsidR="004C75F9">
        <w:t xml:space="preserve"> // </w:t>
      </w:r>
      <w:r w:rsidRPr="004C75F9">
        <w:t>Омский научный вестник</w:t>
      </w:r>
      <w:r w:rsidR="004C75F9" w:rsidRPr="004C75F9">
        <w:t xml:space="preserve">. - </w:t>
      </w:r>
      <w:r w:rsidRPr="004C75F9">
        <w:t>Декабрь</w:t>
      </w:r>
      <w:r w:rsidR="004C75F9" w:rsidRPr="004C75F9">
        <w:t xml:space="preserve">. - </w:t>
      </w:r>
      <w:r w:rsidRPr="004C75F9">
        <w:t>2000</w:t>
      </w:r>
      <w:r w:rsidR="004C75F9" w:rsidRPr="004C75F9">
        <w:t xml:space="preserve">. - </w:t>
      </w:r>
      <w:r w:rsidRPr="004C75F9">
        <w:t>Вып</w:t>
      </w:r>
      <w:r w:rsidR="004C75F9">
        <w:t>.1</w:t>
      </w:r>
      <w:r w:rsidRPr="004C75F9">
        <w:t>3</w:t>
      </w:r>
      <w:r w:rsidR="004C75F9" w:rsidRPr="004C75F9">
        <w:t xml:space="preserve">. - </w:t>
      </w:r>
      <w:r w:rsidRPr="004C75F9">
        <w:t>С</w:t>
      </w:r>
      <w:r w:rsidR="004C75F9">
        <w:t>.1</w:t>
      </w:r>
      <w:r w:rsidRPr="004C75F9">
        <w:t>54-156</w:t>
      </w:r>
      <w:r w:rsidR="004C75F9" w:rsidRPr="004C75F9">
        <w:t xml:space="preserve">. </w:t>
      </w:r>
    </w:p>
    <w:p w:rsidR="004C75F9" w:rsidRDefault="00A92B68" w:rsidP="000C5DB5">
      <w:pPr>
        <w:pStyle w:val="a0"/>
        <w:ind w:firstLine="0"/>
      </w:pPr>
      <w:r w:rsidRPr="004C75F9">
        <w:t>Семенов М</w:t>
      </w:r>
      <w:r w:rsidR="004C75F9">
        <w:t xml:space="preserve">.Ю. </w:t>
      </w:r>
      <w:r w:rsidRPr="004C75F9">
        <w:t>Представленность денег в образе мира</w:t>
      </w:r>
      <w:r w:rsidR="004C75F9">
        <w:t xml:space="preserve"> // </w:t>
      </w:r>
      <w:r w:rsidRPr="004C75F9">
        <w:t>Сибирский психологический журнал</w:t>
      </w:r>
      <w:r w:rsidR="004C75F9" w:rsidRPr="004C75F9">
        <w:t xml:space="preserve">. - </w:t>
      </w:r>
      <w:r w:rsidRPr="004C75F9">
        <w:t>2000</w:t>
      </w:r>
      <w:r w:rsidR="004C75F9" w:rsidRPr="004C75F9">
        <w:t xml:space="preserve">. - </w:t>
      </w:r>
      <w:r w:rsidRPr="004C75F9">
        <w:t>Вып</w:t>
      </w:r>
      <w:r w:rsidR="004C75F9">
        <w:t>.1</w:t>
      </w:r>
      <w:r w:rsidRPr="004C75F9">
        <w:t>2</w:t>
      </w:r>
      <w:r w:rsidR="004C75F9" w:rsidRPr="004C75F9">
        <w:t xml:space="preserve">. - </w:t>
      </w:r>
      <w:r w:rsidRPr="004C75F9">
        <w:t>С</w:t>
      </w:r>
      <w:r w:rsidR="004C75F9">
        <w:t>.6</w:t>
      </w:r>
      <w:r w:rsidRPr="004C75F9">
        <w:t>6-67</w:t>
      </w:r>
      <w:r w:rsidR="004C75F9" w:rsidRPr="004C75F9">
        <w:t xml:space="preserve">. </w:t>
      </w:r>
    </w:p>
    <w:p w:rsidR="00A92B68" w:rsidRPr="004C75F9" w:rsidRDefault="00A92B68" w:rsidP="004C75F9">
      <w:pPr>
        <w:widowControl w:val="0"/>
        <w:autoSpaceDE w:val="0"/>
        <w:autoSpaceDN w:val="0"/>
        <w:adjustRightInd w:val="0"/>
        <w:ind w:firstLine="709"/>
      </w:pPr>
      <w:bookmarkStart w:id="5" w:name="_GoBack"/>
      <w:bookmarkEnd w:id="5"/>
    </w:p>
    <w:sectPr w:rsidR="00A92B68" w:rsidRPr="004C75F9" w:rsidSect="004C75F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1D" w:rsidRDefault="00FB751D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B751D" w:rsidRDefault="00FB751D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FB751D" w:rsidRDefault="00FB75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B751D" w:rsidRDefault="00FB751D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3B" w:rsidRDefault="001B1C3B" w:rsidP="006743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1D" w:rsidRDefault="00FB751D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B751D" w:rsidRDefault="00FB751D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FB751D" w:rsidRDefault="00FB75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B751D" w:rsidRDefault="00FB751D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F9" w:rsidRDefault="002E4A91" w:rsidP="001F242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C5DB5" w:rsidRDefault="000C5DB5" w:rsidP="009C616F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D545A"/>
    <w:multiLevelType w:val="hybridMultilevel"/>
    <w:tmpl w:val="71ECD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059D6"/>
    <w:rsid w:val="00007CFD"/>
    <w:rsid w:val="00014646"/>
    <w:rsid w:val="000C5DB5"/>
    <w:rsid w:val="001B1C3B"/>
    <w:rsid w:val="001F2427"/>
    <w:rsid w:val="002A419B"/>
    <w:rsid w:val="002E4A91"/>
    <w:rsid w:val="002E5C9C"/>
    <w:rsid w:val="00395403"/>
    <w:rsid w:val="004C75F9"/>
    <w:rsid w:val="00624E42"/>
    <w:rsid w:val="006743C0"/>
    <w:rsid w:val="007A1E22"/>
    <w:rsid w:val="008D0331"/>
    <w:rsid w:val="008D5125"/>
    <w:rsid w:val="009A3AAD"/>
    <w:rsid w:val="009C616F"/>
    <w:rsid w:val="00A92B68"/>
    <w:rsid w:val="00AC113B"/>
    <w:rsid w:val="00B462F5"/>
    <w:rsid w:val="00D75838"/>
    <w:rsid w:val="00E0586E"/>
    <w:rsid w:val="00EF1C23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D6791-F8E3-4FAD-B3F1-909A530C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75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75F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75F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C75F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75F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75F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75F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75F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75F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6743C0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4C75F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4C75F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C75F9"/>
  </w:style>
  <w:style w:type="paragraph" w:styleId="11">
    <w:name w:val="toc 1"/>
    <w:basedOn w:val="a2"/>
    <w:next w:val="a2"/>
    <w:autoRedefine/>
    <w:uiPriority w:val="99"/>
    <w:semiHidden/>
    <w:rsid w:val="004C75F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C75F9"/>
    <w:pPr>
      <w:widowControl w:val="0"/>
      <w:autoSpaceDE w:val="0"/>
      <w:autoSpaceDN w:val="0"/>
      <w:adjustRightInd w:val="0"/>
      <w:ind w:firstLine="0"/>
    </w:pPr>
    <w:rPr>
      <w:smallCaps/>
    </w:rPr>
  </w:style>
  <w:style w:type="character" w:styleId="ad">
    <w:name w:val="Hyperlink"/>
    <w:uiPriority w:val="99"/>
    <w:rsid w:val="004C75F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rsid w:val="001B1C3B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f0"/>
    <w:link w:val="aa"/>
    <w:uiPriority w:val="99"/>
    <w:rsid w:val="004C75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4C75F9"/>
    <w:rPr>
      <w:vertAlign w:val="superscript"/>
    </w:rPr>
  </w:style>
  <w:style w:type="paragraph" w:styleId="af0">
    <w:name w:val="Body Text"/>
    <w:basedOn w:val="a2"/>
    <w:link w:val="af2"/>
    <w:uiPriority w:val="99"/>
    <w:rsid w:val="004C75F9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C75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4C75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C75F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4C75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4C75F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C75F9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4C75F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75F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4C75F9"/>
    <w:rPr>
      <w:sz w:val="28"/>
      <w:szCs w:val="28"/>
    </w:rPr>
  </w:style>
  <w:style w:type="paragraph" w:styleId="afa">
    <w:name w:val="Normal (Web)"/>
    <w:basedOn w:val="a2"/>
    <w:uiPriority w:val="99"/>
    <w:rsid w:val="004C75F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4C75F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75F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75F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C75F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75F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C75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C75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75F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75F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C75F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C75F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C75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75F9"/>
    <w:rPr>
      <w:i/>
      <w:iCs/>
    </w:rPr>
  </w:style>
  <w:style w:type="paragraph" w:customStyle="1" w:styleId="afd">
    <w:name w:val="ТАБЛИЦА"/>
    <w:next w:val="a2"/>
    <w:autoRedefine/>
    <w:uiPriority w:val="99"/>
    <w:rsid w:val="004C75F9"/>
    <w:pPr>
      <w:spacing w:line="360" w:lineRule="auto"/>
    </w:pPr>
    <w:rPr>
      <w:color w:val="000000"/>
    </w:rPr>
  </w:style>
  <w:style w:type="paragraph" w:customStyle="1" w:styleId="13">
    <w:name w:val="Стиль1"/>
    <w:basedOn w:val="afd"/>
    <w:autoRedefine/>
    <w:uiPriority w:val="99"/>
    <w:rsid w:val="004C75F9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4C75F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C75F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C75F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4C75F9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4C75F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admin</cp:lastModifiedBy>
  <cp:revision>2</cp:revision>
  <cp:lastPrinted>2008-10-11T09:29:00Z</cp:lastPrinted>
  <dcterms:created xsi:type="dcterms:W3CDTF">2014-02-23T15:09:00Z</dcterms:created>
  <dcterms:modified xsi:type="dcterms:W3CDTF">2014-02-23T15:09:00Z</dcterms:modified>
</cp:coreProperties>
</file>