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5E32F5" w:rsidRPr="00A3588B" w:rsidRDefault="005E32F5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A3588B" w:rsidRDefault="00A3588B" w:rsidP="00A3588B">
      <w:pPr>
        <w:spacing w:line="360" w:lineRule="auto"/>
        <w:ind w:firstLine="709"/>
        <w:jc w:val="center"/>
        <w:rPr>
          <w:bCs/>
          <w:caps/>
          <w:sz w:val="28"/>
          <w:szCs w:val="28"/>
        </w:rPr>
      </w:pPr>
    </w:p>
    <w:p w:rsidR="00A3588B" w:rsidRDefault="00A3588B" w:rsidP="00A3588B">
      <w:pPr>
        <w:spacing w:line="360" w:lineRule="auto"/>
        <w:ind w:firstLine="709"/>
        <w:jc w:val="center"/>
        <w:rPr>
          <w:bCs/>
          <w:caps/>
          <w:sz w:val="28"/>
          <w:szCs w:val="28"/>
        </w:rPr>
      </w:pPr>
    </w:p>
    <w:p w:rsidR="00047076" w:rsidRPr="00A3588B" w:rsidRDefault="00AC043B" w:rsidP="00A3588B">
      <w:pPr>
        <w:spacing w:line="360" w:lineRule="auto"/>
        <w:ind w:firstLine="709"/>
        <w:jc w:val="center"/>
        <w:rPr>
          <w:bCs/>
          <w:caps/>
          <w:sz w:val="28"/>
          <w:szCs w:val="28"/>
        </w:rPr>
      </w:pPr>
      <w:r w:rsidRPr="00A3588B">
        <w:rPr>
          <w:bCs/>
          <w:sz w:val="28"/>
          <w:szCs w:val="28"/>
        </w:rPr>
        <w:t>Воспроизведение и стирание магнитной записи</w:t>
      </w:r>
    </w:p>
    <w:p w:rsidR="005E32F5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32F5" w:rsidRPr="00A3588B">
        <w:rPr>
          <w:sz w:val="28"/>
          <w:szCs w:val="28"/>
        </w:rPr>
        <w:lastRenderedPageBreak/>
        <w:t>1. Процесс воспроизведения магнитной записи</w:t>
      </w:r>
    </w:p>
    <w:p w:rsidR="00A3588B" w:rsidRP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В процессе воспроизведения носитель перемещается над зазором воспроизводящей головки. Намагниченный элемент носителя, расположенный над зазором головки, создаёт в сердечнике головки магнитный поток </w:t>
      </w:r>
      <w:r w:rsidR="007A3FB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>
            <v:imagedata r:id="rId5" o:title=""/>
          </v:shape>
        </w:pict>
      </w:r>
      <w:r w:rsidRPr="00A3588B">
        <w:rPr>
          <w:sz w:val="28"/>
          <w:szCs w:val="28"/>
        </w:rPr>
        <w:t xml:space="preserve">. Так как разные элементы носителя имеют различную намагниченность, то при движении носителя магнитный поток в сердечнике головки изменяется, возбуждая в обмотке головки 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э.д.с. </w:t>
      </w:r>
      <w:r w:rsidR="007A3FBC">
        <w:rPr>
          <w:sz w:val="28"/>
          <w:szCs w:val="28"/>
        </w:rPr>
        <w:pict>
          <v:shape id="_x0000_i1026" type="#_x0000_t75" style="width:59.25pt;height:15.75pt">
            <v:imagedata r:id="rId6" o:title=""/>
          </v:shape>
        </w:pict>
      </w:r>
      <w:r w:rsidRPr="00A3588B">
        <w:rPr>
          <w:sz w:val="28"/>
          <w:szCs w:val="28"/>
        </w:rPr>
        <w:t>.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Если намагниченность изменяется вдоль его длины по синусоидальному закону, то магнитный поток </w:t>
      </w:r>
      <w:r w:rsidR="007A3FBC">
        <w:rPr>
          <w:sz w:val="28"/>
          <w:szCs w:val="28"/>
        </w:rPr>
        <w:pict>
          <v:shape id="_x0000_i1027" type="#_x0000_t75" style="width:270.75pt;height:18pt">
            <v:imagedata r:id="rId7" o:title=""/>
          </v:shape>
        </w:pict>
      </w:r>
      <w:r w:rsidRPr="00A3588B">
        <w:rPr>
          <w:sz w:val="28"/>
          <w:szCs w:val="28"/>
        </w:rPr>
        <w:t xml:space="preserve">будет создавать в обмотке головки 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э.д.с. </w:t>
      </w:r>
      <w:r w:rsidR="007A3FBC">
        <w:rPr>
          <w:sz w:val="28"/>
          <w:szCs w:val="28"/>
        </w:rPr>
        <w:pict>
          <v:shape id="_x0000_i1028" type="#_x0000_t75" style="width:116.25pt;height:18pt">
            <v:imagedata r:id="rId8" o:title=""/>
          </v:shape>
        </w:pict>
      </w:r>
      <w:r w:rsidR="00A3588B">
        <w:rPr>
          <w:sz w:val="28"/>
          <w:szCs w:val="28"/>
        </w:rPr>
        <w:t>,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где </w:t>
      </w:r>
      <w:r w:rsidR="007A3FBC">
        <w:rPr>
          <w:sz w:val="28"/>
          <w:szCs w:val="28"/>
        </w:rPr>
        <w:pict>
          <v:shape id="_x0000_i1029" type="#_x0000_t75" style="width:12pt;height:11.25pt">
            <v:imagedata r:id="rId9" o:title=""/>
          </v:shape>
        </w:pict>
      </w:r>
      <w:r w:rsidRPr="00A3588B">
        <w:rPr>
          <w:sz w:val="28"/>
          <w:szCs w:val="28"/>
        </w:rPr>
        <w:t xml:space="preserve"> - число ви</w:t>
      </w:r>
      <w:r w:rsidR="00A3588B">
        <w:rPr>
          <w:sz w:val="28"/>
          <w:szCs w:val="28"/>
        </w:rPr>
        <w:t>тков обмотки головки. Амплитуда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э.д.с. </w:t>
      </w:r>
      <w:r w:rsidR="007A3FBC">
        <w:rPr>
          <w:sz w:val="28"/>
          <w:szCs w:val="28"/>
        </w:rPr>
        <w:pict>
          <v:shape id="_x0000_i1030" type="#_x0000_t75" style="width:77.25pt;height:18pt">
            <v:imagedata r:id="rId10" o:title=""/>
          </v:shape>
        </w:pict>
      </w:r>
      <w:r w:rsidRPr="00A3588B">
        <w:rPr>
          <w:sz w:val="28"/>
          <w:szCs w:val="28"/>
        </w:rPr>
        <w:t xml:space="preserve">, 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т.е. амплитуда растет прямо пропорционально частоте. Полученная зависимость амплитуды от частоты</w:t>
      </w:r>
      <w:r w:rsidR="00A3588B" w:rsidRPr="00A3588B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>справедлива в том случае, когда ширина рабочего зазора головки бесконечно мала.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Реальные головки имеют рабочий зазор конечной ширины</w:t>
      </w:r>
      <w:r w:rsidR="00A3588B" w:rsidRPr="00A3588B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>δ. Рассмотрим, как влияет ширина рабочего зазора δ на вид зависимости амплитуды э.д.с. от частоты. Пусть напряженность магнитного поля, созданного носителем в рабочем зазоре головки:</w:t>
      </w: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02pt;height:18pt">
            <v:imagedata r:id="rId11" o:title=""/>
          </v:shape>
        </w:pict>
      </w:r>
      <w:r w:rsidR="00047076" w:rsidRPr="00A3588B">
        <w:rPr>
          <w:sz w:val="28"/>
          <w:szCs w:val="28"/>
        </w:rPr>
        <w:t>.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8E7559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Тогда</w:t>
      </w:r>
      <w:r w:rsidR="00047076" w:rsidRPr="00A3588B">
        <w:rPr>
          <w:sz w:val="28"/>
          <w:szCs w:val="28"/>
        </w:rPr>
        <w:t xml:space="preserve"> магнитодвижущая сила (м.д.с.), создаваемая элементом носителя </w:t>
      </w:r>
      <w:r w:rsidR="007A3FBC">
        <w:rPr>
          <w:sz w:val="28"/>
          <w:szCs w:val="28"/>
        </w:rPr>
        <w:pict>
          <v:shape id="_x0000_i1032" type="#_x0000_t75" style="width:15pt;height:14.25pt">
            <v:imagedata r:id="rId12" o:title=""/>
          </v:shape>
        </w:pict>
      </w:r>
      <w:r w:rsidR="00047076" w:rsidRPr="00A3588B">
        <w:rPr>
          <w:sz w:val="28"/>
          <w:szCs w:val="28"/>
        </w:rPr>
        <w:t>, равна: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23.75pt;height:18pt">
            <v:imagedata r:id="rId13" o:title=""/>
          </v:shape>
        </w:pic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М.д.с., создаваемую участком носителя, находящемся против рабочего зазора головки, определим, интегрируя выражение для </w:t>
      </w:r>
      <w:r w:rsidR="007A3FBC">
        <w:rPr>
          <w:sz w:val="28"/>
          <w:szCs w:val="28"/>
        </w:rPr>
        <w:pict>
          <v:shape id="_x0000_i1034" type="#_x0000_t75" style="width:18pt;height:14.25pt">
            <v:imagedata r:id="rId14" o:title=""/>
          </v:shape>
        </w:pict>
      </w:r>
      <w:r w:rsidRPr="00A3588B">
        <w:rPr>
          <w:sz w:val="28"/>
          <w:szCs w:val="28"/>
        </w:rPr>
        <w:t xml:space="preserve"> в пределах от</w:t>
      </w:r>
      <w:r w:rsidR="007A3FBC">
        <w:rPr>
          <w:sz w:val="28"/>
          <w:szCs w:val="28"/>
        </w:rPr>
        <w:pict>
          <v:shape id="_x0000_i1035" type="#_x0000_t75" style="width:9.75pt;height:11.25pt">
            <v:imagedata r:id="rId15" o:title=""/>
          </v:shape>
        </w:pict>
      </w:r>
      <w:r w:rsidRPr="00A3588B">
        <w:rPr>
          <w:sz w:val="28"/>
          <w:szCs w:val="28"/>
        </w:rPr>
        <w:t xml:space="preserve"> до </w:t>
      </w:r>
      <w:r w:rsidR="007A3FBC">
        <w:rPr>
          <w:sz w:val="28"/>
          <w:szCs w:val="28"/>
        </w:rPr>
        <w:pict>
          <v:shape id="_x0000_i1036" type="#_x0000_t75" style="width:27pt;height:15.75pt">
            <v:imagedata r:id="rId16" o:title=""/>
          </v:shape>
        </w:pict>
      </w:r>
      <w:r w:rsidRPr="00A3588B">
        <w:rPr>
          <w:sz w:val="28"/>
          <w:szCs w:val="28"/>
        </w:rPr>
        <w:t>.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03pt;height:38.25pt">
            <v:imagedata r:id="rId17" o:title=""/>
          </v:shape>
        </w:pict>
      </w:r>
      <w:r w:rsidR="00047076" w:rsidRPr="00A3588B">
        <w:rPr>
          <w:sz w:val="28"/>
          <w:szCs w:val="28"/>
        </w:rPr>
        <w:t>.</w:t>
      </w:r>
    </w:p>
    <w:p w:rsidR="00A3588B" w:rsidRDefault="00A3588B" w:rsidP="00A3588B">
      <w:pPr>
        <w:pStyle w:val="a3"/>
        <w:spacing w:line="360" w:lineRule="auto"/>
        <w:ind w:firstLine="709"/>
        <w:rPr>
          <w:sz w:val="28"/>
          <w:szCs w:val="28"/>
        </w:rPr>
      </w:pPr>
    </w:p>
    <w:p w:rsidR="00047076" w:rsidRDefault="00047076" w:rsidP="00A3588B">
      <w:pPr>
        <w:pStyle w:val="a3"/>
        <w:spacing w:line="360" w:lineRule="auto"/>
        <w:ind w:firstLine="709"/>
        <w:rPr>
          <w:sz w:val="28"/>
          <w:szCs w:val="28"/>
        </w:rPr>
      </w:pPr>
      <w:r w:rsidRPr="00A3588B">
        <w:rPr>
          <w:sz w:val="28"/>
          <w:szCs w:val="28"/>
        </w:rPr>
        <w:t>Магнитный поток в сердечнике головки:</w:t>
      </w:r>
    </w:p>
    <w:p w:rsidR="00A3588B" w:rsidRPr="00A3588B" w:rsidRDefault="00A3588B" w:rsidP="00A3588B">
      <w:pPr>
        <w:pStyle w:val="a3"/>
        <w:spacing w:line="360" w:lineRule="auto"/>
        <w:ind w:firstLine="709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</w:rPr>
        <w:pict>
          <v:shape id="_x0000_i1038" type="#_x0000_t75" style="width:230.25pt;height:36pt" o:allowoverlap="f">
            <v:imagedata r:id="rId18" o:title=""/>
          </v:shape>
        </w:pict>
      </w:r>
      <w:r w:rsidR="00A3588B" w:rsidRPr="00A3588B">
        <w:rPr>
          <w:sz w:val="28"/>
          <w:szCs w:val="28"/>
        </w:rPr>
        <w:t xml:space="preserve"> 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Здесь учтено, что: </w:t>
      </w:r>
      <w:r w:rsidR="007A3FBC">
        <w:rPr>
          <w:sz w:val="28"/>
          <w:szCs w:val="28"/>
        </w:rPr>
        <w:pict>
          <v:shape id="_x0000_i1039" type="#_x0000_t75" style="width:35.25pt;height:14.25pt">
            <v:imagedata r:id="rId19" o:title=""/>
          </v:shape>
        </w:pict>
      </w:r>
      <w:r w:rsidRPr="00A3588B">
        <w:rPr>
          <w:sz w:val="28"/>
          <w:szCs w:val="28"/>
        </w:rPr>
        <w:t xml:space="preserve"> и </w:t>
      </w:r>
      <w:r w:rsidR="007A3FBC">
        <w:rPr>
          <w:sz w:val="28"/>
          <w:szCs w:val="28"/>
        </w:rPr>
        <w:pict>
          <v:shape id="_x0000_i1040" type="#_x0000_t75" style="width:42pt;height:15.75pt">
            <v:imagedata r:id="rId20" o:title=""/>
          </v:shape>
        </w:pict>
      </w:r>
      <w:r w:rsidRPr="00A3588B">
        <w:rPr>
          <w:sz w:val="28"/>
          <w:szCs w:val="28"/>
        </w:rPr>
        <w:t>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Зная величину магнитного потока в сердечнике головки, находим э.д.с.: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73.75pt;height:36pt">
            <v:imagedata r:id="rId21" o:title=""/>
          </v:shape>
        </w:pict>
      </w:r>
      <w:r w:rsidR="00047076" w:rsidRPr="00A3588B">
        <w:rPr>
          <w:sz w:val="28"/>
          <w:szCs w:val="28"/>
        </w:rPr>
        <w:t>.</w:t>
      </w:r>
    </w:p>
    <w:p w:rsidR="00A3588B" w:rsidRDefault="00A3588B" w:rsidP="00A3588B">
      <w:pPr>
        <w:pStyle w:val="a3"/>
        <w:spacing w:line="360" w:lineRule="auto"/>
        <w:ind w:firstLine="709"/>
        <w:rPr>
          <w:sz w:val="28"/>
          <w:szCs w:val="28"/>
        </w:rPr>
      </w:pPr>
    </w:p>
    <w:p w:rsidR="00047076" w:rsidRPr="00A3588B" w:rsidRDefault="00047076" w:rsidP="00A3588B">
      <w:pPr>
        <w:pStyle w:val="a3"/>
        <w:spacing w:line="360" w:lineRule="auto"/>
        <w:ind w:firstLine="709"/>
        <w:rPr>
          <w:sz w:val="28"/>
          <w:szCs w:val="28"/>
        </w:rPr>
      </w:pPr>
      <w:r w:rsidRPr="00A3588B">
        <w:rPr>
          <w:sz w:val="28"/>
          <w:szCs w:val="28"/>
        </w:rPr>
        <w:t>Амплитуда э.д.с.:</w:t>
      </w:r>
    </w:p>
    <w:p w:rsidR="00047076" w:rsidRP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FBC">
        <w:rPr>
          <w:sz w:val="28"/>
          <w:szCs w:val="28"/>
        </w:rPr>
        <w:pict>
          <v:shape id="_x0000_i1042" type="#_x0000_t75" style="width:150.75pt;height:68.25pt">
            <v:imagedata r:id="rId22" o:title=""/>
          </v:shape>
        </w:pict>
      </w:r>
      <w:r w:rsidR="00047076" w:rsidRPr="00A3588B">
        <w:rPr>
          <w:sz w:val="28"/>
          <w:szCs w:val="28"/>
        </w:rPr>
        <w:t>.</w:t>
      </w:r>
    </w:p>
    <w:p w:rsidR="00A3588B" w:rsidRDefault="00A3588B" w:rsidP="00A3588B">
      <w:pPr>
        <w:pStyle w:val="a3"/>
        <w:spacing w:line="360" w:lineRule="auto"/>
        <w:ind w:firstLine="709"/>
        <w:rPr>
          <w:sz w:val="28"/>
          <w:szCs w:val="28"/>
        </w:rPr>
      </w:pPr>
    </w:p>
    <w:p w:rsidR="00047076" w:rsidRPr="00A3588B" w:rsidRDefault="00047076" w:rsidP="00A3588B">
      <w:pPr>
        <w:pStyle w:val="a3"/>
        <w:spacing w:line="360" w:lineRule="auto"/>
        <w:ind w:firstLine="709"/>
        <w:rPr>
          <w:sz w:val="28"/>
          <w:szCs w:val="28"/>
        </w:rPr>
      </w:pPr>
      <w:r w:rsidRPr="00A3588B">
        <w:rPr>
          <w:sz w:val="28"/>
          <w:szCs w:val="28"/>
        </w:rPr>
        <w:t xml:space="preserve">В этом выражении первый множитель растет прямо пропорционально частоте (как в идеальной головке), а второй множитель учитывает влияние конечной ширины рабочего зазора головки. График зависимости э.д.с. от частоты изображен на рис. </w:t>
      </w:r>
      <w:r w:rsidR="005E32F5" w:rsidRPr="00A3588B">
        <w:rPr>
          <w:sz w:val="28"/>
          <w:szCs w:val="28"/>
        </w:rPr>
        <w:t>1</w:t>
      </w:r>
      <w:r w:rsidRPr="00A3588B">
        <w:rPr>
          <w:sz w:val="28"/>
          <w:szCs w:val="28"/>
        </w:rPr>
        <w:t>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Из рисунка следует, что с повышением частоты э.д.с. реальной</w:t>
      </w:r>
      <w:r w:rsidR="00A3588B" w:rsidRPr="00A3588B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>головки растет медленнее, чем идеальной. Это уменьшение э.д.с. называют «щелевыми потерями».</w:t>
      </w:r>
      <w:r w:rsidR="00A3588B" w:rsidRPr="00A3588B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>Множитель:</w:t>
      </w:r>
      <w:r w:rsidR="007A3FBC">
        <w:rPr>
          <w:sz w:val="28"/>
          <w:szCs w:val="28"/>
        </w:rPr>
        <w:pict>
          <v:shape id="_x0000_i1043" type="#_x0000_t75" style="width:9pt;height:17.25pt">
            <v:imagedata r:id="rId23" o:title=""/>
          </v:shape>
        </w:pic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9pt;margin-top:25.75pt;width:82.65pt;height:31.35pt;flip:y;z-index:251657728" strokecolor="white">
            <v:textbox style="mso-next-textbox:#_x0000_s1026">
              <w:txbxContent>
                <w:p w:rsidR="00047076" w:rsidRDefault="00047076" w:rsidP="00047076"/>
              </w:txbxContent>
            </v:textbox>
          </v:shape>
        </w:pict>
      </w:r>
      <w:r>
        <w:rPr>
          <w:sz w:val="28"/>
          <w:szCs w:val="28"/>
        </w:rPr>
        <w:pict>
          <v:shape id="_x0000_i1044" type="#_x0000_t75" style="width:84pt;height:68.25pt">
            <v:imagedata r:id="rId24" o:title=""/>
          </v:shape>
        </w:pic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называют </w:t>
      </w:r>
      <w:r w:rsidRPr="00A3588B">
        <w:rPr>
          <w:iCs/>
          <w:sz w:val="28"/>
          <w:szCs w:val="28"/>
        </w:rPr>
        <w:t>коэффициентом щелевых потерь</w:t>
      </w:r>
      <w:r w:rsidRPr="00A3588B">
        <w:rPr>
          <w:sz w:val="28"/>
          <w:szCs w:val="28"/>
        </w:rPr>
        <w:t>. График</w:t>
      </w:r>
      <w:r w:rsidR="00A3588B" w:rsidRPr="00A3588B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 xml:space="preserve">зависимости </w:t>
      </w:r>
      <w:r w:rsidR="007A3FBC">
        <w:rPr>
          <w:sz w:val="28"/>
          <w:szCs w:val="28"/>
        </w:rPr>
        <w:pict>
          <v:shape id="_x0000_i1045" type="#_x0000_t75" style="width:18pt;height:18pt">
            <v:imagedata r:id="rId25" o:title=""/>
          </v:shape>
        </w:pict>
      </w:r>
      <w:r w:rsidRPr="00A3588B">
        <w:rPr>
          <w:sz w:val="28"/>
          <w:szCs w:val="28"/>
        </w:rPr>
        <w:t xml:space="preserve"> от частоты показан на рис. 2. На частотах, для которых </w:t>
      </w:r>
      <w:r w:rsidR="007A3FBC">
        <w:rPr>
          <w:sz w:val="28"/>
          <w:szCs w:val="28"/>
        </w:rPr>
        <w:pict>
          <v:shape id="_x0000_i1046" type="#_x0000_t75" style="width:77.25pt;height:30.75pt">
            <v:imagedata r:id="rId26" o:title=""/>
          </v:shape>
        </w:pict>
      </w:r>
      <w:r w:rsidRPr="00A3588B">
        <w:rPr>
          <w:sz w:val="28"/>
          <w:szCs w:val="28"/>
        </w:rPr>
        <w:t xml:space="preserve">, </w:t>
      </w:r>
      <w:r w:rsidR="007A3FBC">
        <w:rPr>
          <w:sz w:val="28"/>
          <w:szCs w:val="28"/>
        </w:rPr>
        <w:pict>
          <v:shape id="_x0000_i1047" type="#_x0000_t75" style="width:18pt;height:18pt">
            <v:imagedata r:id="rId27" o:title=""/>
          </v:shape>
        </w:pict>
      </w:r>
      <w:r w:rsidRPr="00A3588B">
        <w:rPr>
          <w:sz w:val="28"/>
          <w:szCs w:val="28"/>
        </w:rPr>
        <w:t xml:space="preserve"> обращается в ноль. Это происходит тогда, когда между полюсами головки оказываются одноименные полюса намагниченного участка носителя.</w:t>
      </w: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8" type="#_x0000_t75" style="width:306.75pt;height:230.25pt">
            <v:imagedata r:id="rId28" o:title=""/>
          </v:shape>
        </w:pict>
      </w:r>
    </w:p>
    <w:p w:rsidR="00047076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Рисунок </w:t>
      </w:r>
      <w:r w:rsidR="005E32F5" w:rsidRPr="00A3588B">
        <w:rPr>
          <w:sz w:val="28"/>
          <w:szCs w:val="28"/>
        </w:rPr>
        <w:t>1</w:t>
      </w:r>
      <w:r w:rsidRPr="00A3588B">
        <w:rPr>
          <w:sz w:val="28"/>
          <w:szCs w:val="28"/>
        </w:rPr>
        <w:t>.</w:t>
      </w:r>
      <w:r w:rsidR="00157BC9" w:rsidRPr="00157BC9">
        <w:rPr>
          <w:sz w:val="28"/>
          <w:szCs w:val="28"/>
        </w:rPr>
        <w:t xml:space="preserve"> </w:t>
      </w:r>
      <w:r w:rsidR="00157BC9" w:rsidRPr="00A3588B">
        <w:rPr>
          <w:sz w:val="28"/>
          <w:szCs w:val="28"/>
        </w:rPr>
        <w:t>1 – АЧХ идеальной головки, 2 – АЧХ реальной головки</w:t>
      </w:r>
    </w:p>
    <w:p w:rsidR="00A3588B" w:rsidRP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90.75pt;height:293.25pt">
            <v:imagedata r:id="rId29" o:title=""/>
          </v:shape>
        </w:pict>
      </w:r>
    </w:p>
    <w:p w:rsidR="00047076" w:rsidRPr="00A3588B" w:rsidRDefault="00157BC9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Рисунок 2.</w:t>
      </w:r>
      <w:r>
        <w:rPr>
          <w:sz w:val="28"/>
          <w:szCs w:val="28"/>
        </w:rPr>
        <w:t xml:space="preserve"> </w:t>
      </w:r>
      <w:r w:rsidR="00047076" w:rsidRPr="00A3588B">
        <w:rPr>
          <w:sz w:val="28"/>
          <w:szCs w:val="28"/>
        </w:rPr>
        <w:t xml:space="preserve">Зависимость коэффициента щелевых потерь от частоты, </w:t>
      </w:r>
      <w:r w:rsidR="007A3FBC">
        <w:rPr>
          <w:sz w:val="28"/>
          <w:szCs w:val="28"/>
        </w:rPr>
        <w:pict>
          <v:shape id="_x0000_i1050" type="#_x0000_t75" style="width:45.75pt;height:30.75pt">
            <v:imagedata r:id="rId30" o:title=""/>
          </v:shape>
        </w:pict>
      </w:r>
      <w:r w:rsidR="00047076" w:rsidRPr="00A3588B">
        <w:rPr>
          <w:sz w:val="28"/>
          <w:szCs w:val="28"/>
        </w:rPr>
        <w:t>.</w:t>
      </w:r>
    </w:p>
    <w:p w:rsidR="005E32F5" w:rsidRP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7076" w:rsidRPr="00A3588B">
        <w:rPr>
          <w:sz w:val="28"/>
          <w:szCs w:val="28"/>
        </w:rPr>
        <w:t>При воспроизведении</w:t>
      </w:r>
      <w:r w:rsidRPr="00A3588B">
        <w:rPr>
          <w:sz w:val="28"/>
          <w:szCs w:val="28"/>
        </w:rPr>
        <w:t xml:space="preserve"> </w:t>
      </w:r>
      <w:r w:rsidR="00047076" w:rsidRPr="00A3588B">
        <w:rPr>
          <w:sz w:val="28"/>
          <w:szCs w:val="28"/>
        </w:rPr>
        <w:t xml:space="preserve">с магнитного носителя (ленты) возможно появление зазора между носителем и поверхностью головки. Причиной возникновения зазора может быть пыль, попавшая на поверхность носителя, деформация носителя, неровность рабочего слоя носителя и т.п. Зазор вносит дополнительное магнитное сопротивление в магнитную цепь головки. Это вызывает уменьшение магнитного потока в сердечнике и, соответственно э.д.с. на зажимах головки. 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Уменьшение э.д.с., обусловленное плохим контактом носителя и головки называют </w:t>
      </w:r>
      <w:r w:rsidRPr="00A3588B">
        <w:rPr>
          <w:iCs/>
          <w:sz w:val="28"/>
          <w:szCs w:val="28"/>
        </w:rPr>
        <w:t>контактными потерями.</w:t>
      </w:r>
      <w:r w:rsidRPr="00A3588B">
        <w:rPr>
          <w:sz w:val="28"/>
          <w:szCs w:val="28"/>
        </w:rPr>
        <w:t xml:space="preserve"> Контактные потери учитывают коэффициентом контактных потерь: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66pt;height:21pt">
            <v:imagedata r:id="rId31" o:title=""/>
          </v:shape>
        </w:pict>
      </w:r>
      <w:r w:rsidR="00047076" w:rsidRPr="00A3588B">
        <w:rPr>
          <w:sz w:val="28"/>
          <w:szCs w:val="28"/>
        </w:rPr>
        <w:t>,</w:t>
      </w:r>
    </w:p>
    <w:p w:rsidR="00A3588B" w:rsidRDefault="00A3588B" w:rsidP="00A3588B">
      <w:pPr>
        <w:pStyle w:val="a3"/>
        <w:spacing w:line="360" w:lineRule="auto"/>
        <w:ind w:firstLine="709"/>
        <w:rPr>
          <w:sz w:val="28"/>
          <w:szCs w:val="28"/>
        </w:rPr>
      </w:pPr>
    </w:p>
    <w:p w:rsidR="00047076" w:rsidRDefault="00047076" w:rsidP="00A3588B">
      <w:pPr>
        <w:pStyle w:val="a3"/>
        <w:spacing w:line="360" w:lineRule="auto"/>
        <w:ind w:firstLine="709"/>
        <w:rPr>
          <w:sz w:val="28"/>
          <w:szCs w:val="28"/>
        </w:rPr>
      </w:pPr>
      <w:r w:rsidRPr="00A3588B">
        <w:rPr>
          <w:sz w:val="28"/>
          <w:szCs w:val="28"/>
        </w:rPr>
        <w:t xml:space="preserve">где а – величина зазора между поверхностью головки и носителем. Зависимость коэффициента контактных потерь от частоты приведена на рис. </w:t>
      </w:r>
      <w:r w:rsidR="005E32F5" w:rsidRPr="00A3588B">
        <w:rPr>
          <w:sz w:val="28"/>
          <w:szCs w:val="28"/>
        </w:rPr>
        <w:t>3</w:t>
      </w:r>
      <w:r w:rsidRPr="00A3588B">
        <w:rPr>
          <w:sz w:val="28"/>
          <w:szCs w:val="28"/>
        </w:rPr>
        <w:t>.</w:t>
      </w:r>
    </w:p>
    <w:p w:rsidR="00A3588B" w:rsidRPr="00A3588B" w:rsidRDefault="00A3588B" w:rsidP="00A3588B">
      <w:pPr>
        <w:pStyle w:val="a3"/>
        <w:spacing w:line="360" w:lineRule="auto"/>
        <w:ind w:firstLine="709"/>
        <w:rPr>
          <w:sz w:val="28"/>
          <w:szCs w:val="28"/>
        </w:rPr>
      </w:pPr>
    </w:p>
    <w:p w:rsidR="00047076" w:rsidRPr="00A3588B" w:rsidRDefault="007A3FBC" w:rsidP="00A3588B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06.75pt;height:230.25pt">
            <v:imagedata r:id="rId32" o:title=""/>
          </v:shape>
        </w:pict>
      </w:r>
    </w:p>
    <w:p w:rsidR="00047076" w:rsidRPr="00A3588B" w:rsidRDefault="007A3FBC" w:rsidP="00A3588B">
      <w:pPr>
        <w:tabs>
          <w:tab w:val="center" w:pos="4702"/>
          <w:tab w:val="right" w:pos="94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96.75pt;height:30.75pt">
            <v:imagedata r:id="rId33" o:title=""/>
          </v:shape>
        </w:pict>
      </w:r>
      <w:r w:rsidR="00047076" w:rsidRPr="00A3588B">
        <w:rPr>
          <w:sz w:val="28"/>
          <w:szCs w:val="28"/>
        </w:rPr>
        <w:t xml:space="preserve">м, </w:t>
      </w:r>
      <w:r>
        <w:rPr>
          <w:sz w:val="28"/>
          <w:szCs w:val="28"/>
        </w:rPr>
        <w:pict>
          <v:shape id="_x0000_i1054" type="#_x0000_t75" style="width:39.75pt;height:15.75pt">
            <v:imagedata r:id="rId34" o:title=""/>
          </v:shape>
        </w:pict>
      </w:r>
      <w:r w:rsidR="00047076" w:rsidRPr="00A3588B">
        <w:rPr>
          <w:sz w:val="28"/>
          <w:szCs w:val="28"/>
        </w:rPr>
        <w:t>м/с.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Рисунок </w:t>
      </w:r>
      <w:r w:rsidR="005E32F5" w:rsidRPr="00A3588B">
        <w:rPr>
          <w:sz w:val="28"/>
          <w:szCs w:val="28"/>
        </w:rPr>
        <w:t>3</w:t>
      </w:r>
    </w:p>
    <w:p w:rsidR="00047076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Рабочий слой носителя имеет конечную толщину. Хороший контакт с рабочей поверхностью головки имеет только внешняя поверхность рабочего слоя носителя. Внутренние области рабочего слоя носителя удалены от поверхности головки. Их вклад в создание магнитного потока меньше, чем внешней поверхности носителя. Поэтому э.д.с. на зажимах головки оказывается меньшей по сравнению с э.д.с., которая могла бы быть при равном вкладе в создание магнитного потока всей толщи рабочего слоя носителя. Это уменьшение э.д.с. называют </w:t>
      </w:r>
      <w:r w:rsidRPr="00A3588B">
        <w:rPr>
          <w:iCs/>
          <w:sz w:val="28"/>
          <w:szCs w:val="28"/>
        </w:rPr>
        <w:t>слойными потерями</w:t>
      </w:r>
      <w:r w:rsidRPr="00A3588B">
        <w:rPr>
          <w:sz w:val="28"/>
          <w:szCs w:val="28"/>
        </w:rPr>
        <w:t xml:space="preserve">. Слойные потери учитывают </w:t>
      </w:r>
      <w:r w:rsidRPr="00A3588B">
        <w:rPr>
          <w:iCs/>
          <w:sz w:val="28"/>
          <w:szCs w:val="28"/>
        </w:rPr>
        <w:t xml:space="preserve">коэффициентом слойных потерь </w:t>
      </w:r>
      <w:r w:rsidR="007A3FBC">
        <w:rPr>
          <w:iCs/>
          <w:sz w:val="28"/>
          <w:szCs w:val="28"/>
        </w:rPr>
        <w:pict>
          <v:shape id="_x0000_i1055" type="#_x0000_t75" style="width:18pt;height:18pt">
            <v:imagedata r:id="rId35" o:title=""/>
          </v:shape>
        </w:pict>
      </w:r>
      <w:r w:rsidRPr="00A3588B">
        <w:rPr>
          <w:sz w:val="28"/>
          <w:szCs w:val="28"/>
        </w:rPr>
        <w:t>.</w:t>
      </w:r>
    </w:p>
    <w:p w:rsidR="00A3588B" w:rsidRP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80.25pt;height:33pt">
            <v:imagedata r:id="rId36" o:title=""/>
          </v:shape>
        </w:pict>
      </w:r>
      <w:r w:rsidR="00047076" w:rsidRPr="00A3588B">
        <w:rPr>
          <w:sz w:val="28"/>
          <w:szCs w:val="28"/>
        </w:rPr>
        <w:t>,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где </w:t>
      </w:r>
      <w:r w:rsidR="007A3FBC">
        <w:rPr>
          <w:sz w:val="28"/>
          <w:szCs w:val="28"/>
        </w:rPr>
        <w:pict>
          <v:shape id="_x0000_i1057" type="#_x0000_t75" style="width:11.25pt;height:14.25pt">
            <v:imagedata r:id="rId37" o:title=""/>
          </v:shape>
        </w:pict>
      </w:r>
      <w:r w:rsidRPr="00A3588B">
        <w:rPr>
          <w:sz w:val="28"/>
          <w:szCs w:val="28"/>
        </w:rPr>
        <w:t xml:space="preserve"> - </w:t>
      </w:r>
      <w:r w:rsidR="00A3588B" w:rsidRPr="00A3588B">
        <w:rPr>
          <w:sz w:val="28"/>
          <w:szCs w:val="28"/>
        </w:rPr>
        <w:t>толщина</w:t>
      </w:r>
      <w:r w:rsidRPr="00A3588B">
        <w:rPr>
          <w:sz w:val="28"/>
          <w:szCs w:val="28"/>
        </w:rPr>
        <w:t xml:space="preserve"> рабочего слоя носителя. Зависимость коэффициента слойных потерь от частоты показана на рис. </w:t>
      </w:r>
      <w:r w:rsidR="005E32F5" w:rsidRPr="00A3588B">
        <w:rPr>
          <w:sz w:val="28"/>
          <w:szCs w:val="28"/>
        </w:rPr>
        <w:t>4</w:t>
      </w:r>
      <w:r w:rsidRPr="00A3588B">
        <w:rPr>
          <w:sz w:val="28"/>
          <w:szCs w:val="28"/>
        </w:rPr>
        <w:t>.</w:t>
      </w:r>
    </w:p>
    <w:p w:rsidR="00A3588B" w:rsidRP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98.5pt;height:223.5pt">
            <v:imagedata r:id="rId38" o:title=""/>
          </v:shape>
        </w:pict>
      </w: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05.75pt;height:30.75pt">
            <v:imagedata r:id="rId39" o:title=""/>
          </v:shape>
        </w:pict>
      </w:r>
      <w:r w:rsidR="00047076" w:rsidRPr="00A3588B">
        <w:rPr>
          <w:sz w:val="28"/>
          <w:szCs w:val="28"/>
        </w:rPr>
        <w:t xml:space="preserve">м, </w:t>
      </w:r>
      <w:r>
        <w:rPr>
          <w:sz w:val="28"/>
          <w:szCs w:val="28"/>
        </w:rPr>
        <w:pict>
          <v:shape id="_x0000_i1060" type="#_x0000_t75" style="width:39.75pt;height:15.75pt">
            <v:imagedata r:id="rId40" o:title=""/>
          </v:shape>
        </w:pict>
      </w:r>
      <w:r w:rsidR="00047076" w:rsidRPr="00A3588B">
        <w:rPr>
          <w:sz w:val="28"/>
          <w:szCs w:val="28"/>
        </w:rPr>
        <w:t>м/с.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Рисунок </w:t>
      </w:r>
      <w:r w:rsidR="005E32F5" w:rsidRPr="00A3588B">
        <w:rPr>
          <w:sz w:val="28"/>
          <w:szCs w:val="28"/>
        </w:rPr>
        <w:t>4</w:t>
      </w:r>
    </w:p>
    <w:p w:rsidR="00047076" w:rsidRPr="00A3588B" w:rsidRDefault="005A4FE4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7076" w:rsidRPr="00A3588B">
        <w:rPr>
          <w:sz w:val="28"/>
          <w:szCs w:val="28"/>
        </w:rPr>
        <w:t xml:space="preserve">Рабочий зазор записывающей и воспроизводящей головок должен быть установлен перпендикулярно направлению движения носителя. Если это правило не соблюдено, то возникают потери, которые называют </w:t>
      </w:r>
      <w:r w:rsidR="00047076" w:rsidRPr="00A3588B">
        <w:rPr>
          <w:iCs/>
          <w:sz w:val="28"/>
          <w:szCs w:val="28"/>
        </w:rPr>
        <w:t>потерями перекоса.</w:t>
      </w:r>
      <w:r w:rsidR="00047076" w:rsidRPr="00A3588B">
        <w:rPr>
          <w:sz w:val="28"/>
          <w:szCs w:val="28"/>
        </w:rPr>
        <w:t xml:space="preserve"> Действие перекоса аналогично увеличению ширины рабочего зазора. Эффективная ширина рабочего зазора </w:t>
      </w:r>
      <w:r w:rsidR="007A3FBC">
        <w:rPr>
          <w:sz w:val="28"/>
          <w:szCs w:val="28"/>
        </w:rPr>
        <w:pict>
          <v:shape id="_x0000_i1061" type="#_x0000_t75" style="width:54.75pt;height:15.75pt">
            <v:imagedata r:id="rId41" o:title=""/>
          </v:shape>
        </w:pict>
      </w:r>
      <w:r w:rsidR="00047076" w:rsidRPr="00A3588B">
        <w:rPr>
          <w:sz w:val="28"/>
          <w:szCs w:val="28"/>
        </w:rPr>
        <w:t xml:space="preserve">, где </w:t>
      </w:r>
      <w:r w:rsidR="007A3FBC">
        <w:rPr>
          <w:sz w:val="28"/>
          <w:szCs w:val="28"/>
        </w:rPr>
        <w:pict>
          <v:shape id="_x0000_i1062" type="#_x0000_t75" style="width:9.75pt;height:14.25pt">
            <v:imagedata r:id="rId42" o:title=""/>
          </v:shape>
        </w:pict>
      </w:r>
      <w:r w:rsidR="00047076" w:rsidRPr="00A3588B">
        <w:rPr>
          <w:sz w:val="28"/>
          <w:szCs w:val="28"/>
        </w:rPr>
        <w:t xml:space="preserve"> - ширина дорожки, </w:t>
      </w:r>
      <w:r w:rsidR="007A3FBC">
        <w:rPr>
          <w:sz w:val="28"/>
          <w:szCs w:val="28"/>
        </w:rPr>
        <w:pict>
          <v:shape id="_x0000_i1063" type="#_x0000_t75" style="width:12pt;height:11.25pt">
            <v:imagedata r:id="rId43" o:title=""/>
          </v:shape>
        </w:pict>
      </w:r>
      <w:r w:rsidR="00047076" w:rsidRPr="00A3588B">
        <w:rPr>
          <w:sz w:val="28"/>
          <w:szCs w:val="28"/>
        </w:rPr>
        <w:t xml:space="preserve"> - угол перекоса. Коэффициент потерь перекоса: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05.75pt;height:65.25pt">
            <v:imagedata r:id="rId44" o:title=""/>
          </v:shape>
        </w:pict>
      </w:r>
      <w:r w:rsidR="00047076" w:rsidRPr="00A3588B">
        <w:rPr>
          <w:sz w:val="28"/>
          <w:szCs w:val="28"/>
        </w:rPr>
        <w:t>.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Зависимость коэффициента потерь перекоса от частоты при разных значениях угла перекоса α показана на рис. </w:t>
      </w:r>
      <w:r w:rsidR="005E32F5" w:rsidRPr="00A3588B">
        <w:rPr>
          <w:sz w:val="28"/>
          <w:szCs w:val="28"/>
        </w:rPr>
        <w:t>5</w:t>
      </w:r>
      <w:r w:rsidRPr="00A3588B">
        <w:rPr>
          <w:sz w:val="28"/>
          <w:szCs w:val="28"/>
        </w:rPr>
        <w:t>. Из рисунка следует, что даже небольшое изменение угла перекоса сильно изменяет величину коэффициента потерь перекоса на высоких частотах. Так, при изменении угла от 0.25</w:t>
      </w:r>
      <w:r w:rsidRPr="00A3588B">
        <w:rPr>
          <w:sz w:val="28"/>
          <w:szCs w:val="28"/>
          <w:vertAlign w:val="superscript"/>
        </w:rPr>
        <w:t>0</w:t>
      </w:r>
      <w:r w:rsidR="00A3588B" w:rsidRPr="00A3588B">
        <w:rPr>
          <w:sz w:val="28"/>
          <w:szCs w:val="28"/>
          <w:vertAlign w:val="superscript"/>
        </w:rPr>
        <w:t xml:space="preserve"> </w:t>
      </w:r>
      <w:r w:rsidRPr="00A3588B">
        <w:rPr>
          <w:sz w:val="28"/>
          <w:szCs w:val="28"/>
        </w:rPr>
        <w:t>до 1.0</w:t>
      </w:r>
      <w:r w:rsidRPr="00A3588B">
        <w:rPr>
          <w:sz w:val="28"/>
          <w:szCs w:val="28"/>
          <w:vertAlign w:val="superscript"/>
        </w:rPr>
        <w:t>0</w:t>
      </w:r>
      <w:r w:rsidRPr="00A3588B">
        <w:rPr>
          <w:sz w:val="28"/>
          <w:szCs w:val="28"/>
        </w:rPr>
        <w:t xml:space="preserve"> на частоте 10 кГц коэффициент изменяется от 0.92 до 0.09. Этим пользуются при регулировке положения зазора головки. На отрегулированном магнитофоне записывают синусоидальный сигнал, частота которого ~ 10 кГц. Эту фонограмму устанавливают на регулируемый магнитофон и, изменяя угол перекоса головки α, добиваются максимального значения уровня сигнала на линейном выходе магнитофона. Регулировку можно выполнить, используя измерительные ленты 6ЛИТ4.</w:t>
      </w:r>
      <w:r w:rsidR="005A4FE4">
        <w:rPr>
          <w:sz w:val="28"/>
          <w:szCs w:val="28"/>
        </w:rPr>
        <w:t>ЧВН, 3ЛИТ2.ЧВН или им подобные.</w:t>
      </w: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52.5pt;height:264.75pt">
            <v:imagedata r:id="rId45" o:title=""/>
          </v:shape>
        </w:pict>
      </w:r>
    </w:p>
    <w:p w:rsidR="005A4FE4" w:rsidRPr="00A3588B" w:rsidRDefault="00047076" w:rsidP="005A4FE4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Рисунок </w:t>
      </w:r>
      <w:r w:rsidR="005E32F5" w:rsidRPr="00A3588B">
        <w:rPr>
          <w:sz w:val="28"/>
          <w:szCs w:val="28"/>
        </w:rPr>
        <w:t>5</w:t>
      </w:r>
      <w:r w:rsidR="005A4FE4" w:rsidRPr="005A4FE4">
        <w:rPr>
          <w:sz w:val="28"/>
          <w:szCs w:val="28"/>
        </w:rPr>
        <w:t xml:space="preserve"> </w:t>
      </w:r>
      <w:r w:rsidR="005A4FE4" w:rsidRPr="00A3588B">
        <w:rPr>
          <w:sz w:val="28"/>
          <w:szCs w:val="28"/>
        </w:rPr>
        <w:t xml:space="preserve">Кривая 1 - </w:t>
      </w:r>
      <w:r w:rsidR="007A3FBC">
        <w:rPr>
          <w:sz w:val="28"/>
          <w:szCs w:val="28"/>
        </w:rPr>
        <w:pict>
          <v:shape id="_x0000_i1066" type="#_x0000_t75" style="width:51pt;height:18pt">
            <v:imagedata r:id="rId46" o:title=""/>
          </v:shape>
        </w:pict>
      </w:r>
      <w:r w:rsidR="005A4FE4" w:rsidRPr="00A3588B">
        <w:rPr>
          <w:sz w:val="28"/>
          <w:szCs w:val="28"/>
        </w:rPr>
        <w:t xml:space="preserve"> 2 - </w:t>
      </w:r>
      <w:r w:rsidR="007A3FBC">
        <w:rPr>
          <w:sz w:val="28"/>
          <w:szCs w:val="28"/>
        </w:rPr>
        <w:pict>
          <v:shape id="_x0000_i1067" type="#_x0000_t75" style="width:41.25pt;height:18pt">
            <v:imagedata r:id="rId47" o:title=""/>
          </v:shape>
        </w:pict>
      </w:r>
      <w:r w:rsidR="005A4FE4" w:rsidRPr="00A3588B">
        <w:rPr>
          <w:sz w:val="28"/>
          <w:szCs w:val="28"/>
        </w:rPr>
        <w:t xml:space="preserve">, 3 - </w:t>
      </w:r>
      <w:r w:rsidR="007A3FBC">
        <w:rPr>
          <w:sz w:val="28"/>
          <w:szCs w:val="28"/>
        </w:rPr>
        <w:pict>
          <v:shape id="_x0000_i1068" type="#_x0000_t75" style="width:47.25pt;height:18pt">
            <v:imagedata r:id="rId48" o:title=""/>
          </v:shape>
        </w:pict>
      </w:r>
      <w:r w:rsidR="005A4FE4" w:rsidRPr="00A3588B">
        <w:rPr>
          <w:sz w:val="28"/>
          <w:szCs w:val="28"/>
        </w:rPr>
        <w:t xml:space="preserve">, 4 - </w:t>
      </w:r>
      <w:r w:rsidR="007A3FBC">
        <w:rPr>
          <w:sz w:val="28"/>
          <w:szCs w:val="28"/>
        </w:rPr>
        <w:pict>
          <v:shape id="_x0000_i1069" type="#_x0000_t75" style="width:21.75pt;height:15.75pt">
            <v:imagedata r:id="rId49" o:title=""/>
          </v:shape>
        </w:pict>
      </w:r>
      <w:r w:rsidR="005A4FE4" w:rsidRPr="00A3588B">
        <w:rPr>
          <w:sz w:val="28"/>
          <w:szCs w:val="28"/>
        </w:rPr>
        <w:t>.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Теперь нетрудно представить результирующую амплитудно-частотную характеристику пары лента – воспроизводящая головка:</w:t>
      </w:r>
    </w:p>
    <w:p w:rsidR="00A3588B" w:rsidRDefault="00A3588B" w:rsidP="00A3588B">
      <w:pPr>
        <w:tabs>
          <w:tab w:val="left" w:pos="7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7A3FBC" w:rsidP="00A3588B">
      <w:pPr>
        <w:tabs>
          <w:tab w:val="left" w:pos="7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28.75pt;height:65.25pt">
            <v:imagedata r:id="rId50" o:title=""/>
          </v:shape>
        </w:pict>
      </w:r>
      <w:r w:rsidR="00047076" w:rsidRPr="00A3588B">
        <w:rPr>
          <w:sz w:val="28"/>
          <w:szCs w:val="28"/>
        </w:rPr>
        <w:t>,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где учтено, что </w:t>
      </w:r>
      <w:r w:rsidR="007A3FBC">
        <w:rPr>
          <w:sz w:val="28"/>
          <w:szCs w:val="28"/>
        </w:rPr>
        <w:pict>
          <v:shape id="_x0000_i1071" type="#_x0000_t75" style="width:39.75pt;height:30.75pt">
            <v:imagedata r:id="rId51" o:title=""/>
          </v:shape>
        </w:pict>
      </w:r>
      <w:r w:rsidRPr="00A3588B">
        <w:rPr>
          <w:sz w:val="28"/>
          <w:szCs w:val="28"/>
        </w:rPr>
        <w:t xml:space="preserve">. Вид АЧХ, вычисленной для </w:t>
      </w:r>
      <w:r w:rsidR="007A3FBC">
        <w:rPr>
          <w:sz w:val="28"/>
          <w:szCs w:val="28"/>
        </w:rPr>
        <w:pict>
          <v:shape id="_x0000_i1072" type="#_x0000_t75" style="width:161.25pt;height:15.75pt">
            <v:imagedata r:id="rId52" o:title=""/>
          </v:shape>
        </w:pict>
      </w:r>
      <w:r w:rsidRPr="00A3588B">
        <w:rPr>
          <w:sz w:val="28"/>
          <w:szCs w:val="28"/>
        </w:rPr>
        <w:t xml:space="preserve"> и</w:t>
      </w:r>
      <w:r w:rsidR="00A3588B" w:rsidRPr="00A3588B">
        <w:rPr>
          <w:sz w:val="28"/>
          <w:szCs w:val="28"/>
        </w:rPr>
        <w:t xml:space="preserve"> </w:t>
      </w:r>
      <w:r w:rsidR="007A3FBC">
        <w:rPr>
          <w:sz w:val="28"/>
          <w:szCs w:val="28"/>
        </w:rPr>
        <w:pict>
          <v:shape id="_x0000_i1073" type="#_x0000_t75" style="width:51.75pt;height:15.75pt">
            <v:imagedata r:id="rId53" o:title=""/>
          </v:shape>
        </w:pict>
      </w:r>
      <w:r w:rsidRPr="00A3588B">
        <w:rPr>
          <w:sz w:val="28"/>
          <w:szCs w:val="28"/>
        </w:rPr>
        <w:t xml:space="preserve"> показан на рис. </w:t>
      </w:r>
      <w:r w:rsidR="005E32F5" w:rsidRPr="00A3588B">
        <w:rPr>
          <w:sz w:val="28"/>
          <w:szCs w:val="28"/>
        </w:rPr>
        <w:t>6</w:t>
      </w:r>
      <w:r w:rsidRPr="00A3588B">
        <w:rPr>
          <w:sz w:val="28"/>
          <w:szCs w:val="28"/>
        </w:rPr>
        <w:t>. Как следует из рисунка, АЧХ процесса воспроизведения неравномер</w:t>
      </w:r>
      <w:r w:rsidR="00A3588B">
        <w:rPr>
          <w:sz w:val="28"/>
          <w:szCs w:val="28"/>
        </w:rPr>
        <w:t>е</w:t>
      </w:r>
      <w:r w:rsidRPr="00A3588B">
        <w:rPr>
          <w:sz w:val="28"/>
          <w:szCs w:val="28"/>
        </w:rPr>
        <w:t xml:space="preserve">н. Для правильного воспроизведения сигналов необходимо корректировать АЧХ усилителя воспроизведения (на рис. </w:t>
      </w:r>
      <w:r w:rsidR="005E32F5" w:rsidRPr="00A3588B">
        <w:rPr>
          <w:sz w:val="28"/>
          <w:szCs w:val="28"/>
        </w:rPr>
        <w:t>6</w:t>
      </w:r>
      <w:r w:rsidRPr="00A3588B">
        <w:rPr>
          <w:sz w:val="28"/>
          <w:szCs w:val="28"/>
        </w:rPr>
        <w:t xml:space="preserve"> эта АЧХ показана пунктиром).</w:t>
      </w:r>
    </w:p>
    <w:p w:rsidR="00047076" w:rsidRPr="00A3588B" w:rsidRDefault="007A3FBC" w:rsidP="00A35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48.75pt;height:261.75pt">
            <v:imagedata r:id="rId54" o:title=""/>
          </v:shape>
        </w:pict>
      </w:r>
    </w:p>
    <w:p w:rsidR="00047076" w:rsidRPr="00A3588B" w:rsidRDefault="00A7491C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Рисунок 6</w:t>
      </w:r>
      <w:r>
        <w:rPr>
          <w:sz w:val="28"/>
          <w:szCs w:val="28"/>
        </w:rPr>
        <w:t xml:space="preserve">. </w:t>
      </w:r>
      <w:r w:rsidR="00047076" w:rsidRPr="00A3588B">
        <w:rPr>
          <w:sz w:val="28"/>
          <w:szCs w:val="28"/>
        </w:rPr>
        <w:t>АЧХ пары лента – воспроизводящая головка.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588B">
        <w:rPr>
          <w:bCs/>
          <w:sz w:val="28"/>
          <w:szCs w:val="28"/>
        </w:rPr>
        <w:t>2</w:t>
      </w:r>
      <w:r w:rsidR="005E32F5" w:rsidRPr="00A3588B">
        <w:rPr>
          <w:bCs/>
          <w:sz w:val="28"/>
          <w:szCs w:val="28"/>
        </w:rPr>
        <w:t>.</w:t>
      </w:r>
      <w:r w:rsidRPr="00A3588B">
        <w:rPr>
          <w:bCs/>
          <w:sz w:val="28"/>
          <w:szCs w:val="28"/>
        </w:rPr>
        <w:t xml:space="preserve"> Стирание</w:t>
      </w:r>
      <w:r w:rsidR="005E32F5" w:rsidRPr="00A3588B">
        <w:rPr>
          <w:bCs/>
          <w:sz w:val="28"/>
          <w:szCs w:val="28"/>
        </w:rPr>
        <w:t xml:space="preserve"> магнитной</w:t>
      </w:r>
      <w:r w:rsidRPr="00A3588B">
        <w:rPr>
          <w:bCs/>
          <w:sz w:val="28"/>
          <w:szCs w:val="28"/>
        </w:rPr>
        <w:t xml:space="preserve"> фонограммы</w:t>
      </w:r>
    </w:p>
    <w:p w:rsidR="00A3588B" w:rsidRDefault="00A3588B" w:rsidP="00A3588B">
      <w:pPr>
        <w:spacing w:line="360" w:lineRule="auto"/>
        <w:ind w:firstLine="709"/>
        <w:jc w:val="both"/>
        <w:rPr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Стирание, т.е.</w:t>
      </w:r>
      <w:r w:rsidR="002263E5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 xml:space="preserve">уничтожение записи, сделанной на магнитном носителе, может быть осуществлено несколькими способами: </w:t>
      </w:r>
    </w:p>
    <w:p w:rsidR="00047076" w:rsidRPr="00A3588B" w:rsidRDefault="00047076" w:rsidP="00A3588B">
      <w:pPr>
        <w:numPr>
          <w:ilvl w:val="0"/>
          <w:numId w:val="3"/>
        </w:numPr>
        <w:tabs>
          <w:tab w:val="clear" w:pos="1878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механическим или термическим, когда носитель подвергается вибрации или нагреванию (в аппаратуре записи не применяется);</w:t>
      </w:r>
    </w:p>
    <w:p w:rsidR="00047076" w:rsidRPr="00A3588B" w:rsidRDefault="00047076" w:rsidP="00A3588B">
      <w:pPr>
        <w:numPr>
          <w:ilvl w:val="0"/>
          <w:numId w:val="3"/>
        </w:numPr>
        <w:tabs>
          <w:tab w:val="clear" w:pos="1878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постоянным магнитным полем;</w:t>
      </w:r>
    </w:p>
    <w:p w:rsidR="00047076" w:rsidRPr="00A3588B" w:rsidRDefault="00047076" w:rsidP="00A3588B">
      <w:pPr>
        <w:numPr>
          <w:ilvl w:val="0"/>
          <w:numId w:val="3"/>
        </w:numPr>
        <w:tabs>
          <w:tab w:val="clear" w:pos="1878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переменным магнитным полем.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Стирание постоянным магнитным полем можно осуществить как «негативную» запись сигнала нулевого уровня. 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Стирание переменным магнитным полем состоит в доведении носителя до насыщения и последующем размагничивании убывающими по амплитуде симметричными циклами перемагничивающего поля. Такое поле можно создать дросселем – катушкой с </w:t>
      </w:r>
      <w:r w:rsidR="00A3588B" w:rsidRPr="00A3588B">
        <w:rPr>
          <w:sz w:val="28"/>
          <w:szCs w:val="28"/>
        </w:rPr>
        <w:t>ферримагнитным</w:t>
      </w:r>
      <w:r w:rsidRPr="00A3588B">
        <w:rPr>
          <w:sz w:val="28"/>
          <w:szCs w:val="28"/>
        </w:rPr>
        <w:t xml:space="preserve"> сердечником, включенной в сеть 50 Гц. Дроссель подносят к </w:t>
      </w:r>
      <w:r w:rsidR="00A3588B" w:rsidRPr="00A3588B">
        <w:rPr>
          <w:sz w:val="28"/>
          <w:szCs w:val="28"/>
        </w:rPr>
        <w:t>носителю</w:t>
      </w:r>
      <w:r w:rsidRPr="00A3588B">
        <w:rPr>
          <w:sz w:val="28"/>
          <w:szCs w:val="28"/>
        </w:rPr>
        <w:t xml:space="preserve"> и, затем, медленно </w:t>
      </w:r>
      <w:r w:rsidR="00A3588B" w:rsidRPr="00A3588B">
        <w:rPr>
          <w:sz w:val="28"/>
          <w:szCs w:val="28"/>
        </w:rPr>
        <w:t>удаляют</w:t>
      </w:r>
      <w:r w:rsidRPr="00A3588B">
        <w:rPr>
          <w:sz w:val="28"/>
          <w:szCs w:val="28"/>
        </w:rPr>
        <w:t xml:space="preserve"> от носителя на расстояние 1 ÷ </w:t>
      </w:r>
      <w:smartTag w:uri="urn:schemas-microsoft-com:office:smarttags" w:element="metricconverter">
        <w:smartTagPr>
          <w:attr w:name="ProductID" w:val="1.5 м"/>
        </w:smartTagPr>
        <w:r w:rsidRPr="00A3588B">
          <w:rPr>
            <w:sz w:val="28"/>
            <w:szCs w:val="28"/>
          </w:rPr>
          <w:t>1.5 м</w:t>
        </w:r>
      </w:smartTag>
      <w:r w:rsidRPr="00A3588B">
        <w:rPr>
          <w:sz w:val="28"/>
          <w:szCs w:val="28"/>
        </w:rPr>
        <w:t xml:space="preserve"> за время не менее 3 ÷ 5 с. За это время произойдет не менее 100 ÷ 150 циклов перемагничивания спадающим полем, что приведет к полному размагничиванию носителя. Этот способ применяют, когда необходимо быстро стереть большое количество фонограмм.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В записывающей аппаратуре для стирания применяют стирающие головки. Протяженность спадающего участка поля головки приблизительно равна </w:t>
      </w:r>
      <w:r w:rsidR="007A3FBC">
        <w:rPr>
          <w:sz w:val="28"/>
          <w:szCs w:val="28"/>
        </w:rPr>
        <w:pict>
          <v:shape id="_x0000_i1075" type="#_x0000_t75" style="width:26.25pt;height:14.25pt">
            <v:imagedata r:id="rId55" o:title=""/>
          </v:shape>
        </w:pict>
      </w:r>
      <w:r w:rsidRPr="00A3588B">
        <w:rPr>
          <w:sz w:val="28"/>
          <w:szCs w:val="28"/>
        </w:rPr>
        <w:t xml:space="preserve"> Время, в</w:t>
      </w:r>
      <w:r w:rsidR="00A3588B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 xml:space="preserve">течение которого элемент носителя проходит это расстояние, равно </w:t>
      </w:r>
      <w:r w:rsidR="007A3FBC">
        <w:rPr>
          <w:sz w:val="28"/>
          <w:szCs w:val="28"/>
        </w:rPr>
        <w:pict>
          <v:shape id="_x0000_i1076" type="#_x0000_t75" style="width:38.25pt;height:14.25pt">
            <v:imagedata r:id="rId56" o:title=""/>
          </v:shape>
        </w:pict>
      </w:r>
      <w:r w:rsidRPr="00A3588B">
        <w:rPr>
          <w:sz w:val="28"/>
          <w:szCs w:val="28"/>
        </w:rPr>
        <w:t xml:space="preserve"> За это время должно произойти не менее 15 циклов перемагничивания. Откуда следует, что период перемагничивающего поля </w:t>
      </w:r>
      <w:r w:rsidR="007A3FBC">
        <w:rPr>
          <w:sz w:val="28"/>
          <w:szCs w:val="28"/>
        </w:rPr>
        <w:pict>
          <v:shape id="_x0000_i1077" type="#_x0000_t75" style="width:92.25pt;height:18pt">
            <v:imagedata r:id="rId57" o:title=""/>
          </v:shape>
        </w:pict>
      </w:r>
      <w:r w:rsidRPr="00A3588B">
        <w:rPr>
          <w:sz w:val="28"/>
          <w:szCs w:val="28"/>
        </w:rPr>
        <w:t xml:space="preserve">. В качестве источника тока для головки используют генератор тока подмагничивания, частота которого в 3 ÷ 5 раз выше верхней частоты спектра записываемого сигнала. Таким образом, частота тока и скорость носителя заданы. Остаётся определить необходимую ширину зазора стирающей головки: </w:t>
      </w:r>
      <w:r w:rsidR="007A3FBC">
        <w:rPr>
          <w:sz w:val="28"/>
          <w:szCs w:val="28"/>
        </w:rPr>
        <w:pict>
          <v:shape id="_x0000_i1078" type="#_x0000_t75" style="width:65.25pt;height:18pt">
            <v:imagedata r:id="rId58" o:title=""/>
          </v:shape>
        </w:pict>
      </w:r>
      <w:r w:rsidRPr="00A3588B">
        <w:rPr>
          <w:sz w:val="28"/>
          <w:szCs w:val="28"/>
        </w:rPr>
        <w:t xml:space="preserve"> Например, для скорости носителя </w:t>
      </w:r>
      <w:r w:rsidR="007A3FBC">
        <w:rPr>
          <w:sz w:val="28"/>
          <w:szCs w:val="28"/>
        </w:rPr>
        <w:pict>
          <v:shape id="_x0000_i1079" type="#_x0000_t75" style="width:51.75pt;height:15.75pt">
            <v:imagedata r:id="rId59" o:title=""/>
          </v:shape>
        </w:pict>
      </w:r>
      <w:r w:rsidRPr="00A3588B">
        <w:rPr>
          <w:sz w:val="28"/>
          <w:szCs w:val="28"/>
        </w:rPr>
        <w:t xml:space="preserve">м/с и частоты генератора подмагничивания – стирания </w:t>
      </w:r>
      <w:r w:rsidR="007A3FBC">
        <w:rPr>
          <w:sz w:val="28"/>
          <w:szCs w:val="28"/>
        </w:rPr>
        <w:pict>
          <v:shape id="_x0000_i1080" type="#_x0000_t75" style="width:33pt;height:15.75pt">
            <v:imagedata r:id="rId60" o:title=""/>
          </v:shape>
        </w:pict>
      </w:r>
      <w:r w:rsidRPr="00A3588B">
        <w:rPr>
          <w:sz w:val="28"/>
          <w:szCs w:val="28"/>
        </w:rPr>
        <w:t xml:space="preserve"> кГц получим: </w:t>
      </w:r>
      <w:r w:rsidR="007A3FBC">
        <w:rPr>
          <w:sz w:val="28"/>
          <w:szCs w:val="28"/>
        </w:rPr>
        <w:pict>
          <v:shape id="_x0000_i1081" type="#_x0000_t75" style="width:162.75pt;height:18pt">
            <v:imagedata r:id="rId61" o:title=""/>
          </v:shape>
        </w:pict>
      </w:r>
      <w:r w:rsidRPr="00A3588B">
        <w:rPr>
          <w:sz w:val="28"/>
          <w:szCs w:val="28"/>
        </w:rPr>
        <w:t xml:space="preserve"> м. Ширина рабочего зазора стирающей головки должна быть не менее 71 мкм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Необходимо отметить, что для получения хорошего стирания форма колебаний генератора должна быть симметричной относительно нулевого уровня. При этом головка обеспечивает уровень стирания около – 60 дБ. Для получения более глубокого стирания ставят две головки последовательно. Так можно получить уровень стирания до – 80 дБ.</w:t>
      </w:r>
    </w:p>
    <w:p w:rsidR="00A3588B" w:rsidRDefault="00A3588B" w:rsidP="00A3588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47076" w:rsidRPr="00A3588B" w:rsidRDefault="005E32F5" w:rsidP="00A35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588B">
        <w:rPr>
          <w:bCs/>
          <w:sz w:val="28"/>
          <w:szCs w:val="28"/>
        </w:rPr>
        <w:t>3.</w:t>
      </w:r>
      <w:r w:rsidR="00047076" w:rsidRPr="00A3588B">
        <w:rPr>
          <w:bCs/>
          <w:sz w:val="28"/>
          <w:szCs w:val="28"/>
        </w:rPr>
        <w:t xml:space="preserve"> Шумы канала воспроизведения информации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>Шумы тракта</w:t>
      </w:r>
      <w:r w:rsidR="00A3588B" w:rsidRPr="00A3588B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 xml:space="preserve">воспроизведения представляют собой результат действия различных возмущений как электромагнитных, так и механических, возникающих из-за несовершенства </w:t>
      </w:r>
      <w:r w:rsidR="00A3588B" w:rsidRPr="00A3588B">
        <w:rPr>
          <w:sz w:val="28"/>
          <w:szCs w:val="28"/>
        </w:rPr>
        <w:t>элементов</w:t>
      </w:r>
      <w:r w:rsidRPr="00A3588B">
        <w:rPr>
          <w:sz w:val="28"/>
          <w:szCs w:val="28"/>
        </w:rPr>
        <w:t xml:space="preserve"> тракта или неидеальности их работы. Шумы могут быть аддитивными, т.е. суммирующимися с полезным сигналом. Тогда </w:t>
      </w:r>
      <w:r w:rsidR="007A3FBC">
        <w:rPr>
          <w:sz w:val="28"/>
          <w:szCs w:val="28"/>
        </w:rPr>
        <w:pict>
          <v:shape id="_x0000_i1082" type="#_x0000_t75" style="width:65.25pt;height:18pt">
            <v:imagedata r:id="rId62" o:title=""/>
          </v:shape>
        </w:pict>
      </w:r>
      <w:r w:rsidRPr="00A3588B">
        <w:rPr>
          <w:sz w:val="28"/>
          <w:szCs w:val="28"/>
        </w:rPr>
        <w:t xml:space="preserve">, где </w:t>
      </w:r>
      <w:r w:rsidR="007A3FBC">
        <w:rPr>
          <w:sz w:val="28"/>
          <w:szCs w:val="28"/>
        </w:rPr>
        <w:pict>
          <v:shape id="_x0000_i1083" type="#_x0000_t75" style="width:66pt;height:18pt">
            <v:imagedata r:id="rId63" o:title=""/>
          </v:shape>
        </w:pict>
      </w:r>
      <w:r w:rsidRPr="00A3588B">
        <w:rPr>
          <w:sz w:val="28"/>
          <w:szCs w:val="28"/>
        </w:rPr>
        <w:t xml:space="preserve">входной и выходной сигналы, </w:t>
      </w:r>
      <w:r w:rsidR="007A3FBC">
        <w:rPr>
          <w:sz w:val="28"/>
          <w:szCs w:val="28"/>
        </w:rPr>
        <w:pict>
          <v:shape id="_x0000_i1084" type="#_x0000_t75" style="width:9.75pt;height:15.75pt">
            <v:imagedata r:id="rId64" o:title=""/>
          </v:shape>
        </w:pict>
      </w:r>
      <w:r w:rsidRPr="00A3588B">
        <w:rPr>
          <w:sz w:val="28"/>
          <w:szCs w:val="28"/>
        </w:rPr>
        <w:t xml:space="preserve"> - помеха. При записи - воспроизведении возможно возникновение мультипликативного (модуляционного) шума, когда </w:t>
      </w:r>
      <w:r w:rsidR="007A3FBC">
        <w:rPr>
          <w:sz w:val="28"/>
          <w:szCs w:val="28"/>
        </w:rPr>
        <w:pict>
          <v:shape id="_x0000_i1085" type="#_x0000_t75" style="width:86.25pt;height:18pt">
            <v:imagedata r:id="rId65" o:title=""/>
          </v:shape>
        </w:pict>
      </w:r>
      <w:r w:rsidRPr="00A3588B">
        <w:rPr>
          <w:sz w:val="28"/>
          <w:szCs w:val="28"/>
        </w:rPr>
        <w:t xml:space="preserve">, где </w:t>
      </w:r>
      <w:r w:rsidR="007A3FBC">
        <w:rPr>
          <w:sz w:val="28"/>
          <w:szCs w:val="28"/>
        </w:rPr>
        <w:pict>
          <v:shape id="_x0000_i1086" type="#_x0000_t75" style="width:12.75pt;height:11.25pt">
            <v:imagedata r:id="rId66" o:title=""/>
          </v:shape>
        </w:pict>
      </w:r>
      <w:r w:rsidRPr="00A3588B">
        <w:rPr>
          <w:sz w:val="28"/>
          <w:szCs w:val="28"/>
        </w:rPr>
        <w:t xml:space="preserve"> - коэффициент глубины модуляции.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Различают </w:t>
      </w:r>
      <w:r w:rsidRPr="00A3588B">
        <w:rPr>
          <w:iCs/>
          <w:sz w:val="28"/>
          <w:szCs w:val="28"/>
        </w:rPr>
        <w:t>структурный шум</w:t>
      </w:r>
      <w:r w:rsidR="00A3588B" w:rsidRPr="00A3588B">
        <w:rPr>
          <w:iCs/>
          <w:sz w:val="28"/>
          <w:szCs w:val="28"/>
        </w:rPr>
        <w:t xml:space="preserve"> </w:t>
      </w:r>
      <w:r w:rsidRPr="00A3588B">
        <w:rPr>
          <w:iCs/>
          <w:sz w:val="28"/>
          <w:szCs w:val="28"/>
        </w:rPr>
        <w:t xml:space="preserve">и контактный шум </w:t>
      </w:r>
      <w:r w:rsidR="00A3588B">
        <w:rPr>
          <w:sz w:val="28"/>
          <w:szCs w:val="28"/>
        </w:rPr>
        <w:t>носителя.</w:t>
      </w:r>
    </w:p>
    <w:p w:rsidR="00047076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Магнитный лак, который используется для образования рабочего слоя носителя, содержит частицы магнитного порошка. Эти частицы неодинаковы по размерам и распределены в рабочем слое неравномерно. Поэтому, даже при записи сигнала постоянной величины, намагниченность отдельных элементов рабочего слоя носителя оказывается неодинаковой. При воспроизведении такого носителя возникают случайные флуктуации магнитного потока в воспроизводящей головке, которые создают случайные флуктуации э.д.с. выходного сигнала, так называемый структурный шум носителя. Структурный шум создаёт даже полностью размагниченный носитель. Уровень такого шума составляет - 55 ÷ - 65 дБ. Это – </w:t>
      </w:r>
      <w:r w:rsidRPr="00A3588B">
        <w:rPr>
          <w:iCs/>
          <w:sz w:val="28"/>
          <w:szCs w:val="28"/>
        </w:rPr>
        <w:t>шум размагниченного носителя.</w:t>
      </w:r>
      <w:r w:rsidRPr="00A3588B">
        <w:rPr>
          <w:sz w:val="28"/>
          <w:szCs w:val="28"/>
        </w:rPr>
        <w:t xml:space="preserve"> Очевидно, что шум всего тракта не может быть меньше этой величины. Уменьшить структурный шум носителя можно только путем совершенствования технологии изготовления носителя.</w:t>
      </w:r>
    </w:p>
    <w:p w:rsidR="00FC7EA0" w:rsidRPr="00A3588B" w:rsidRDefault="00047076" w:rsidP="00A3588B">
      <w:pPr>
        <w:spacing w:line="360" w:lineRule="auto"/>
        <w:ind w:firstLine="709"/>
        <w:jc w:val="both"/>
        <w:rPr>
          <w:sz w:val="28"/>
          <w:szCs w:val="28"/>
        </w:rPr>
      </w:pPr>
      <w:r w:rsidRPr="00A3588B">
        <w:rPr>
          <w:sz w:val="28"/>
          <w:szCs w:val="28"/>
        </w:rPr>
        <w:t xml:space="preserve">Другой причиной возникновения шума может быть нарушение контакта между носителем и поверхностью головки. Нарушение контакта может возникнуть из-за неровности рабочего слоя носителя, попадания пыли между носителем и головкой, возникновения динамических перекосов носителя и т.п. Всё это приводит к случайным флуктуациям намагниченности носителя и флуктуациям э.д.с. на зажимах воспроизводящей головки, т.е. появлению </w:t>
      </w:r>
      <w:r w:rsidRPr="00A3588B">
        <w:rPr>
          <w:iCs/>
          <w:sz w:val="28"/>
          <w:szCs w:val="28"/>
        </w:rPr>
        <w:t>контактного шума.</w:t>
      </w:r>
      <w:r w:rsidRPr="00A3588B">
        <w:rPr>
          <w:sz w:val="28"/>
          <w:szCs w:val="28"/>
        </w:rPr>
        <w:t xml:space="preserve"> Контактный шум является преобладающим при магнитно</w:t>
      </w:r>
      <w:r w:rsidR="005E32F5" w:rsidRPr="00A3588B">
        <w:rPr>
          <w:sz w:val="28"/>
          <w:szCs w:val="28"/>
        </w:rPr>
        <w:t>м</w:t>
      </w:r>
      <w:r w:rsidRPr="00A3588B">
        <w:rPr>
          <w:sz w:val="28"/>
          <w:szCs w:val="28"/>
        </w:rPr>
        <w:t xml:space="preserve"> воспроизведении сигналов. Снижение уровня контактного шума достигается как совершенствованием носителя записи, так и совершенствованием конструкции транспортирующего механизма. Кроме того, необходима грамотная эксплуатация устройства</w:t>
      </w:r>
      <w:r w:rsidR="00A3588B" w:rsidRPr="00A3588B">
        <w:rPr>
          <w:sz w:val="28"/>
          <w:szCs w:val="28"/>
        </w:rPr>
        <w:t xml:space="preserve"> </w:t>
      </w:r>
      <w:r w:rsidRPr="00A3588B">
        <w:rPr>
          <w:sz w:val="28"/>
          <w:szCs w:val="28"/>
        </w:rPr>
        <w:t>воспроизведения.</w:t>
      </w:r>
      <w:bookmarkStart w:id="0" w:name="_GoBack"/>
      <w:bookmarkEnd w:id="0"/>
    </w:p>
    <w:sectPr w:rsidR="00FC7EA0" w:rsidRPr="00A3588B" w:rsidSect="00A358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83A"/>
    <w:multiLevelType w:val="hybridMultilevel"/>
    <w:tmpl w:val="E6F4CF36"/>
    <w:lvl w:ilvl="0" w:tplc="0419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>
    <w:nsid w:val="227A6643"/>
    <w:multiLevelType w:val="multilevel"/>
    <w:tmpl w:val="B51C6CE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ABD5BD3"/>
    <w:multiLevelType w:val="hybridMultilevel"/>
    <w:tmpl w:val="E6F4CF36"/>
    <w:lvl w:ilvl="0" w:tplc="56882114">
      <w:start w:val="1"/>
      <w:numFmt w:val="bullet"/>
      <w:lvlText w:val="-"/>
      <w:lvlJc w:val="left"/>
      <w:pPr>
        <w:tabs>
          <w:tab w:val="num" w:pos="1878"/>
        </w:tabs>
        <w:ind w:left="18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748D07F2"/>
    <w:multiLevelType w:val="multilevel"/>
    <w:tmpl w:val="DD7446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2"/>
        </w:tabs>
        <w:ind w:left="34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34"/>
        </w:tabs>
        <w:ind w:left="38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076"/>
    <w:rsid w:val="00047076"/>
    <w:rsid w:val="000736B7"/>
    <w:rsid w:val="000C34EC"/>
    <w:rsid w:val="00157BC9"/>
    <w:rsid w:val="002263E5"/>
    <w:rsid w:val="002819FF"/>
    <w:rsid w:val="00284DA6"/>
    <w:rsid w:val="005A4FE4"/>
    <w:rsid w:val="005E32F5"/>
    <w:rsid w:val="00651B2E"/>
    <w:rsid w:val="006A031B"/>
    <w:rsid w:val="007A3FBC"/>
    <w:rsid w:val="008E7559"/>
    <w:rsid w:val="00984CC5"/>
    <w:rsid w:val="00A3588B"/>
    <w:rsid w:val="00A7491C"/>
    <w:rsid w:val="00AC043B"/>
    <w:rsid w:val="00B44FFF"/>
    <w:rsid w:val="00E052CA"/>
    <w:rsid w:val="00E07ABD"/>
    <w:rsid w:val="00FA53DC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8AB9603E-F885-4297-8652-7240A764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7076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png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png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png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ВОСПРОИЗВЕДЕНИЕ И СТИРАНИЕ МАГНИТНОЙ ЗАПИСИ</vt:lpstr>
    </vt:vector>
  </TitlesOfParts>
  <Company>Организация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ВОСПРОИЗВЕДЕНИЕ И СТИРАНИЕ МАГНИТНОЙ ЗАПИСИ</dc:title>
  <dc:subject/>
  <dc:creator>Customer</dc:creator>
  <cp:keywords/>
  <dc:description/>
  <cp:lastModifiedBy>admin</cp:lastModifiedBy>
  <cp:revision>2</cp:revision>
  <dcterms:created xsi:type="dcterms:W3CDTF">2014-03-15T07:51:00Z</dcterms:created>
  <dcterms:modified xsi:type="dcterms:W3CDTF">2014-03-15T07:51:00Z</dcterms:modified>
</cp:coreProperties>
</file>