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11" w:rsidRPr="00482429" w:rsidRDefault="00767211" w:rsidP="00482429">
      <w:pPr>
        <w:pStyle w:val="1"/>
        <w:rPr>
          <w:kern w:val="0"/>
        </w:rPr>
      </w:pPr>
      <w:r w:rsidRPr="00482429">
        <w:rPr>
          <w:kern w:val="0"/>
        </w:rPr>
        <w:t>ВВЕДЕНИЕ</w:t>
      </w:r>
      <w:r w:rsidR="00482429" w:rsidRPr="00482429">
        <w:rPr>
          <w:kern w:val="0"/>
        </w:rPr>
        <w:t xml:space="preserve"> </w:t>
      </w:r>
    </w:p>
    <w:p w:rsid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Крепостнический</w:t>
      </w:r>
      <w:r w:rsidR="00482429" w:rsidRPr="00482429">
        <w:t xml:space="preserve"> </w:t>
      </w:r>
      <w:r w:rsidRPr="00482429">
        <w:t>строй, вступивший в стадию своего разложения, стал восприниматься мыслящей частью русского общества как основная причина бедствий страны, её отсталости</w:t>
      </w:r>
      <w:r w:rsidR="00482429" w:rsidRPr="00482429">
        <w:t xml:space="preserve">, </w:t>
      </w:r>
      <w:r w:rsidRPr="00482429">
        <w:t>которая всё более унижала патриотические чувства духовной элиты</w:t>
      </w:r>
      <w:r w:rsidR="00482429" w:rsidRPr="00482429">
        <w:t xml:space="preserve">. </w:t>
      </w:r>
      <w:r w:rsidRPr="00482429">
        <w:t>Её ликвидация осознавалась передовыми русскими дворянами как самая насущная задача, открывающая стране дорогу к прогрессу</w:t>
      </w:r>
      <w:r w:rsidR="00482429" w:rsidRPr="00482429">
        <w:t xml:space="preserve">. </w:t>
      </w:r>
    </w:p>
    <w:p w:rsid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Война тысяча восемьсот двенадцатого года продемонстрировала огромные потенциальные возможности России, патриотизм, моральные достоинства народа, крестьянства</w:t>
      </w:r>
      <w:r w:rsidR="00482429" w:rsidRPr="00482429">
        <w:t xml:space="preserve">. </w:t>
      </w:r>
      <w:r w:rsidRPr="00482429">
        <w:t>В ходе походов русские дворяне – офицеры ближе познакомились со своими солдатами, были поражены уровнем жизни простых людей в Европе</w:t>
      </w:r>
      <w:r w:rsidR="00482429" w:rsidRPr="00482429">
        <w:t xml:space="preserve">. </w:t>
      </w:r>
      <w:r w:rsidRPr="00482429">
        <w:t>Вот почему, возвратившись, они так болезненно стали воспринимать нищету и бесправие собственных крестьян, которые спасли страну от иноземного тирана, но которых «продолжали тиранить господа»</w:t>
      </w:r>
      <w:r w:rsidR="00482429" w:rsidRPr="00482429">
        <w:t xml:space="preserve">. </w:t>
      </w:r>
      <w:r w:rsidRPr="00482429">
        <w:t>Таким образом, с одной стороны, желание</w:t>
      </w:r>
      <w:r w:rsidR="00482429" w:rsidRPr="00482429">
        <w:t xml:space="preserve"> </w:t>
      </w:r>
      <w:r w:rsidRPr="00482429">
        <w:t>помочь народу, победившему лучшую в мире французскую армию, а с другой – предотвратить возможность повторения «пугачёвщины», угрожающей «островкам» европейской цивилизации в России, толкали часть дворян к активным действиям</w:t>
      </w:r>
      <w:r w:rsidR="00482429" w:rsidRPr="00482429">
        <w:t xml:space="preserve">. </w:t>
      </w:r>
      <w:r w:rsidRPr="00482429">
        <w:t>Неслучайно декабристы назвали себя «детьми тысяча восемьсот двенадцатого года»</w:t>
      </w:r>
      <w:r w:rsidR="00482429" w:rsidRPr="00482429">
        <w:t xml:space="preserve">. </w:t>
      </w:r>
    </w:p>
    <w:p w:rsidR="00482429" w:rsidRP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482429" w:rsidP="00482429">
      <w:pPr>
        <w:pStyle w:val="1"/>
        <w:rPr>
          <w:kern w:val="0"/>
        </w:rPr>
      </w:pPr>
      <w:r>
        <w:br w:type="page"/>
      </w:r>
      <w:r w:rsidR="00767211" w:rsidRPr="00482429">
        <w:rPr>
          <w:kern w:val="0"/>
        </w:rPr>
        <w:t>1</w:t>
      </w:r>
      <w:r w:rsidRPr="00482429">
        <w:rPr>
          <w:kern w:val="0"/>
        </w:rPr>
        <w:t xml:space="preserve">. </w:t>
      </w:r>
      <w:r w:rsidR="00767211" w:rsidRPr="00482429">
        <w:rPr>
          <w:kern w:val="0"/>
        </w:rPr>
        <w:t>ПРЕДПОСЫЛКИ</w:t>
      </w:r>
      <w:r w:rsidRPr="00482429">
        <w:rPr>
          <w:kern w:val="0"/>
        </w:rPr>
        <w:t xml:space="preserve"> </w:t>
      </w:r>
    </w:p>
    <w:p w:rsid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Декабристы, деятели русского освободительного движения первой четверти девятнадцатого века</w:t>
      </w:r>
      <w:r w:rsidR="00482429" w:rsidRPr="00482429">
        <w:t xml:space="preserve">. </w:t>
      </w:r>
      <w:r w:rsidRPr="00482429">
        <w:t>Их движение возникло в кругу образованной дворянской молодёжи, находившейся под влиянием европейской общественной мысли, идей Великой Французской революции</w:t>
      </w:r>
      <w:r w:rsidR="00482429" w:rsidRPr="00482429">
        <w:t xml:space="preserve">. </w:t>
      </w:r>
      <w:r w:rsidRPr="00482429">
        <w:t>Вместе с тем движение декабристов зародилось в эпоху складывания национального самосознания в целом ряде стран Европы, и было аналогично другим национальным патриотическим движениям</w:t>
      </w:r>
      <w:r w:rsidR="00482429" w:rsidRPr="00482429">
        <w:t xml:space="preserve">. </w:t>
      </w:r>
      <w:r w:rsidRPr="00482429">
        <w:t>Декабристам были</w:t>
      </w:r>
      <w:r w:rsidR="00482429" w:rsidRPr="00482429">
        <w:t xml:space="preserve"> </w:t>
      </w:r>
      <w:r w:rsidRPr="00482429">
        <w:t>присущи</w:t>
      </w:r>
      <w:r w:rsidR="00482429" w:rsidRPr="00482429">
        <w:t xml:space="preserve"> </w:t>
      </w:r>
      <w:r w:rsidRPr="00482429">
        <w:t>горячий</w:t>
      </w:r>
      <w:r w:rsidR="00482429" w:rsidRPr="00482429">
        <w:t xml:space="preserve"> </w:t>
      </w:r>
      <w:r w:rsidRPr="00482429">
        <w:t>патриотизм и вера в величие России</w:t>
      </w:r>
      <w:r w:rsidR="00482429" w:rsidRPr="00482429">
        <w:t xml:space="preserve">. </w:t>
      </w:r>
      <w:r w:rsidRPr="00482429">
        <w:t>Многие из будущих декабристов участвовали в войнах с Наполеоном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Основными целями декабристов были установление в России конституционного парламентского режима и ограничение самодержавия, отмена крепостного права, демократические преобразования, введение гражданских прав и свобод</w:t>
      </w:r>
      <w:r w:rsidR="00482429" w:rsidRPr="00482429">
        <w:t xml:space="preserve">. </w:t>
      </w:r>
      <w:r w:rsidRPr="00482429">
        <w:t>Декабристы размышляли об изменениях в экономической системе России, аграрной реформе, а также судебной и военной реформах</w:t>
      </w:r>
      <w:r w:rsidR="00482429" w:rsidRPr="00482429">
        <w:t xml:space="preserve">. </w:t>
      </w:r>
    </w:p>
    <w:p w:rsidR="00767211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Декабристами был создан ряд тайных обществ</w:t>
      </w:r>
      <w:r w:rsidR="00482429" w:rsidRPr="00482429">
        <w:t xml:space="preserve">: </w:t>
      </w:r>
    </w:p>
    <w:p w:rsidR="00767211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1</w:t>
      </w:r>
      <w:r w:rsidR="00482429" w:rsidRPr="00482429">
        <w:t xml:space="preserve">. </w:t>
      </w:r>
      <w:r w:rsidRPr="00482429">
        <w:t>«Союз спасения» (1816-1817</w:t>
      </w:r>
      <w:r w:rsidR="00482429" w:rsidRPr="00482429">
        <w:t>гг.),</w:t>
      </w:r>
      <w:r w:rsidRPr="00482429">
        <w:t xml:space="preserve"> основателем был двадцати четырёхлетний полковник генерального штаба А</w:t>
      </w:r>
      <w:r w:rsidR="00482429">
        <w:t xml:space="preserve">.Н. </w:t>
      </w:r>
      <w:r w:rsidRPr="00482429">
        <w:t>Муравьёв</w:t>
      </w:r>
      <w:r w:rsidR="00482429" w:rsidRPr="00482429">
        <w:t xml:space="preserve">; </w:t>
      </w:r>
    </w:p>
    <w:p w:rsidR="00767211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2</w:t>
      </w:r>
      <w:r w:rsidR="00482429" w:rsidRPr="00482429">
        <w:t xml:space="preserve">. </w:t>
      </w:r>
      <w:r w:rsidRPr="00482429">
        <w:t>«Союз Благоденствия» (1818-1821</w:t>
      </w:r>
      <w:r w:rsidR="00482429" w:rsidRPr="00482429">
        <w:t>гг.)</w:t>
      </w:r>
      <w:r w:rsidR="00482429">
        <w:t>, б</w:t>
      </w:r>
      <w:r w:rsidRPr="00482429">
        <w:t>ыл создан вместо «Союза спасения» с теми же руководителями во главе</w:t>
      </w:r>
      <w:r w:rsidR="00482429" w:rsidRPr="00482429">
        <w:t xml:space="preserve">;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3</w:t>
      </w:r>
      <w:r w:rsidR="00482429" w:rsidRPr="00482429">
        <w:t xml:space="preserve">. </w:t>
      </w:r>
      <w:r w:rsidRPr="00482429">
        <w:t>«Южное общество» и «Северное общество» (1821-1825</w:t>
      </w:r>
      <w:r w:rsidR="00482429" w:rsidRPr="00482429">
        <w:t>гг.),</w:t>
      </w:r>
      <w:r w:rsidRPr="00482429">
        <w:t xml:space="preserve"> во главе стоял П</w:t>
      </w:r>
      <w:r w:rsidR="00482429" w:rsidRPr="00482429">
        <w:t xml:space="preserve">. </w:t>
      </w:r>
      <w:r w:rsidRPr="00482429">
        <w:t>И Пестель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Независимо возникло «Общество соединённых славян», в тысяча восемьсот двадцать пятом году, влившиеся в «Южное общество»</w:t>
      </w:r>
      <w:r w:rsidR="00482429" w:rsidRPr="00482429">
        <w:t xml:space="preserve">. </w:t>
      </w:r>
      <w:r w:rsidRPr="00482429">
        <w:t>А также ещё ряд других тайных обществ</w:t>
      </w:r>
      <w:r w:rsidR="00482429" w:rsidRPr="00482429">
        <w:t xml:space="preserve">. </w:t>
      </w:r>
      <w:r w:rsidRPr="00482429">
        <w:t>Первые тайные общества стремились в основном путём формирования общественного мнения оказывать влияние на правительство и добиваться проведения либеральных преобразований, но после тысяча восемьсот двадцать первого года в планах декабристов стала преобладать идея военного переворота</w:t>
      </w:r>
      <w:r w:rsidR="00482429" w:rsidRPr="00482429">
        <w:t xml:space="preserve">. </w:t>
      </w:r>
    </w:p>
    <w:p w:rsid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pStyle w:val="1"/>
        <w:rPr>
          <w:kern w:val="0"/>
        </w:rPr>
      </w:pPr>
      <w:r w:rsidRPr="00482429">
        <w:rPr>
          <w:kern w:val="0"/>
        </w:rPr>
        <w:t>2</w:t>
      </w:r>
      <w:r w:rsidR="00482429" w:rsidRPr="00482429">
        <w:rPr>
          <w:kern w:val="0"/>
        </w:rPr>
        <w:t xml:space="preserve">. </w:t>
      </w:r>
      <w:r w:rsidRPr="00482429">
        <w:rPr>
          <w:kern w:val="0"/>
        </w:rPr>
        <w:t>ВОССТАНИЕ 14 ДЕКАБРЯ 1825 ГОДА</w:t>
      </w:r>
    </w:p>
    <w:p w:rsid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Декабристы планировали убить царя на военном смотре, силами гвардии захватить власть и реализовать свои цели</w:t>
      </w:r>
      <w:r w:rsidR="00482429" w:rsidRPr="00482429">
        <w:t xml:space="preserve">. </w:t>
      </w:r>
      <w:r w:rsidRPr="00482429">
        <w:t>Выступление намечалось на лето тысяча восемьсот двадцать шестого года</w:t>
      </w:r>
      <w:r w:rsidR="00482429" w:rsidRPr="00482429">
        <w:t xml:space="preserve">. </w:t>
      </w:r>
      <w:r w:rsidRPr="00482429">
        <w:t xml:space="preserve">Однако девятнадцатого ноября тысяча восемьсот двадцать пятого года в Таганроге внезапно скончался Александр </w:t>
      </w:r>
      <w:r w:rsidRPr="00482429">
        <w:rPr>
          <w:lang w:val="en-US"/>
        </w:rPr>
        <w:t>I</w:t>
      </w:r>
      <w:r w:rsidR="00482429" w:rsidRPr="00482429">
        <w:t xml:space="preserve">. </w:t>
      </w:r>
      <w:r w:rsidRPr="00482429">
        <w:t xml:space="preserve">Трон должен был перейти брату покойного Константину, </w:t>
      </w:r>
      <w:r w:rsidR="00482429" w:rsidRPr="00482429">
        <w:t xml:space="preserve">т. к. </w:t>
      </w:r>
      <w:r w:rsidRPr="00482429">
        <w:t>у Александра не было детей</w:t>
      </w:r>
      <w:r w:rsidR="00482429" w:rsidRPr="00482429">
        <w:t xml:space="preserve">. </w:t>
      </w:r>
      <w:r w:rsidRPr="00482429">
        <w:t>Но ещё в тысяча восемьсот двадцать третьем году Константин тайно отрёкся от престола, который теперь согласно закону переходил к следующему по старшинству брату – Николаю</w:t>
      </w:r>
      <w:r w:rsidR="00482429" w:rsidRPr="00482429">
        <w:t xml:space="preserve">. </w:t>
      </w:r>
      <w:r w:rsidRPr="00482429">
        <w:t>Не зная об отречении Константина, Сенат, гвардия и армия присягнули ему двадцать седьмого ноября</w:t>
      </w:r>
      <w:r w:rsidR="00482429" w:rsidRPr="00482429">
        <w:t xml:space="preserve">. </w:t>
      </w:r>
      <w:r w:rsidRPr="00482429">
        <w:t>После выяснения ситуации назначили переприсягу Николаю, которого из-за его личных качеств (мелочности, солдафонства, мстительности и пр</w:t>
      </w:r>
      <w:r w:rsidR="00482429" w:rsidRPr="00482429">
        <w:t xml:space="preserve">) </w:t>
      </w:r>
      <w:r w:rsidRPr="00482429">
        <w:t>не любили в гвардии</w:t>
      </w:r>
      <w:r w:rsidR="00482429" w:rsidRPr="00482429">
        <w:t xml:space="preserve">. </w:t>
      </w:r>
      <w:r w:rsidRPr="00482429">
        <w:t>В этих условиях у декабристов появилась возможность воспользоваться внезапной смертью царя, колебаниями власти, оказавшейся в обстановке междуцарствия, а также неприязнью гвардии к престолонаследнику</w:t>
      </w:r>
      <w:r w:rsidR="00482429" w:rsidRPr="00482429">
        <w:t xml:space="preserve">. </w:t>
      </w:r>
      <w:r w:rsidRPr="00482429">
        <w:t>Учитывалось и то, что некоторые высшие сановники заняли выжидательную позицию по отношению к Николаю и были готовы поддержать активные действия, направленные против него</w:t>
      </w:r>
      <w:r w:rsidR="00482429" w:rsidRPr="00482429">
        <w:t xml:space="preserve">. </w:t>
      </w:r>
      <w:r w:rsidRPr="00482429">
        <w:t>Кроме того, стало известно, что в Зимнем дворце знали о заговоре и вскоре могли начать аресты членов тайного общества, которое фактически перестало быть тайным</w:t>
      </w:r>
      <w:r w:rsidR="00482429" w:rsidRPr="00482429">
        <w:t xml:space="preserve">. </w:t>
      </w:r>
      <w:r w:rsidRPr="00482429">
        <w:t>Декабристы планировали в сложившейся ситуации поднять гвардейские полки, собрать их на Сенатской площади и заставить Сенат «добром» или под угрозой оружия издать «Манифест к русскому народу», в котором провозглашались уничтожение самодержавия, ликвидация крепостного права, уничтожение Временного правительства, политические свободы и пр</w:t>
      </w:r>
      <w:r w:rsidR="00482429" w:rsidRPr="00482429">
        <w:t xml:space="preserve">. </w:t>
      </w:r>
      <w:r w:rsidRPr="00482429">
        <w:t>Часть восставших, должна была захватить Зимний дворец и арестовать царскую семью, планировалось захватить и Петропавловскую крепость</w:t>
      </w:r>
      <w:r w:rsidR="00482429" w:rsidRPr="00482429">
        <w:t xml:space="preserve">. </w:t>
      </w:r>
      <w:r w:rsidRPr="00482429">
        <w:t>Кроме того, П</w:t>
      </w:r>
      <w:r w:rsidR="00482429">
        <w:t xml:space="preserve">.Г. </w:t>
      </w:r>
      <w:r w:rsidRPr="00482429">
        <w:t>Каховский взял на себя задачу перед началом выступления убить Николая, но так и не решился её выполнить</w:t>
      </w:r>
      <w:r w:rsidR="00482429" w:rsidRPr="00482429">
        <w:t xml:space="preserve">. </w:t>
      </w:r>
      <w:r w:rsidRPr="00482429">
        <w:t>Руководителем восстания был избран князь С</w:t>
      </w:r>
      <w:r w:rsidR="00482429">
        <w:t xml:space="preserve">.П. </w:t>
      </w:r>
      <w:r w:rsidRPr="00482429">
        <w:t>Трубецкой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С раннего утра четырнадцатого декабря офицеры – члены «Северного общества» вели агитацию среди солдат и матросов, убеждая их не присягать Николаю, а поддержать Константина</w:t>
      </w:r>
      <w:r w:rsidR="00482429" w:rsidRPr="00482429">
        <w:t xml:space="preserve">. </w:t>
      </w:r>
      <w:r w:rsidRPr="00482429">
        <w:t>Им удалось вывести часть Московского, Гренадёрский полки и Гвардейский морской экипаж на Сенатскую площадь (всего около трёх с половиной тысяч</w:t>
      </w:r>
      <w:r w:rsidR="00482429" w:rsidRPr="00482429">
        <w:t xml:space="preserve">). </w:t>
      </w:r>
      <w:r w:rsidRPr="00482429">
        <w:t>Но к этому моменту сенаторы уже присягнули Николаю и разошлись</w:t>
      </w:r>
      <w:r w:rsidR="00482429" w:rsidRPr="00482429">
        <w:t xml:space="preserve">. </w:t>
      </w:r>
      <w:r w:rsidRPr="00482429">
        <w:t>Трубецкой, наблюдая за выполнением всех частей плана, увидел, что он полностью срывается и, убедившись в обречённости военного выступления, не явился на площадь</w:t>
      </w:r>
      <w:r w:rsidR="00482429" w:rsidRPr="00482429">
        <w:t xml:space="preserve">. </w:t>
      </w:r>
      <w:r w:rsidRPr="00482429">
        <w:t>Это в свою очередь вызвало замешательство и медлительность действий</w:t>
      </w:r>
      <w:r w:rsidR="00482429" w:rsidRPr="00482429">
        <w:t xml:space="preserve">. </w:t>
      </w:r>
      <w:r w:rsidRPr="00482429">
        <w:t>Николай окружил площадь верными ему войсками</w:t>
      </w:r>
      <w:r w:rsidR="00482429" w:rsidRPr="00482429">
        <w:t xml:space="preserve">. </w:t>
      </w:r>
      <w:r w:rsidRPr="00482429">
        <w:t>Но восставшие отбили атаки конницы, а генерал-губернатор Милорадович, пытавшийся склонить восставших к сдаче оружия, был смертельно ранен Каховским</w:t>
      </w:r>
      <w:r w:rsidR="00482429" w:rsidRPr="00482429">
        <w:t xml:space="preserve">. </w:t>
      </w:r>
      <w:r w:rsidRPr="00482429">
        <w:t>После этого в дело была введена артиллерия</w:t>
      </w:r>
      <w:r w:rsidR="00482429" w:rsidRPr="00482429">
        <w:t xml:space="preserve">. </w:t>
      </w:r>
      <w:r w:rsidRPr="00482429">
        <w:t>Выступление было подавлено, а вечером начались массовые аресты</w:t>
      </w:r>
      <w:r w:rsidR="00482429" w:rsidRPr="00482429">
        <w:t xml:space="preserve">. </w:t>
      </w:r>
    </w:p>
    <w:p w:rsid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На Украине о событиях в столице узнали с опозданием</w:t>
      </w:r>
      <w:r w:rsidR="00482429" w:rsidRPr="00482429">
        <w:t xml:space="preserve">. </w:t>
      </w:r>
      <w:r w:rsidRPr="00482429">
        <w:t>Двадцать девятого декабря восстал Черниговский полк во главе с С</w:t>
      </w:r>
      <w:r w:rsidR="00482429" w:rsidRPr="00482429">
        <w:t xml:space="preserve">. </w:t>
      </w:r>
      <w:r w:rsidRPr="00482429">
        <w:t>Муравьёвым-Апостолом, но поднять всю армию не удалось</w:t>
      </w:r>
      <w:r w:rsidR="00482429" w:rsidRPr="00482429">
        <w:t xml:space="preserve">. </w:t>
      </w:r>
      <w:r w:rsidRPr="00482429">
        <w:t>Третьего января полк был разгромлен правительственными войсками</w:t>
      </w:r>
      <w:r w:rsidR="00482429" w:rsidRPr="00482429">
        <w:t xml:space="preserve">. </w:t>
      </w:r>
    </w:p>
    <w:p w:rsidR="00482429" w:rsidRP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pStyle w:val="1"/>
        <w:rPr>
          <w:kern w:val="0"/>
        </w:rPr>
      </w:pPr>
      <w:r w:rsidRPr="00482429">
        <w:rPr>
          <w:kern w:val="0"/>
        </w:rPr>
        <w:t>3</w:t>
      </w:r>
      <w:r w:rsidR="00482429" w:rsidRPr="00482429">
        <w:rPr>
          <w:kern w:val="0"/>
        </w:rPr>
        <w:t xml:space="preserve">. </w:t>
      </w:r>
      <w:r w:rsidRPr="00482429">
        <w:rPr>
          <w:kern w:val="0"/>
        </w:rPr>
        <w:t>ИСТОРИЧЕСКОЕ</w:t>
      </w:r>
      <w:r w:rsidR="00482429" w:rsidRPr="00482429">
        <w:rPr>
          <w:kern w:val="0"/>
        </w:rPr>
        <w:t xml:space="preserve"> </w:t>
      </w:r>
      <w:r w:rsidRPr="00482429">
        <w:rPr>
          <w:kern w:val="0"/>
        </w:rPr>
        <w:t>ЗНАЧЕНИЕ</w:t>
      </w:r>
    </w:p>
    <w:p w:rsid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Потерпев поражение в социально-политической борьбе, декабристы одержали духовно-нравственную победу, показали пример истинного служения своему отечеству и народу, внесли лепту в формирование новой нравственной личности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Восстание декабристов имело большое значение в истории революционного движения в России</w:t>
      </w:r>
      <w:r w:rsidR="00482429" w:rsidRPr="00482429">
        <w:t xml:space="preserve">. </w:t>
      </w:r>
      <w:r w:rsidRPr="00482429">
        <w:t>Это было первое открытое выступление против самодержавия с оружием в руках</w:t>
      </w:r>
      <w:r w:rsidR="00482429" w:rsidRPr="00482429">
        <w:t xml:space="preserve">. </w:t>
      </w:r>
      <w:r w:rsidRPr="00482429">
        <w:t>До этого времени в России происходили лишь стихийные</w:t>
      </w:r>
      <w:r w:rsidR="00482429" w:rsidRPr="00482429">
        <w:t xml:space="preserve"> </w:t>
      </w:r>
      <w:r w:rsidRPr="00482429">
        <w:t>крестьянские волнения</w:t>
      </w:r>
      <w:r w:rsidR="00482429" w:rsidRPr="00482429">
        <w:t xml:space="preserve">. </w:t>
      </w:r>
      <w:r w:rsidRPr="00482429">
        <w:t>Между стихийными крестьянскими восстаниями Разина и Пугачёва и выступлением декабристов легла целая полоса мировой истории</w:t>
      </w:r>
      <w:r w:rsidR="00482429" w:rsidRPr="00482429">
        <w:t xml:space="preserve">. </w:t>
      </w:r>
      <w:r w:rsidRPr="00482429">
        <w:t>Декабристы принадлежали к новому времени, и в этом существенная сторона их исторического значения</w:t>
      </w:r>
      <w:r w:rsidR="00482429" w:rsidRPr="00482429">
        <w:t xml:space="preserve">. </w:t>
      </w:r>
      <w:r w:rsidRPr="00482429">
        <w:t>Их восстание было политически сознательным, ставило себе задачу ликвидации федерально-абсолютистского строя, было освещено передовыми идеями эпохи</w:t>
      </w:r>
      <w:r w:rsidR="00482429" w:rsidRPr="00482429">
        <w:t xml:space="preserve">. </w:t>
      </w:r>
      <w:r w:rsidRPr="00482429">
        <w:t>Восстание было открытым, на площади столицы, перед лицом собравшегося народа</w:t>
      </w:r>
      <w:r w:rsidR="00482429" w:rsidRPr="00482429">
        <w:t xml:space="preserve">. </w:t>
      </w:r>
      <w:r w:rsidRPr="00482429">
        <w:t>Их действия отмечены печатью классовой ограниченности, они были «страшно далеки от народа», но они принадлежали к тем передовым деятелям своего времени, которые «помогли разбудить народ»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Опыт движения декабристов стал предметом для осмысления следующих за ними борцов с самодержавием и крепостничеством, повлиял на весь ход русского освободительного движения</w:t>
      </w:r>
      <w:r w:rsidR="00482429" w:rsidRPr="00482429">
        <w:t xml:space="preserve">. </w:t>
      </w:r>
      <w:r w:rsidRPr="00482429">
        <w:t>Движение декабристов оказало огромное влияние на развитие русской культуры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Однако, исходя из конкретно-исторической ситуации, поражение декабристов ослабило интеллектуальный потенциал русского общества, спровоцировало усиление правительственной реакции, задержало, по словам П</w:t>
      </w:r>
      <w:r w:rsidR="00482429">
        <w:t xml:space="preserve">.Я. </w:t>
      </w:r>
      <w:r w:rsidRPr="00482429">
        <w:t>Чаадаева, развитие России на пятьдесят лет</w:t>
      </w:r>
      <w:r w:rsidR="00482429" w:rsidRPr="00482429">
        <w:t xml:space="preserve">. </w:t>
      </w:r>
    </w:p>
    <w:p w:rsidR="00767211" w:rsidRPr="00482429" w:rsidRDefault="00482429" w:rsidP="00482429">
      <w:pPr>
        <w:pStyle w:val="1"/>
        <w:rPr>
          <w:kern w:val="0"/>
        </w:rPr>
      </w:pPr>
      <w:r>
        <w:br w:type="page"/>
      </w:r>
      <w:r w:rsidR="00767211" w:rsidRPr="00482429">
        <w:rPr>
          <w:kern w:val="0"/>
        </w:rPr>
        <w:t>ЗАКЛЮЧЕНИЕ</w:t>
      </w:r>
    </w:p>
    <w:p w:rsidR="00482429" w:rsidRDefault="00482429" w:rsidP="00482429">
      <w:pPr>
        <w:widowControl w:val="0"/>
        <w:autoSpaceDE w:val="0"/>
        <w:autoSpaceDN w:val="0"/>
        <w:adjustRightInd w:val="0"/>
        <w:ind w:firstLine="709"/>
      </w:pP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 xml:space="preserve">После их подавления правительством Николая </w:t>
      </w:r>
      <w:r w:rsidRPr="00482429">
        <w:rPr>
          <w:lang w:val="en-US"/>
        </w:rPr>
        <w:t>I</w:t>
      </w:r>
      <w:r w:rsidRPr="00482429">
        <w:t xml:space="preserve"> в Петербурге был создан специальный следственный комитет по делу о злоумышленных тайных обществах</w:t>
      </w:r>
      <w:r w:rsidR="00482429" w:rsidRPr="00482429">
        <w:t xml:space="preserve">. </w:t>
      </w:r>
      <w:r w:rsidRPr="00482429">
        <w:t>К следствию, длившемуся более полугода, были</w:t>
      </w:r>
      <w:r w:rsidR="00482429" w:rsidRPr="00482429">
        <w:t xml:space="preserve"> </w:t>
      </w:r>
      <w:r w:rsidRPr="00482429">
        <w:t>привлечено около шестисот человек, попавших под подозрение в членстве в тайных обществах</w:t>
      </w:r>
      <w:r w:rsidR="00482429" w:rsidRPr="00482429">
        <w:t xml:space="preserve">. </w:t>
      </w:r>
      <w:r w:rsidRPr="00482429">
        <w:t>Сто двадцать один человек были переданы в суд</w:t>
      </w:r>
      <w:r w:rsidR="00482429" w:rsidRPr="00482429">
        <w:t xml:space="preserve">; </w:t>
      </w:r>
      <w:r w:rsidRPr="00482429">
        <w:t>все подсудимые были разделены на одиннадцать разрядов по степени тяжести вины</w:t>
      </w:r>
      <w:r w:rsidR="00482429" w:rsidRPr="00482429">
        <w:t xml:space="preserve">. </w:t>
      </w:r>
      <w:r w:rsidRPr="00482429">
        <w:t>Пятого декабристов (П</w:t>
      </w:r>
      <w:r w:rsidR="00482429">
        <w:t xml:space="preserve">.И. </w:t>
      </w:r>
      <w:r w:rsidRPr="00482429">
        <w:t>Пестель, К</w:t>
      </w:r>
      <w:r w:rsidR="00482429">
        <w:t xml:space="preserve">.Ф. </w:t>
      </w:r>
      <w:r w:rsidRPr="00482429">
        <w:t>Рылеев, С</w:t>
      </w:r>
      <w:r w:rsidR="00482429" w:rsidRPr="00482429">
        <w:t xml:space="preserve">. </w:t>
      </w:r>
      <w:r w:rsidRPr="00482429">
        <w:t>и</w:t>
      </w:r>
      <w:r w:rsidR="00482429" w:rsidRPr="00482429">
        <w:t xml:space="preserve">. </w:t>
      </w:r>
      <w:r w:rsidRPr="00482429">
        <w:t>Муравьёв-Апостол, М</w:t>
      </w:r>
      <w:r w:rsidR="00482429">
        <w:t xml:space="preserve">.П. </w:t>
      </w:r>
      <w:r w:rsidRPr="00482429">
        <w:t>Бестужев-Рюмин, П</w:t>
      </w:r>
      <w:r w:rsidR="00482429">
        <w:t xml:space="preserve">.Г. </w:t>
      </w:r>
      <w:r w:rsidRPr="00482429">
        <w:t>Каховский</w:t>
      </w:r>
      <w:r w:rsidR="00482429" w:rsidRPr="00482429">
        <w:t xml:space="preserve">) </w:t>
      </w:r>
      <w:r w:rsidRPr="00482429">
        <w:t>были приговорены к смертной казни и повешены в Петропавловской крепости тринадцатого июля тысяча восемьсот двадцать шестого года</w:t>
      </w:r>
      <w:r w:rsidR="00482429" w:rsidRPr="00482429">
        <w:t xml:space="preserve">; </w:t>
      </w:r>
      <w:r w:rsidRPr="00482429">
        <w:t>остальные осуждены на разные сроки каторги и ссылки, разжалованы в солдаты и лишены дворянства</w:t>
      </w:r>
      <w:r w:rsidR="00482429" w:rsidRPr="00482429">
        <w:t xml:space="preserve">. </w:t>
      </w:r>
    </w:p>
    <w:p w:rsidR="00482429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Приговорённые к каторжным работам декабристы первоначально содержались в Петропавловской крепости и крепостях Финляндии и затем постепенно</w:t>
      </w:r>
      <w:r w:rsidR="00482429" w:rsidRPr="00482429">
        <w:t xml:space="preserve"> </w:t>
      </w:r>
      <w:r w:rsidRPr="00482429">
        <w:t>отправлялись</w:t>
      </w:r>
      <w:r w:rsidR="00482429" w:rsidRPr="00482429">
        <w:t xml:space="preserve"> </w:t>
      </w:r>
      <w:r w:rsidRPr="00482429">
        <w:t>в</w:t>
      </w:r>
      <w:r w:rsidR="00482429" w:rsidRPr="00482429">
        <w:t xml:space="preserve"> </w:t>
      </w:r>
      <w:r w:rsidRPr="00482429">
        <w:t>Сибирь</w:t>
      </w:r>
      <w:r w:rsidR="00482429" w:rsidRPr="00482429">
        <w:t xml:space="preserve">. </w:t>
      </w:r>
      <w:r w:rsidRPr="00482429">
        <w:t>Привезённые</w:t>
      </w:r>
      <w:r w:rsidR="00482429" w:rsidRPr="00482429">
        <w:t xml:space="preserve"> </w:t>
      </w:r>
      <w:r w:rsidRPr="00482429">
        <w:t>первыми</w:t>
      </w:r>
      <w:r w:rsidR="00482429" w:rsidRPr="00482429">
        <w:t xml:space="preserve"> </w:t>
      </w:r>
      <w:r w:rsidRPr="00482429">
        <w:t>партиями</w:t>
      </w:r>
      <w:r w:rsidR="00482429" w:rsidRPr="00482429">
        <w:t xml:space="preserve">, </w:t>
      </w:r>
      <w:r w:rsidRPr="00482429">
        <w:t>были распределены на работы в разных рудниках и заводах</w:t>
      </w:r>
      <w:r w:rsidR="00482429" w:rsidRPr="00482429">
        <w:t xml:space="preserve">. </w:t>
      </w:r>
      <w:r w:rsidRPr="00482429">
        <w:t>Но уже к осени тысяча</w:t>
      </w:r>
      <w:r w:rsidR="00482429" w:rsidRPr="00482429">
        <w:t xml:space="preserve"> </w:t>
      </w:r>
      <w:r w:rsidRPr="00482429">
        <w:t>восемьсот двадцать седьмого года всех декабристов собрали в Читинском остроге, а осенью тысяча восемьсот тридцатого года перевели в специально построенную для них тюрьму в Петровском заводе</w:t>
      </w:r>
      <w:r w:rsidR="00482429" w:rsidRPr="00482429">
        <w:t xml:space="preserve">. </w:t>
      </w:r>
      <w:r w:rsidRPr="00482429">
        <w:t>К одиннадцати из декабристов в ссылку приехали их жёны</w:t>
      </w:r>
      <w:r w:rsidR="00482429" w:rsidRPr="00482429">
        <w:t xml:space="preserve">. </w:t>
      </w:r>
      <w:r w:rsidRPr="00482429">
        <w:t>По мере отбытия сроков каторжных работ декабристы назначались на вольное поселение в различные сёла и города Сибири</w:t>
      </w:r>
      <w:r w:rsidR="00482429" w:rsidRPr="00482429">
        <w:t xml:space="preserve">. </w:t>
      </w:r>
      <w:r w:rsidRPr="00482429">
        <w:t>Нескольким из них было разрешено поступить рядовыми солдатами в войска Кавказского корпуса</w:t>
      </w:r>
      <w:r w:rsidR="00482429" w:rsidRPr="00482429">
        <w:t xml:space="preserve">; </w:t>
      </w:r>
      <w:r w:rsidRPr="00482429">
        <w:t>отличившиеся в сражениях могли получить офицерский чин, что давало право выйти в отставку и вернуться на родину</w:t>
      </w:r>
      <w:r w:rsidR="00482429" w:rsidRPr="00482429">
        <w:t xml:space="preserve">. </w:t>
      </w:r>
    </w:p>
    <w:p w:rsidR="00767211" w:rsidRPr="00482429" w:rsidRDefault="00767211" w:rsidP="00482429">
      <w:pPr>
        <w:widowControl w:val="0"/>
        <w:autoSpaceDE w:val="0"/>
        <w:autoSpaceDN w:val="0"/>
        <w:adjustRightInd w:val="0"/>
        <w:ind w:firstLine="709"/>
      </w:pPr>
      <w:r w:rsidRPr="00482429">
        <w:t>Сосланные в Сибирь декабристы оказали большое воздействие на культурное развитие края</w:t>
      </w:r>
      <w:r w:rsidR="00482429" w:rsidRPr="00482429">
        <w:t xml:space="preserve">. </w:t>
      </w:r>
      <w:r w:rsidRPr="00482429">
        <w:t xml:space="preserve">В тысяча восемьсот пятьдесят шестом году после смерти Николая </w:t>
      </w:r>
      <w:r w:rsidRPr="00482429">
        <w:rPr>
          <w:lang w:val="en-US"/>
        </w:rPr>
        <w:t>I</w:t>
      </w:r>
      <w:r w:rsidRPr="00482429">
        <w:t xml:space="preserve">, в связи с коронацией Александра </w:t>
      </w:r>
      <w:r w:rsidRPr="00482429">
        <w:rPr>
          <w:lang w:val="en-US"/>
        </w:rPr>
        <w:t>II</w:t>
      </w:r>
      <w:r w:rsidRPr="00482429">
        <w:t>, был издан манифест об амнистии декабристов и разрешении им вернуться из ссылки, к тому времени в живых осталось около сорока из декабристов</w:t>
      </w:r>
      <w:r w:rsidR="00482429" w:rsidRPr="00482429">
        <w:t xml:space="preserve">. </w:t>
      </w:r>
      <w:bookmarkStart w:id="0" w:name="_GoBack"/>
      <w:bookmarkEnd w:id="0"/>
    </w:p>
    <w:sectPr w:rsidR="00767211" w:rsidRPr="00482429" w:rsidSect="004824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0D" w:rsidRDefault="00B72F0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72F0D" w:rsidRDefault="00B72F0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29" w:rsidRDefault="004824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29" w:rsidRDefault="004824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0D" w:rsidRDefault="00B72F0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72F0D" w:rsidRDefault="00B72F0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29" w:rsidRDefault="00B90A6D" w:rsidP="009C2CCE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482429" w:rsidRDefault="00482429" w:rsidP="0048242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29" w:rsidRDefault="00482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211"/>
    <w:rsid w:val="0000184F"/>
    <w:rsid w:val="001C13B5"/>
    <w:rsid w:val="00212E92"/>
    <w:rsid w:val="00403756"/>
    <w:rsid w:val="00482429"/>
    <w:rsid w:val="0071134A"/>
    <w:rsid w:val="00767211"/>
    <w:rsid w:val="00940039"/>
    <w:rsid w:val="009C2CCE"/>
    <w:rsid w:val="009D002B"/>
    <w:rsid w:val="00A11CD8"/>
    <w:rsid w:val="00AF3478"/>
    <w:rsid w:val="00B72F0D"/>
    <w:rsid w:val="00B90A6D"/>
    <w:rsid w:val="00C3570C"/>
    <w:rsid w:val="00D13252"/>
    <w:rsid w:val="00E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B6184-B208-4B91-B2F6-D02F5859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824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242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242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48242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242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242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242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242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242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824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482429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482429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824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82429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4824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48242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482429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48242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8242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82429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482429"/>
  </w:style>
  <w:style w:type="character" w:customStyle="1" w:styleId="af2">
    <w:name w:val="номер страницы"/>
    <w:uiPriority w:val="99"/>
    <w:rsid w:val="00482429"/>
    <w:rPr>
      <w:sz w:val="28"/>
      <w:szCs w:val="28"/>
    </w:rPr>
  </w:style>
  <w:style w:type="paragraph" w:styleId="af3">
    <w:name w:val="Normal (Web)"/>
    <w:basedOn w:val="a2"/>
    <w:uiPriority w:val="99"/>
    <w:rsid w:val="0048242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82429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482429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242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242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242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8242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242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242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242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824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2429"/>
    <w:rPr>
      <w:i/>
      <w:iCs/>
    </w:rPr>
  </w:style>
  <w:style w:type="paragraph" w:customStyle="1" w:styleId="af4">
    <w:name w:val="схема"/>
    <w:basedOn w:val="a2"/>
    <w:uiPriority w:val="99"/>
    <w:rsid w:val="0048242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482429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48242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4824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…………………………………………………………………………3</vt:lpstr>
    </vt:vector>
  </TitlesOfParts>
  <Company>Diapsalmata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…………………………………………………………………………3</dc:title>
  <dc:subject/>
  <dc:creator>вера</dc:creator>
  <cp:keywords/>
  <dc:description/>
  <cp:lastModifiedBy>admin</cp:lastModifiedBy>
  <cp:revision>2</cp:revision>
  <dcterms:created xsi:type="dcterms:W3CDTF">2014-03-09T12:28:00Z</dcterms:created>
  <dcterms:modified xsi:type="dcterms:W3CDTF">2014-03-09T12:28:00Z</dcterms:modified>
</cp:coreProperties>
</file>