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04" w:rsidRDefault="00937E0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Восточная часть Римской империи: общая характеристика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330 г. н.э. Константин Великий объявил Константинополь второй столицей Римской Империи. 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395 г. Римская империя окончательно разделилась на западную и восточную. Восточная Римская Империя стала именоваться Византией. В состав Византии входили: Греция, Палестина, Египет, Сирия, Малая Азия и др. Византия просуществовала до середины 15 века. За это время она несколько раз переживала взлеты и падения. В Византии существовали феодальные отношения. Постепенное отмирание рабства, и расширение колоната. Византия была центром православия в мире. Огромную роль в ее жизни играло христианство. Духовная власть была подчинена императору.</w:t>
      </w:r>
    </w:p>
    <w:p w:rsidR="00937E04" w:rsidRDefault="00937E0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Кодификация Юстиниана (VI в н.э.)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начале VI в. н.э. в Византии была произведена коренная систематизация норм права. Интересы государства требовали единства права (планы воссоединения восточной части империи с западной). Нужно было обновить право. Для выполнения кодификации создавались особые комиссии, в которых активную роль играли знаменитые юристы - Трибониан (начальник императорской канцелярии) и Феофил (профессор Константинопольской школы).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529г. - создан Кодекс первого издания, содержащий императорские конституции (leges). Этот сборник не сохранился. В нем собраны leges со времени Адриана (117 г.).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533 г. - были составлены Дигесты ("собрание юридических текстов") или Пандекты (греч) - сборник извлечений из сочинений классических юристов, самая значительная часть законодательства Юстиниана. Дигесты - это собрание высказываний юристов. Digesta (ius) по вопросам цивильного, преторского права и комментарии из юридической практики. Этот сборник получил силу закона, все, что не вошло в него стало "неприменяемым". Дигесты состояли из 50 книг, разделенных на титулы и фрагменты. В Дигестах цитируются 39 юристов (более 2000 работ) от Сцеволы до Гермогениана. 1/3 цитат - Ульпиан; 1/6 - Павел.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533 г. - составлен систематический свод римско-византийского права -Институции (элементарный учебник, получивший силу закона). Состояли из 4 книг, разделенных на титулы; в основу их содержания были положены Институции Гая.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534 г. - Кодекс Новой редакции (состоит из 12 книг, разделенные на титулы), включивший в себя указы Юстиниана (за 528-34 гг.), устраняющие некоторые острые вопросы гражданского права - "50 решений". 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составлении Дигест и отчасти кодекса комиссии допускали изменения текста подлинников и делали вставки - "интерполяции", приспосабливающие свод к современным условиям.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Собранный в Дигестах материал состоял из трех больших групп: а)из сочинений классиков, относящихся к цивильному праву (</w:t>
      </w:r>
      <w:r>
        <w:rPr>
          <w:color w:val="000000"/>
          <w:sz w:val="24"/>
          <w:szCs w:val="24"/>
          <w:lang w:val="en-US"/>
        </w:rPr>
        <w:t>libri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Sabinum</w:t>
      </w:r>
      <w:r>
        <w:rPr>
          <w:color w:val="000000"/>
          <w:sz w:val="24"/>
          <w:szCs w:val="24"/>
        </w:rPr>
        <w:t xml:space="preserve"> - комментарий к цивильному праву принадлежал Сабину); б)из сочинений классиков, посвященных преторскому эдикту (</w:t>
      </w:r>
      <w:r>
        <w:rPr>
          <w:color w:val="000000"/>
          <w:sz w:val="24"/>
          <w:szCs w:val="24"/>
          <w:lang w:val="en-US"/>
        </w:rPr>
        <w:t>libri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edictum</w:t>
      </w:r>
      <w:r>
        <w:rPr>
          <w:color w:val="000000"/>
          <w:sz w:val="24"/>
          <w:szCs w:val="24"/>
        </w:rPr>
        <w:t>); в)из сочинений Папиниана и некоторых других.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556г. - выпущено неофициальное собрание указов императора, изданных с 534 - 556. Этот сборник получил название Новеллы (Novellae), т.е. "новые законы". Возможно, что сборник Новелл составлен в 60-х гг. - после смерти Юстиниана. В XII в. Кодекс, Дигесты, Институции и Новеллы получили общее название - Свод гражданского права (Corpus iuris civilis). Завершив кодификацию права, Юстиниан запретил ее комментирование, полагая, что толкование лишь испортит достигнутое.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Corpus iuris civilis (</w:t>
      </w:r>
      <w:r>
        <w:rPr>
          <w:color w:val="000000"/>
          <w:sz w:val="24"/>
          <w:szCs w:val="24"/>
        </w:rPr>
        <w:t>свод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гражданского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  <w:lang w:val="en-US"/>
        </w:rPr>
        <w:t xml:space="preserve">): Institutiones + Digesta(ius) + Codex(leges) + Novellae </w:t>
      </w:r>
    </w:p>
    <w:p w:rsidR="00937E04" w:rsidRDefault="00937E0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Кодификация римского права византийскими императорами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Кодекс Грегориана (до нас не дошел), создан в 295 году при Диоклетиане.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Кодекс Гермогениана - 324 г., он дополнил кодекс Грегориана.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Кодекс Феодосия (428-438 гг.), он канонизировал имена 5-ти римских юристов. Впервые эти имена упомянуты в законе 426 г. Мнения остальных юристов считались компетентными, если они не противоречили этим 5-ти юристам. Начиная с Феодосия, императоры занимались текущим законодательством. 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Юстиниан создал комиссию, в которую входил Трибониан (528 г.). В 529 году кодекс Юстиниана отменил другие кодексы и запретил ссылаться на Конституции, не упомянутые в нем. 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было продолжать работу над Ius civile. В 530 году Юстиниан назначает комиссию во главе с Трибонианом по кодификации гражданского права. Результатом этой инкорпорации являются Дигесты, опубликованные в 533 г. Также комиссия готовила учебник по Римскому праву, в работе над которым юристы следовали Институциям Гая. Юстиниан приравнял силу Институций к другим частям свода.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Юстиниан определил порядок работы с Кодексом: 1) Подстрочный перевод; 2) Индекс - перевод конкретных частей свода; 3) Сопоставление титулов Дигест с другими законами - инкорпорация. (“Парафраза” - труд по Кодексу (534 г.)). 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Эклога Льва и Савра. Эклога - гражданско-процессуальный кодекс, он состоит из 18 титулов. Текст законов составлен грамотно. Аппендиксы к Эклоге: земельные, морские и военные законы. Источники Эклоги: 1) Кодификация Юстиниана; 2) Новеллы; 3) Обычное право; 4) Каноническое право. 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Прохирон (872 г.) - руководство по изучению закона - отменил устаревшее законодательство. Содержание: титул 1-11 - брак и семья; 12-20 - обязательственное право; 21-37 - наследственное право; 38 - публичное право; 39 - преступление и наказание; 40 - раздел военной добычи.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2-я редакция Прохирона - Эпаногога. Содержание: ст. 1 - принципы правосудия; ст. 2-7 - положение верховной власти в Византии; ст. 11, 14, 17 - помолвка и брак; ст. 12-13 - свидетели и судебные доказательства; 29-40 - преступление и наказание.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Базилики (892 г.) - царские законы. Источники</w:t>
      </w:r>
      <w:r>
        <w:rPr>
          <w:color w:val="000000"/>
          <w:sz w:val="24"/>
          <w:szCs w:val="24"/>
          <w:lang w:val="en-US"/>
        </w:rPr>
        <w:t xml:space="preserve">: 1. Corpus Iuris Civilis; 2. </w:t>
      </w:r>
      <w:r>
        <w:rPr>
          <w:color w:val="000000"/>
          <w:sz w:val="24"/>
          <w:szCs w:val="24"/>
        </w:rPr>
        <w:t>Новеллы Юстиниана; 3. Предыдущая кодификация. Они состояли из 60 книг в 6 томах, их цель - объединение права в один свод. Устаревшие или отмененные нормы Юстинианого Свода не вошли в состав Базилик. В Базиликах содержались нормы не только светского, но и церковного права. Базилики являются последней официальной систематизацией права византийскими императорами.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Шестикнижие (1345 г.) - сборник, посвященный процессуальному праву. 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Novellae Legis - напоминали законы Римской Империи классического периода. Инскрипция - имя императора; Префацио - цель издания Новеллы; Эпилог - отношение Новеллы к праву и порядок обнародования. Классифицировались Новеллы также, как и законы.</w:t>
      </w:r>
    </w:p>
    <w:p w:rsidR="00937E04" w:rsidRDefault="00937E0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Основные черты либеллярного процесса 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византийском праве по мере развития классовых противоречий усиливается наставительство как со стороны потерпевшего, так и со стороны обвиняемого. По уголовным делам судьи обязаны были допрашивать обвиняемых и свидетелей каждого отдельно и их показания фиксировать в письменном виде. В отличие от свидетелей по гражданским делам свидетели по уголовным делам вызывались по распоряжению судебных органов и были обязаны явиться в суд.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Либеллярный процесс знает теорию формальных доказательств. Самое важное доказательство - письмена. Подробно указывалось, кто имеет право быть свидетелем. В частности, не допускались в качестве свидетелей несовершеннолетние, женщины, наемники, слабоумные, родственники, бедные, слуги, домашние, товарищи за товарищей, слуги за слугу, сыновья за отцов и отцы за сыновей, глухие, немые, изобличенные в подлогах, еретики и евреи против христиан, т.е. существовала неравенство показаний по сословному принципу. Показаний одного свидетеля не считались достаточными.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 мог в тех или иных случаях потребовать от свидетелей принесения присяги. Сторона, не довольная решением суда, имела право обратиться с апелляцией в вышестоящий суд. 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в Византии сложился либеллярный процесс, сущность которого заключалась в том, что все стадии судебного разбирательства оформлялись письменно. Дело начиналось с письменного прошения истца и письменного возражения ответчика. Показания свидетелей заносились в протокол. И, наконец, дело заканчивалось вынесением письменного приговора.</w:t>
      </w:r>
    </w:p>
    <w:p w:rsidR="00937E04" w:rsidRDefault="00937E0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Византийский император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главе государства стаял император памеев. С VII века он стал именоваться Базилевсом, а позднее стал Базилевсом и Авмократом - самодержцем. Он сосредоточил в своих руках законодательную, исполнительную и судебную власть. Он рассматривает не только светские, но и судебные дела, созывает соборы, назначает высших должностных лиц и высшее духовенство. Единственным ограничителем Императора является мораль. Императоры считали себя хранителями и защитниками законов. целью их было исправление и соблюдение законов, хотя сами они подвластны закону не были. По учению церкви, Император получал свою власть от Бога и считался священным. Господствовало убеждение: каков Император, таково и положение дел, ибо выше Императора - только Бог. 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одного хочет закон, а другого справедливость, то решить этот спор может только Базилевс. Вся ответственность за ход дел в государстве лежит также на Императоре. Император был единственным источником благ. Считалось, что император избирал Сенат. 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Часто случались перевороты, поэтому императоры заранее назначали преемников.</w:t>
      </w:r>
    </w:p>
    <w:p w:rsidR="00937E04" w:rsidRDefault="00937E0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Аппарат центрального государственного управления Византийской империи. Административное деление империи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Император осущeствляет власть лично. Разработана система гос. должностей (первые 10 - военные ). Отрасли управления специализированы.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Критерии занятия должностей: 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1)близость к императору;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2)происхождение.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Чиновники получали зарплату от государства, у них был свой суд. Вышестоящие чиновники имели всю полноту дисциплинарной власти над нижестоящими.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Дворец (palatinum) - центр гос. управления. Первоначально существовала система местного самоуправления (магистратов и общин), но в начале VII века порядок управления административной системой становится похожим на министерский. Каждая отрасль управления возглавлялась чиновником с канцелярией (секретом). 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Многочисленные секретики (секретари):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–логофет дрома - пути сообщения, позже МВД и полиция, позже - премьер;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–логофет геникона - гос. казна, фин. Система4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–логофет - стратег (2 чел.) - один - флот; другой - сухопутная армия;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–логофет деменов - председатель госкомимущества.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АДМИНИСТРАТИВНОЕ ДЕЛЕНИЕ. В XII веке происходит военно-административная реформа. Империя делится на фемы (военно-территориальные образования), во главе фема - стратег, рядом с ним - гражданский чин - протонарий (посланник палатинума). Фемы делятся на турмы, турмы - на топотерии или на клисуры (во главе - комиты или клисуархи). Обязанность военачальника - общегражданское управление.</w:t>
      </w:r>
    </w:p>
    <w:p w:rsidR="00937E04" w:rsidRDefault="00937E0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Право Византийской империи: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общая характеристика институтов публичного и частного права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 Византийской империи - яркий пример использования римского права в условиях феодального общества. Признаки: 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-очень близкий подход к понятию государства и публичного права;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-изменения в институтах классического частного права: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а)появляется срочное дарение; 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б)увеличение сроков давности до 40 лет; 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в)право изъятия собственности граждан в пользу государства.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-отсутствие символизма, преобладание литеральных форм.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области обязательного права появилось абстрактное учение об иске.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-большое влияние христианства: 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а)нет конкубината; 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б)преобладание мужчины над женщиной; 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в)борьба церкви с рабством: выкуп христиан из рабства, покупка невольников для обращения в христианство.</w:t>
      </w:r>
    </w:p>
    <w:p w:rsidR="00937E04" w:rsidRDefault="00937E0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Система источников греко-римского права (византийского) права: общая характеристика.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Эклога - сборник норм гражданско-процессуального права с вкраплениями публичного права. Более полная проработка свода Юстиниана была произведена между 870 и 879 гг. Василием Македонским - Прохирон - руководство к изучению законов.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сыновьях Льва Мудрого была составлена вторая редакция прохирона - эпанагога. Также 40 титулов.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Самым поздним памятником Византийского права является шестикнижие Арменопула. Частную обработку права в книгах составил судья Константин Арменопул в 1345 г. Это был сборник процессуального права при помощи казусов.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последующее законодательство - Nouvella leges: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-inscriptio - кем и почему издается закон; 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-prefatio - предлог, мотивы и цели издания новеллы;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-содержание;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-эпилог - отношение к общему праву, порядок обнародования.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Вся страна делилась на 4 округа, во главе - перторианский префект - надзор за префектами и суд. Его решения по своей силе равнялись императорским решениям: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1.санкция к новеллам;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2.налоги;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3.деятельность магистратур;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4.деятельность судов низшей инстанции;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5.судебные постановления.</w:t>
      </w:r>
    </w:p>
    <w:p w:rsidR="00937E04" w:rsidRDefault="00937E0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Юриспруденция в Византии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Юриспруденция самостоятельного значения не имеет. Юриспруденция - плод размышления мудрых мужей. При Льве Исаврийском - только клир православной церкви.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Виды юриспруденции: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1)versiones - переводы Свода Юстиниана;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2)epitomes;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3)толкование Свода: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а)Anotationes - заметки, толкование отдельных мест;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б)Solutionres - вопросы и ответы;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в)Glossio internalis - заметки между строк, потом - на полях (marginalis) - со времени Базилик - схолии;</w:t>
      </w:r>
    </w:p>
    <w:p w:rsidR="00937E04" w:rsidRDefault="00937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4)Monobiblios - монографии, например, ”Опыты” Тира - юридический задачник (75 титулов) - описание суд дел с решениями. Схема: ставится вопрос, затем подбираются конкретные случаи, затем указываются нормы, которые необходимо применить.</w:t>
      </w:r>
    </w:p>
    <w:p w:rsidR="00937E04" w:rsidRDefault="00937E0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37E04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5942C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FFFFFF82"/>
    <w:multiLevelType w:val="singleLevel"/>
    <w:tmpl w:val="4F24B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1A556791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3">
    <w:nsid w:val="275357E1"/>
    <w:multiLevelType w:val="singleLevel"/>
    <w:tmpl w:val="4B7A0F8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4">
    <w:nsid w:val="28E92B2F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5">
    <w:nsid w:val="2BE81B48"/>
    <w:multiLevelType w:val="singleLevel"/>
    <w:tmpl w:val="3008195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6">
    <w:nsid w:val="310D7CEF"/>
    <w:multiLevelType w:val="singleLevel"/>
    <w:tmpl w:val="3008195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7">
    <w:nsid w:val="4DC12335"/>
    <w:multiLevelType w:val="singleLevel"/>
    <w:tmpl w:val="4B7A0F8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8">
    <w:nsid w:val="4E043811"/>
    <w:multiLevelType w:val="singleLevel"/>
    <w:tmpl w:val="402ADE24"/>
    <w:lvl w:ilvl="0">
      <w:start w:val="80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/>
        <w:bCs/>
        <w:i w:val="0"/>
        <w:iCs w:val="0"/>
        <w:sz w:val="20"/>
        <w:szCs w:val="20"/>
        <w:u w:val="single"/>
      </w:rPr>
    </w:lvl>
  </w:abstractNum>
  <w:abstractNum w:abstractNumId="9">
    <w:nsid w:val="4E567F4A"/>
    <w:multiLevelType w:val="singleLevel"/>
    <w:tmpl w:val="2294FAAA"/>
    <w:lvl w:ilvl="0">
      <w:start w:val="1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0">
    <w:nsid w:val="59E2067A"/>
    <w:multiLevelType w:val="singleLevel"/>
    <w:tmpl w:val="4B7A0F8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1">
    <w:nsid w:val="5A5E1761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2">
    <w:nsid w:val="5C865048"/>
    <w:multiLevelType w:val="singleLevel"/>
    <w:tmpl w:val="3008195E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3">
    <w:nsid w:val="6A161ECF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4">
    <w:nsid w:val="6AAD2D4A"/>
    <w:multiLevelType w:val="singleLevel"/>
    <w:tmpl w:val="695EB1D4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5">
    <w:nsid w:val="6D8C6C23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6">
    <w:nsid w:val="71825285"/>
    <w:multiLevelType w:val="singleLevel"/>
    <w:tmpl w:val="FDD0BB30"/>
    <w:lvl w:ilvl="0">
      <w:start w:val="19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/>
        <w:bCs/>
        <w:i w:val="0"/>
        <w:iCs w:val="0"/>
        <w:sz w:val="20"/>
        <w:szCs w:val="20"/>
        <w:u w:val="single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6"/>
  </w:num>
  <w:num w:numId="5">
    <w:abstractNumId w:val="13"/>
  </w:num>
  <w:num w:numId="6">
    <w:abstractNumId w:val="11"/>
  </w:num>
  <w:num w:numId="7">
    <w:abstractNumId w:val="11"/>
    <w:lvlOverride w:ilvl="0">
      <w:lvl w:ilvl="0">
        <w:start w:val="7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8">
    <w:abstractNumId w:val="2"/>
  </w:num>
  <w:num w:numId="9">
    <w:abstractNumId w:val="2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0">
    <w:abstractNumId w:val="5"/>
  </w:num>
  <w:num w:numId="11">
    <w:abstractNumId w:val="5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2">
    <w:abstractNumId w:val="14"/>
  </w:num>
  <w:num w:numId="13">
    <w:abstractNumId w:val="14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4">
    <w:abstractNumId w:val="12"/>
  </w:num>
  <w:num w:numId="15">
    <w:abstractNumId w:val="12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6">
    <w:abstractNumId w:val="4"/>
  </w:num>
  <w:num w:numId="17">
    <w:abstractNumId w:val="4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8">
    <w:abstractNumId w:val="15"/>
  </w:num>
  <w:num w:numId="19">
    <w:abstractNumId w:val="15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20">
    <w:abstractNumId w:val="8"/>
  </w:num>
  <w:num w:numId="21">
    <w:abstractNumId w:val="10"/>
  </w:num>
  <w:num w:numId="22">
    <w:abstractNumId w:val="3"/>
  </w:num>
  <w:num w:numId="23">
    <w:abstractNumId w:val="3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24">
    <w:abstractNumId w:val="6"/>
  </w:num>
  <w:num w:numId="25">
    <w:abstractNumId w:val="6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8AA"/>
    <w:rsid w:val="00571453"/>
    <w:rsid w:val="008D58AA"/>
    <w:rsid w:val="00937E04"/>
    <w:rsid w:val="00F3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FFC7AF-0BC7-4827-AA3D-64B7C3E2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5">
    <w:name w:val="Нижний колонтитул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8168</Words>
  <Characters>4657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Восточная часть Римской империи: общая характеристика</vt:lpstr>
    </vt:vector>
  </TitlesOfParts>
  <Company>PERSONAL COMPUTERS</Company>
  <LinksUpToDate>false</LinksUpToDate>
  <CharactersWithSpaces>12800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Восточная часть Римской империи: общая характеристика</dc:title>
  <dc:subject/>
  <dc:creator>USER</dc:creator>
  <cp:keywords/>
  <dc:description/>
  <cp:lastModifiedBy>admin</cp:lastModifiedBy>
  <cp:revision>2</cp:revision>
  <dcterms:created xsi:type="dcterms:W3CDTF">2014-01-26T16:26:00Z</dcterms:created>
  <dcterms:modified xsi:type="dcterms:W3CDTF">2014-01-26T16:26:00Z</dcterms:modified>
</cp:coreProperties>
</file>