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0D" w:rsidRDefault="002367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Восток и Запад: общее и особенное</w:t>
      </w:r>
    </w:p>
    <w:p w:rsidR="0023670D" w:rsidRDefault="0023670D">
      <w:pPr>
        <w:widowControl w:val="0"/>
        <w:spacing w:before="120"/>
        <w:ind w:firstLine="7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рекомендации студентам по теоретическому изучению курса “Россия в мировой истории”</w:t>
      </w:r>
    </w:p>
    <w:p w:rsidR="0023670D" w:rsidRDefault="002367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Московский государственный институт электроники и математики</w:t>
      </w:r>
    </w:p>
    <w:p w:rsidR="0023670D" w:rsidRDefault="002367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Кафедра Истории и политологии</w:t>
      </w:r>
    </w:p>
    <w:p w:rsidR="0023670D" w:rsidRDefault="002367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Москва 1998.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изучения Древнего Востока, Античного мира, Европейского средневековья, эпохи Возрождения и Реформации студентам предлагается (по желанию) написать реферат на одну из указанных ниже тем.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Вам предстоит сравнить Древний Восток с двумя европейскими цивилизациями: античной и средневековой. Возможность такого сопоставления определяется тем , что восточное общество в периоды Древнего мира и Средних веков характеризовалось в основном одними и теми же чертами. Сравнение рекомендуется провести по следующим направлениям: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1.Преобладающий тип государства. Следует дать развернутую характеристику древневосточного , античного и средневекового европейского государства , и объяснить , почему в обозначенный период в рассматриваемом регионе преобладал именно этот тип . Говоря о государствах Древнего мира нужно обратить внимание на их функции .Характеризуя средневековые государства , учтите тот факт , что государственные образования в средневековой Европе возникли по преимуществу путем завоевания территорий Римской империи племенами , находившимися на стадии разложения родового строя и до конца XII века существовали в условиях господства натурального хозяйства 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2.Формы собственности на землю. Подробно охарактеризуйте древневосточные , античные и свойственные европейскому средневековью формы собственности. Обратите внимание на связь форм собственности с типом государства и с развитием товарно-денежных отношений. Объясните , почему в условиях абсолютного преобладания натурального хозяйства и на Древнем Востоке и в период Европейского средневековья формы собственности резко отличались. Чтобы объяснить причины этих различий , обратите внимание на роль государства в жизни древневосточного человека и человека европейского средневековья.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3.Город : пути образования , характер деятельности населения , роль в жизни общества , взаимоотношения города и государства. Обратите внимание на то , что существование города всегда предполагает наличие общественного разделение труда , но во-первых , выделяться могут разные функции / сравните образование городов на Востоке и в период европейского средневековья / , а во-вторых , если город является основой города-государства / античность / то общественное разделение труда не предшествует возникновению города , а осуществляется в его пределах / выделение различных функций внутри гражданской общины /. Учтите также, на удовлетворение чьих потребностей было рассчитано ремесло , которое развивалось в древневосточных городах с одной стороны , в античных и средневековых — с другой. Объясните почему взаимоотношения городов и государства в древневосточных цивилизациях и в средневековой Европе существенно различались. Чтобы объяснить это , обратите внимание на тип государства и формы собственности.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4.Социальная структура общества: основные сословия, их отличия друг от друга, основные производители материальных благ. Покажите, что сословная структура была сложной. Охарактеризуйте положение каждой категории населения в древневосточном обществе, античном, средневековом. Укажите, какой социальный слой являлся основным производителем материальных благ в каждой из рассматриваемых цивилизаций. Обратите внимание на сходство в этом отношении цивилизаций Древнего мира в отличие от европейской средневековой цивилизации. Однако необходимо показать, что сходство между Древним Востоком и античностью было далеко не полным. Объясните, в чем заключалось разница в положении основных производителей в древневосточном и античном обществах.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5.Община и ее роль в жизни человека и государства. Охарактеризуйте древневосточную и средневековую европейскую общину. Отметьте специфику античной общины /подробно характеризовать ее не надо, так как это уже было сделано, когда речь шла об античном государстве/. Объясните, почему корпорации, существовавшие в европейском средневековом обществе, не препятствовали развитию полной частной собственности. Чтобы объяснить это, обратите внимание на быстрое разложение соседской общины у германских племен и на тот факт, что, хотя средневековые цехи и гильдии имели некоторую общую собственность, но основные средства производства в нее не входили.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6.Картина мира. Покажите то общее, что было свойственно сознанию древневосточного и античного человека. Чтобы объяснить, в чем причина особенностей мировосприятия, обратите внимание на то, что в рассматриваемых цивилизациях человек всегда был членом какой-либо общности, вне которой его существование было немыслимо. Отметьте принципиальную разницу картины мира древневосточного и античного человека. Чтобы объяснить причины этой разницы вспомните о степени развития товарно-денежных отношений, степени насыщенности жизни политическими событиями, о роли отдельного человека в достижении благополучия общности, к которой он принадлежал. Покажите, в чем заключалось сходство мировосприятия древневосточного человека и человека средневековой Европы. Для обоснования причин этого подобия привлеките знания об указанных выше процессах применительно к Древнему Востоку и европейскому средневековью. Отметьте, в чем, тем не менее, заключалась принципиальная разница картины мира древневосточного и средневекового человека, обеспечившая способность к самопроизвольной перестройке европейской средневековой цивилизации. Чтобы объяснить причину этой разницы, обратите внимание на тот факт, что восточное государство в отличие от европейского полностью подавляло человека, а это требовало значительно более мощного компенсаторного механизма.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7.Способность цивилизации к саморазвитию. Охарактеризуйте способ развития древневосточной, античной и средневековой цивилизации. Чтобы определить, насколько была способна античная цивилизация к внутренней перестройке, обратите внимание на то, что Византия продолжала свое существование в Средние века, превратившись в общем и целом в средневековое государство, но в конечном итоге все же была завоевана турками. Учтите также, что античная цивилизация и средневековая европейская представляют собой две стадии развития цивилизации Европы. Дайте оценку способа развития восточной цивилизации с одной стороны, европейской цивилизации - с другой. 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работы должен быть сделан вывод. Вы можете выбрать один из предлагаемых выводов, или сформулировать собственный. В любом случае он должен быть аргументирован.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Отличие Древнего Востока и античного мира от европейского средневековья больше, чем различия между древневосточной и античной цивилизациями. Поэтому Древний Восток и античность представляют собой одну стадию /Древний мир/ развития мировой цивилизации, а их специфика объясняется региональными особенностями.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Отличие Древнего Востока от античности и средневековья больше, чем различия двух последних цивилизаций между собой. Поэтому Восток представляет собой один тип развития, а Запад - другой. Сходство между древневосточным и античным обществами носит случайный и непринципиальный характер.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Древний Восток имеет явное сходство с европейским средневековьем, а античность - с Новым временем. Это говорит о том, что историческое развитие происходит путем "отрицания отрицания", а Древний Восток, греко-латинская цивилизация и европейское средневековье - стадии этого процесса.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Обозначенные цивилизации имеют мало сходства. Каждая из них уникальна. Исторический процесс реализуется через возникновение и гибель неповторимых цивилизаций.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работы рекомендуется использовать следующие источники из хрестоматии и комментарии к ним из методических указаний: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Преобладающий тип государства.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а/ Предписания о служебных обязанностях верховного сановника.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б/ Аристотель. Афинская полития.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 Плутарх. Ликург.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г/ Полибий. Всеобщая история.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д/ Из “Великой Хартии Вольностей”.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е/ Карл IV. "Золотая булла".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собственности на землю.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а/ Законы Хаммурапи.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б/ Саллическая правда. Титул "Об аллодах".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 Эдикт короля Хильперика.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г/ Прекарная грамота.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д/ Феод.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е/ Капитулярий о поместьях.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ж/ Древнейшее городское право Страсбурга /ст. 5 и со ст. 102 до конца/.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а/ Древнейшее городское право Страсбурга /место города в средневековом обществе/.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б/ Из хартии города Сент-Омера /место города в средневековой Европе, отношение средневековой власти к городам/.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структура общества.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а/ Законы Хаммурапи.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б/ Плутарх. Солон.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 Страбон. География.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г/ Марк Порций Катон. О земледелии.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е/ Дигесты.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ж/ Прекарная грамота.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з/ Коммендация.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и/ Капитулярий о поместьях.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к/ Феод.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л/ Цеховой устав кельнских ткачей.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м/ Купеческая гильдия.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н/ Древнейшее городское право Страсбурга.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о/ Диктат папы.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Община.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а/ Саллическая правда. Титулы "О переселенцах", "Об аллоидах".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б/ Эдикт короля Хильперика.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Источников нет.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цивилизации к саморазвитию.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а/ Восстание “Желтых повязок” в Китае 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б/ Документы посвященные распространению христианства 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 Дигесты.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г/ Документы посвященные средневековому городу.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написания работы рекомендуется также использовать параграфы 1 и 2 учебника, обобщающий материал методических рекомендаций после тем "Древний Восток", "Античный мир" и "Европейское средневековье", а также следующую литературу и комментарии к ней в методических рекомендациях: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Л.И.Семенникова. Феномен Востока. Античный мир. Становление современной европейской цивилизации. // Л.И.Семенникова. Россия в мировом сообществе цивилизаций. Брянск, 1995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И.М.Дьяконов. Введение // И.М. Дьяконов. Пути истории. М., 1982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С.М.Стам. К проблеме города и государства в раннеклассовом и феодальном обществе //Город и государство в древних обществах. М., 1984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С.Л.Утченко. Цицерон и его время. М., 1973. Отрывки их книги. Ксеркс с.4-6, 7-8, 13-17, 18-19, 21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А.Ф.Лосев. Двенадцать тезисов об античной культуре // А.Ф.Лосев. История Античной эстетики. Кн.1. М., 1992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Е.А.Косминский. Церковь, христианство и ереси в Средние века // Феодализм в Западной Европе. М., 1932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А.Я.Гуревич. "Картина мира" средневекового человека // А.Я.Гуревич. Категории средневековой культуры. М., 1984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Западная Европа в X - XI вв. Общие процессы и региональные особенности социально-политического развития // Средневековая Европа глазами современников и историков. Ч.II. М., 1995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Город в средневековом мире // Средневековая Европа глазами современников и историков . ЧII. М., 1995</w:t>
      </w:r>
    </w:p>
    <w:p w:rsidR="0023670D" w:rsidRDefault="002367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2.«Античность - Средние века-Новое время. Причины и механизмы смены эпох.» 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1.Следует иметь в виду, что античность, европейское средневековье и Новое время - этапы развития европейской цивилизации. Поэтому несмотря на качественное своеобразие каждой эпохи, между ними существует преемственность. При написании контрольной работы нужно показать специфику каждого периода и то общее, что их объединяет.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учесть, что период Возрождения и Реформации- своеобразная эпоха, представляющая собой переходный период между средневековьем и Новым временем. Поскольку эта эпоха имеет почти все основные черты последующего периода, ее иногда называют ранним Новым временем. Поэтому, говоря о механизме перехода к Новому времени, следует дать характеристику Возрождения и Реформации. Этот механизм не исчерпывается обозначенным содержанием, но становление всего комплекса характеристик Нового времени произошло значительно позже в силу несовпадения во времени действия ведущих к этому факторов. 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Примерный план работы.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1.Характеристика античного мира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Полис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Социальная структура античного общества.Основные производители. Место рабского труда в системе производства материальных благ.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Внешние связи полиса: торговые, политические, культурные; войны. 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г) Картина мира античного человека.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2.Причины гибели античной цивилизации.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Кризис полиса.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Кризис римской цивилизации.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Нашествие варваров.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3.Становление европейской средневековой цивилизации.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Распространение христианства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б)Перенесение центра тяжести общественной и политической жизни из города в поместье.Процессы феодализации.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Падение роли государства в жизни общества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г)Синтез античных и варварских элементов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4.Характеристика европейского средневековья.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Феодализм: формы собственности, способ производства, организация господствующего класса, социальная структура общества.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Католическая церковь и ее роль в жизни средневековой Европы.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Преобладающий тип государства.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д) Картина мира средневекового человека.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5.Начало внутренней перестройки средневековой цивилизации ( в рамках средних веков ).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Образование и рост городов, их борьба с феодалами; городское самоуправление.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Усложнение социальной структуры.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Изменения в идеологии и психологии под воздействием развития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образования, философии (в форме теологии), светской рыцарской и городской литературы, ересей.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6.Эпоха Возрождения и Реформации.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Великие географические открытия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Зарождение раннебуржуазных отношений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Объективная потребность в образовании единых национальных государств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г) Гуманизм как светское мировоззрение, противостоящее идеологии католической церкви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д) Реформация как религиозное движение, направленное против идеологии, вероучения и организации католической церкви.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7.Выводы.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Выводы должны подвести итог вашего анализа причин и механизмов смены эпох. Сравните механизмы перехода от античности к средневековью и от средневековья к Новому времени: все ли сферы общественной жизни они охватывали (экономическая, социальная, политическая, духовная), изменения в какой сфере играли, на ваш взгляд, ведущую роль в процессе перехода, было ли какое-то сходство в обозначенных механизмах, прямое или зеркальное. Определите свою точку зрения по вопросу о том, была ли какая-то общая причина, обусловившая прохождение европейской цивилизацией рассматриваемых этапов развития, или такой причины не было. По большинству обозначенных проблем в науке существуют различные точки зрения, так что вы смело можете сформулировать собственную.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написании контрольной работы рекомендуется использовать следующие источники и комментарии к ним в методических рекомендациях: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1.Характеристика античного мира.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Аристотель. Афинская политика.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Плутарх. Ликург.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Полибий. Всеобщая история.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2.Причины гибели античной цивилизации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Аммиан Марцеллин. История.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3.Становление европейской средневековой цивилизации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Плиний Младший. Письма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Цельс. Правдивое слово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Дигесты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г) Прекарная грамота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д) Прекарий с возвращением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е) Феод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4.Характеристика европейского средневековья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Прекарная грамота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Коммендация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Феод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г) Капитулярий о поместьях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д) Диктат папы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е) Осада и взятие Иерусалима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ж) Крестовый поход против альбигойцев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з) Карл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>. ”Золотая булла”.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5.Начало внутренней перестройки средневековой цивилизации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Древнейшее городской право Страсбурга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Из хартии города Сент-Омера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Цеховой устав кельнских ткачей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г) Купеческая гильдия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д) Свадебный регламент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6.Эпоха Возрождения и Реформация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а) Акт против разрушения деревень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б) Организация шерстяной промышленности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в) Город Антверпен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г) Возвышение личности человека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д) Джордано Бруно. О бесконечности Вселенной и мирах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е) М.Лютер. Тезисы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ж) М.Лютер. К христианскому дворянству немецкой нации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и) Т.Кромвель. Инструкция английскому духовенству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написания контрольной работы рекомендуется использовать ïàðàãðàôû 1,2 и 3 учебника, обобщающий текст методических рекомендаций после тем: Античный мир, Европейское средневековье, Эпоха Возрождения. Реформация, а также следующую литературу и комментарии к ней в методических рекомендациях: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1.И.М.Дьяконов. Введение //И.М.Дьяконов.Пути истории. М.,1994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2.Л.И.Семенникова. Феномен Востока. Античный мир. Становление современной европейской цивилизации. Идея Запада //Л.И.Семенникова. Россия в мировом сообществе цивилизаций. Брянск,1995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3.С.Л.Утченко. Цицерон и его время. М.,1973. Отрывки из книги. Ксерокс с.7-8,20.21.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4.Последние века Римской империи //Средневековая Европа глазами современников и историков . Ч.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М.,1995.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5.А.Ф.Лосев. Двенадцать тезисов об античной культуре //А.Ф.Лосев. История античной эстетики. Кн.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 М.,1992.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6.Е.А.Косминский.Церковь,христианство и ереси в средние века //Феодализм в Западной Европе. М.,1932.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7.Переход от античности к средневековью //Средневековая Европа глазами современников и историков. Ч.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 М.,1995.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8.Западная Европа в Х-Х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вв. Общие процессы и региональные особенности социально-политического развития //Там же.Ч.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9.Город в средневековом мире //Там же. Ч.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10.А.Я.Гуревич. “Картина мира” средневекового человека //А.Я.Гуревич. Категории средневековой культуры. М.,1984.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11.А.Ф.Лосев. Западное Возрождение. Основные принципы. //А.Ф.Лосев. Эстетика Возрождения. М.,1978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12.С.Д.Сказкин. Возрождение, гуманизм и реформация //С.Д.Сказкин. Из истории социально-политической и духовной жизни Западной Европы в Средние века. М.,1981.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13.С.М.Стам. Гуманизм и церковно-реформационная идеология //Культура эпохи Возрождения и Реформация. М.,1981</w:t>
      </w:r>
    </w:p>
    <w:p w:rsidR="0023670D" w:rsidRDefault="002367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3670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E233B"/>
    <w:multiLevelType w:val="singleLevel"/>
    <w:tmpl w:val="93C8F91C"/>
    <w:lvl w:ilvl="0">
      <w:start w:val="1"/>
      <w:numFmt w:val="decimal"/>
      <w:lvlText w:val="%1."/>
      <w:legacy w:legacy="1" w:legacySpace="0" w:legacyIndent="283"/>
      <w:lvlJc w:val="left"/>
      <w:pPr>
        <w:ind w:left="1133" w:hanging="283"/>
      </w:pPr>
    </w:lvl>
  </w:abstractNum>
  <w:abstractNum w:abstractNumId="1">
    <w:nsid w:val="145D76FD"/>
    <w:multiLevelType w:val="singleLevel"/>
    <w:tmpl w:val="4A40D61A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05E316E"/>
    <w:multiLevelType w:val="singleLevel"/>
    <w:tmpl w:val="93C8F9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E722DC3"/>
    <w:multiLevelType w:val="singleLevel"/>
    <w:tmpl w:val="93C8F91C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DFA"/>
    <w:rsid w:val="0023670D"/>
    <w:rsid w:val="003A3593"/>
    <w:rsid w:val="005F5DFA"/>
    <w:rsid w:val="006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CA1E2A-B4E6-467C-99CA-8A9AEC4D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10734</Words>
  <Characters>6119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НЕДЕЛЯ (28 СЕНТЯБРЯ - 4 ОКТЯБРЯ).</vt:lpstr>
    </vt:vector>
  </TitlesOfParts>
  <Company>Elcom Ltd</Company>
  <LinksUpToDate>false</LinksUpToDate>
  <CharactersWithSpaces>16820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НЕДЕЛЯ (28 СЕНТЯБРЯ - 4 ОКТЯБРЯ).</dc:title>
  <dc:subject/>
  <dc:creator>Гвоздицин Александр свет Геннадьевич</dc:creator>
  <cp:keywords/>
  <dc:description/>
  <cp:lastModifiedBy>admin</cp:lastModifiedBy>
  <cp:revision>2</cp:revision>
  <cp:lastPrinted>1998-09-23T09:29:00Z</cp:lastPrinted>
  <dcterms:created xsi:type="dcterms:W3CDTF">2014-01-26T23:43:00Z</dcterms:created>
  <dcterms:modified xsi:type="dcterms:W3CDTF">2014-01-26T23:43:00Z</dcterms:modified>
</cp:coreProperties>
</file>