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D3" w:rsidRDefault="005658D3" w:rsidP="005658D3">
      <w:pPr>
        <w:pStyle w:val="af"/>
      </w:pPr>
    </w:p>
    <w:p w:rsidR="005658D3" w:rsidRDefault="005658D3" w:rsidP="005658D3">
      <w:pPr>
        <w:pStyle w:val="af"/>
      </w:pPr>
    </w:p>
    <w:p w:rsidR="005658D3" w:rsidRDefault="005658D3" w:rsidP="005658D3">
      <w:pPr>
        <w:pStyle w:val="af"/>
      </w:pPr>
    </w:p>
    <w:p w:rsidR="005658D3" w:rsidRDefault="005658D3" w:rsidP="005658D3">
      <w:pPr>
        <w:pStyle w:val="af"/>
      </w:pPr>
    </w:p>
    <w:p w:rsidR="005658D3" w:rsidRDefault="005658D3" w:rsidP="005658D3">
      <w:pPr>
        <w:pStyle w:val="af"/>
      </w:pPr>
    </w:p>
    <w:p w:rsidR="005658D3" w:rsidRDefault="005658D3" w:rsidP="005658D3">
      <w:pPr>
        <w:pStyle w:val="af"/>
      </w:pPr>
    </w:p>
    <w:p w:rsidR="005658D3" w:rsidRDefault="005658D3" w:rsidP="005658D3">
      <w:pPr>
        <w:pStyle w:val="af"/>
      </w:pPr>
    </w:p>
    <w:p w:rsidR="005658D3" w:rsidRDefault="005658D3" w:rsidP="005658D3">
      <w:pPr>
        <w:pStyle w:val="af"/>
      </w:pPr>
    </w:p>
    <w:p w:rsidR="005658D3" w:rsidRDefault="005658D3" w:rsidP="005658D3">
      <w:pPr>
        <w:pStyle w:val="af"/>
      </w:pPr>
    </w:p>
    <w:p w:rsidR="005658D3" w:rsidRDefault="005658D3" w:rsidP="005658D3">
      <w:pPr>
        <w:pStyle w:val="af"/>
      </w:pPr>
    </w:p>
    <w:p w:rsidR="005658D3" w:rsidRDefault="005658D3" w:rsidP="005658D3">
      <w:pPr>
        <w:pStyle w:val="af"/>
      </w:pPr>
    </w:p>
    <w:p w:rsidR="005658D3" w:rsidRDefault="005658D3" w:rsidP="005658D3">
      <w:pPr>
        <w:pStyle w:val="af"/>
      </w:pPr>
    </w:p>
    <w:p w:rsidR="005658D3" w:rsidRDefault="005658D3" w:rsidP="005658D3">
      <w:pPr>
        <w:pStyle w:val="af"/>
      </w:pPr>
    </w:p>
    <w:p w:rsidR="00944CFE" w:rsidRDefault="00A276EC" w:rsidP="005658D3">
      <w:pPr>
        <w:pStyle w:val="af"/>
      </w:pPr>
      <w:r w:rsidRPr="00944CFE">
        <w:t>Реферат на тему</w:t>
      </w:r>
      <w:r w:rsidR="00944CFE" w:rsidRPr="00944CFE">
        <w:t>:</w:t>
      </w:r>
    </w:p>
    <w:p w:rsidR="00944CFE" w:rsidRPr="00944CFE" w:rsidRDefault="00A276EC" w:rsidP="005658D3">
      <w:pPr>
        <w:pStyle w:val="af"/>
      </w:pPr>
      <w:r w:rsidRPr="00944CFE">
        <w:rPr>
          <w:b/>
          <w:bCs/>
        </w:rPr>
        <w:t>Возможности ионообменной хроматографии</w:t>
      </w:r>
      <w:r w:rsidR="005658D3">
        <w:rPr>
          <w:b/>
          <w:bCs/>
        </w:rPr>
        <w:t>.</w:t>
      </w:r>
    </w:p>
    <w:p w:rsidR="00A276EC" w:rsidRPr="00944CFE" w:rsidRDefault="00A276EC" w:rsidP="005658D3">
      <w:pPr>
        <w:pStyle w:val="af"/>
      </w:pPr>
      <w:r w:rsidRPr="00944CFE">
        <w:rPr>
          <w:b/>
          <w:bCs/>
        </w:rPr>
        <w:t>Аффинная хроматография</w:t>
      </w:r>
    </w:p>
    <w:p w:rsidR="00A276EC" w:rsidRPr="00944CFE" w:rsidRDefault="00A276EC" w:rsidP="005658D3">
      <w:pPr>
        <w:pStyle w:val="2"/>
      </w:pPr>
      <w:r w:rsidRPr="00944CFE">
        <w:br w:type="page"/>
        <w:t>Градиентная элюция</w:t>
      </w:r>
    </w:p>
    <w:p w:rsidR="005658D3" w:rsidRDefault="005658D3" w:rsidP="00944CFE"/>
    <w:p w:rsidR="00EF6101" w:rsidRDefault="00A276EC" w:rsidP="00944CFE">
      <w:r w:rsidRPr="00944CFE">
        <w:t>Вместо ступенчатой элюции может оказаться целесообразным постепенно увеличивать концентрацию соли, то есть перейти на элюцию непрерывным градиентом концентрации соли</w:t>
      </w:r>
      <w:r w:rsidR="00944CFE" w:rsidRPr="00944CFE">
        <w:t xml:space="preserve">. </w:t>
      </w:r>
      <w:r w:rsidRPr="00944CFE">
        <w:t>Линейным или нелинейным</w:t>
      </w:r>
      <w:r w:rsidR="00944CFE" w:rsidRPr="00944CFE">
        <w:t xml:space="preserve"> - </w:t>
      </w:r>
      <w:r w:rsidRPr="00944CFE">
        <w:t>чтобы сократить разрыв между пиками</w:t>
      </w:r>
      <w:r w:rsidR="00944CFE" w:rsidRPr="00944CFE">
        <w:t xml:space="preserve">. </w:t>
      </w:r>
    </w:p>
    <w:p w:rsidR="00944CFE" w:rsidRDefault="00A276EC" w:rsidP="00944CFE">
      <w:r w:rsidRPr="00944CFE">
        <w:t>В ситуации, изображенной на рис</w:t>
      </w:r>
      <w:r w:rsidR="00944CFE" w:rsidRPr="00944CFE">
        <w:t xml:space="preserve">. </w:t>
      </w:r>
      <w:r w:rsidRPr="00944CFE">
        <w:t>целесообразно использовать</w:t>
      </w:r>
      <w:r w:rsidR="00944CFE">
        <w:t xml:space="preserve"> "</w:t>
      </w:r>
      <w:r w:rsidRPr="00944CFE">
        <w:t>вогнутый</w:t>
      </w:r>
      <w:r w:rsidR="00944CFE">
        <w:t xml:space="preserve">" </w:t>
      </w:r>
      <w:r w:rsidRPr="00944CFE">
        <w:t>градиент концентрации соли</w:t>
      </w:r>
      <w:r w:rsidR="00944CFE" w:rsidRPr="00944CFE">
        <w:t>:</w:t>
      </w:r>
      <w:r w:rsidR="005658D3">
        <w:t xml:space="preserve"> </w:t>
      </w:r>
      <w:r w:rsidRPr="00944CFE">
        <w:t>медленно нарастающей в области ее малых значений и круто</w:t>
      </w:r>
      <w:r w:rsidR="00944CFE" w:rsidRPr="00944CFE">
        <w:t xml:space="preserve"> - </w:t>
      </w:r>
      <w:r w:rsidRPr="00944CFE">
        <w:t>в области больших концентраций</w:t>
      </w:r>
      <w:r w:rsidR="00944CFE" w:rsidRPr="00944CFE">
        <w:t xml:space="preserve">. </w:t>
      </w:r>
      <w:r w:rsidRPr="00944CFE">
        <w:t>Это приблизит пик белка 5 к остальным и тем самым сократит время хроматографии</w:t>
      </w:r>
      <w:r w:rsidR="00944CFE" w:rsidRPr="00944CFE">
        <w:t>.</w:t>
      </w:r>
    </w:p>
    <w:p w:rsidR="00944CFE" w:rsidRDefault="00A276EC" w:rsidP="00944CFE">
      <w:r w:rsidRPr="00944CFE">
        <w:t>Я привел для примера способ выбора содержания соли в элюенте в случае уже выбранного рН буфера</w:t>
      </w:r>
      <w:r w:rsidR="00944CFE" w:rsidRPr="00944CFE">
        <w:t xml:space="preserve">. </w:t>
      </w:r>
      <w:r w:rsidRPr="00944CFE">
        <w:t>Аналогичный опыт можно поставить и для исследования влияния рН при одной определенной концентрации соли</w:t>
      </w:r>
      <w:r w:rsidR="00944CFE" w:rsidRPr="00944CFE">
        <w:t>.</w:t>
      </w:r>
      <w:r w:rsidR="00944CFE">
        <w:t xml:space="preserve"> (</w:t>
      </w:r>
      <w:r w:rsidRPr="00944CFE">
        <w:t>Напомню, что величина рН обязательно влияет на состояние ионогенных групп белка и, следовательно, на распределение зарядов по поверхности бел</w:t>
      </w:r>
      <w:r w:rsidR="00E84BFF">
        <w:t>ковой глобу</w:t>
      </w:r>
      <w:r w:rsidRPr="00944CFE">
        <w:t>лы</w:t>
      </w:r>
      <w:r w:rsidR="00944CFE" w:rsidRPr="00944CFE">
        <w:t xml:space="preserve">. </w:t>
      </w:r>
      <w:r w:rsidRPr="00944CFE">
        <w:t>В случае использования слабого ионообменника от рН зависит и количество активных ионов на матрице</w:t>
      </w:r>
      <w:r w:rsidR="00944CFE" w:rsidRPr="00944CFE">
        <w:t xml:space="preserve">) </w:t>
      </w:r>
      <w:r w:rsidRPr="00944CFE">
        <w:t>Далее результаты обоих опытов можно разумно объединить, варьируя</w:t>
      </w:r>
      <w:r w:rsidR="00944CFE">
        <w:t xml:space="preserve"> (</w:t>
      </w:r>
      <w:r w:rsidRPr="00944CFE">
        <w:t>ступенчато или в градиенте</w:t>
      </w:r>
      <w:r w:rsidR="00944CFE" w:rsidRPr="00944CFE">
        <w:t xml:space="preserve">) </w:t>
      </w:r>
      <w:r w:rsidRPr="00944CFE">
        <w:t>оба параметра</w:t>
      </w:r>
      <w:r w:rsidR="00944CFE" w:rsidRPr="00944CFE">
        <w:t xml:space="preserve">. </w:t>
      </w:r>
      <w:r w:rsidRPr="00944CFE">
        <w:t>Возможно, что придется сменить ионообменник или существенно удлинить колонку</w:t>
      </w:r>
      <w:r w:rsidR="00944CFE" w:rsidRPr="00944CFE">
        <w:t>.</w:t>
      </w:r>
    </w:p>
    <w:p w:rsidR="00944CFE" w:rsidRDefault="00A276EC" w:rsidP="00944CFE">
      <w:r w:rsidRPr="00944CFE">
        <w:t>Если, несмотря на все усилия, разделить белки смеси в одном хроматографическом опыте не удастся, то можно вышедшие из колонки фракции неразделившихся белков объединить и внести в колонку с другим ионообменником или использовать другой вид хроматографии</w:t>
      </w:r>
      <w:r w:rsidR="00944CFE" w:rsidRPr="00944CFE">
        <w:t>.</w:t>
      </w:r>
    </w:p>
    <w:p w:rsidR="00944CFE" w:rsidRDefault="00A276EC" w:rsidP="00944CFE">
      <w:r w:rsidRPr="00944CFE">
        <w:t>Нередко перед исследователем стоит задача очистки одного определенного белка из смеси с другими</w:t>
      </w:r>
      <w:r w:rsidR="00944CFE" w:rsidRPr="00944CFE">
        <w:t xml:space="preserve">. </w:t>
      </w:r>
      <w:r w:rsidRPr="00944CFE">
        <w:t xml:space="preserve">В этом случае оптимальные условия элюции подбирают так, чтобы остальные белки, не разделяясь, отходили от нужного белка в ту или другую сторону, </w:t>
      </w:r>
      <w:r w:rsidR="00944CFE">
        <w:t>т.е.</w:t>
      </w:r>
      <w:r w:rsidR="00944CFE" w:rsidRPr="00944CFE">
        <w:t xml:space="preserve"> </w:t>
      </w:r>
      <w:r w:rsidRPr="00944CFE">
        <w:t>элюировались раньше него или задерживались на колонке</w:t>
      </w:r>
      <w:r w:rsidR="00944CFE" w:rsidRPr="00944CFE">
        <w:t>.</w:t>
      </w:r>
    </w:p>
    <w:p w:rsidR="00EF6101" w:rsidRDefault="00A276EC" w:rsidP="00944CFE">
      <w:r w:rsidRPr="00944CFE">
        <w:t>Резюмируя, следует заключить, что использование способа фракционирования белков методом ионообменной хроматографии требует весьма серьезной и вдумчивой предварительной работы по оптимизации условий проведения этой хроматографии</w:t>
      </w:r>
      <w:r w:rsidR="00944CFE" w:rsidRPr="00944CFE">
        <w:t xml:space="preserve">. </w:t>
      </w:r>
    </w:p>
    <w:p w:rsidR="00944CFE" w:rsidRDefault="00A276EC" w:rsidP="00944CFE">
      <w:r w:rsidRPr="00944CFE">
        <w:t>Разумеется, задача еще усложняется, если в распоряжении исследователя нет чистых белков, входящих в состав фракционируемой смеси</w:t>
      </w:r>
      <w:r w:rsidR="00944CFE" w:rsidRPr="00944CFE">
        <w:t xml:space="preserve">. </w:t>
      </w:r>
      <w:r w:rsidRPr="00944CFE">
        <w:t>В этом случае приходится довольствоваться либо литературными данными об их свойствах, либо вести подбор условий используя по возможности близкие аналоги отсутствующих белков</w:t>
      </w:r>
      <w:r w:rsidR="00944CFE" w:rsidRPr="00944CFE">
        <w:t>.</w:t>
      </w:r>
    </w:p>
    <w:p w:rsidR="00E84BFF" w:rsidRDefault="00E84BFF" w:rsidP="00944CFE">
      <w:pPr>
        <w:rPr>
          <w:b/>
          <w:bCs/>
        </w:rPr>
      </w:pPr>
    </w:p>
    <w:p w:rsidR="00A276EC" w:rsidRPr="00944CFE" w:rsidRDefault="00A276EC" w:rsidP="00E84BFF">
      <w:pPr>
        <w:pStyle w:val="2"/>
      </w:pPr>
      <w:r w:rsidRPr="00944CFE">
        <w:t>Возможности ионообменной хроматографии</w:t>
      </w:r>
    </w:p>
    <w:p w:rsidR="00E84BFF" w:rsidRDefault="00E84BFF" w:rsidP="00944CFE"/>
    <w:p w:rsidR="00944CFE" w:rsidRDefault="00A276EC" w:rsidP="00944CFE">
      <w:r w:rsidRPr="00944CFE">
        <w:t>На рис</w:t>
      </w:r>
      <w:r w:rsidR="00944CFE" w:rsidRPr="00944CFE">
        <w:t xml:space="preserve">. </w:t>
      </w:r>
      <w:r w:rsidRPr="00944CFE">
        <w:t>показан результат хроматографического разделения 20-ти белков из 40</w:t>
      </w:r>
      <w:r w:rsidRPr="00944CFE">
        <w:rPr>
          <w:lang w:val="en-US"/>
        </w:rPr>
        <w:t>S</w:t>
      </w:r>
      <w:r w:rsidR="00944CFE" w:rsidRPr="00944CFE">
        <w:t xml:space="preserve"> - </w:t>
      </w:r>
      <w:r w:rsidRPr="00944CFE">
        <w:t xml:space="preserve">субъединицы рибосомы рачка </w:t>
      </w:r>
      <w:r w:rsidRPr="00944CFE">
        <w:rPr>
          <w:lang w:val="en-US"/>
        </w:rPr>
        <w:t>Artemia</w:t>
      </w:r>
      <w:r w:rsidRPr="00944CFE">
        <w:t xml:space="preserve"> </w:t>
      </w:r>
      <w:r w:rsidRPr="00944CFE">
        <w:rPr>
          <w:lang w:val="en-US"/>
        </w:rPr>
        <w:t>salina</w:t>
      </w:r>
      <w:r w:rsidR="00944CFE">
        <w:t xml:space="preserve"> (</w:t>
      </w:r>
      <w:r w:rsidRPr="00944CFE">
        <w:rPr>
          <w:lang w:val="en-US"/>
        </w:rPr>
        <w:t>Ting</w:t>
      </w:r>
      <w:r w:rsidRPr="00944CFE">
        <w:t xml:space="preserve"> </w:t>
      </w:r>
      <w:r w:rsidRPr="00944CFE">
        <w:rPr>
          <w:lang w:val="en-US"/>
        </w:rPr>
        <w:t>Shih</w:t>
      </w:r>
      <w:r w:rsidRPr="00944CFE">
        <w:t xml:space="preserve"> </w:t>
      </w:r>
      <w:r w:rsidRPr="00944CFE">
        <w:rPr>
          <w:lang w:val="en-US"/>
        </w:rPr>
        <w:t>etal</w:t>
      </w:r>
      <w:r w:rsidR="00944CFE">
        <w:t>. 19</w:t>
      </w:r>
      <w:r w:rsidRPr="00944CFE">
        <w:t>79</w:t>
      </w:r>
      <w:r w:rsidR="00944CFE" w:rsidRPr="00944CFE">
        <w:t xml:space="preserve">) </w:t>
      </w:r>
      <w:r w:rsidRPr="00944CFE">
        <w:t>Фракционирование вели на колонке СМ-целлюлозы</w:t>
      </w:r>
      <w:r w:rsidR="00944CFE">
        <w:t xml:space="preserve"> (</w:t>
      </w:r>
      <w:r w:rsidRPr="00944CFE">
        <w:t>1х30 см</w:t>
      </w:r>
      <w:r w:rsidR="00944CFE" w:rsidRPr="00944CFE">
        <w:t xml:space="preserve">) </w:t>
      </w:r>
      <w:r w:rsidRPr="00944CFE">
        <w:t xml:space="preserve">линейным градиентом </w:t>
      </w:r>
      <w:r w:rsidRPr="00944CFE">
        <w:rPr>
          <w:lang w:val="en-US"/>
        </w:rPr>
        <w:t>NaCI</w:t>
      </w:r>
      <w:r w:rsidR="00944CFE">
        <w:t xml:space="preserve"> (</w:t>
      </w:r>
      <w:r w:rsidRPr="00944CFE">
        <w:t>0-0,4 М</w:t>
      </w:r>
      <w:r w:rsidR="00944CFE" w:rsidRPr="00944CFE">
        <w:t xml:space="preserve">) </w:t>
      </w:r>
      <w:r w:rsidRPr="00944CFE">
        <w:t>в фосфатном буфере рН6,5</w:t>
      </w:r>
      <w:r w:rsidR="00944CFE" w:rsidRPr="00944CFE">
        <w:t>.</w:t>
      </w:r>
    </w:p>
    <w:p w:rsidR="00944CFE" w:rsidRDefault="00A276EC" w:rsidP="00944CFE">
      <w:r w:rsidRPr="00944CFE">
        <w:t>Разделение отнюдь не блестящее</w:t>
      </w:r>
      <w:r w:rsidR="00944CFE" w:rsidRPr="00944CFE">
        <w:t xml:space="preserve">. </w:t>
      </w:r>
      <w:r w:rsidRPr="00944CFE">
        <w:t>Методом электрофореза можно добиться заметно лучшего результата</w:t>
      </w:r>
      <w:r w:rsidR="00944CFE" w:rsidRPr="00944CFE">
        <w:t xml:space="preserve">. </w:t>
      </w:r>
      <w:r w:rsidRPr="00944CFE">
        <w:t>Но зато все белки получены в одном хроматографическом разделении, не ограниченном в отношении препартивного масштаба</w:t>
      </w:r>
      <w:r w:rsidR="00944CFE">
        <w:t xml:space="preserve"> (</w:t>
      </w:r>
      <w:r w:rsidRPr="00944CFE">
        <w:t>можно увеличить количество материала и размер колонки</w:t>
      </w:r>
      <w:r w:rsidR="00944CFE" w:rsidRPr="00944CFE">
        <w:t xml:space="preserve">) </w:t>
      </w:r>
      <w:r w:rsidRPr="00944CFE">
        <w:t>и нет проблемы элюции белков из геля</w:t>
      </w:r>
      <w:r w:rsidR="00944CFE" w:rsidRPr="00944CFE">
        <w:t>.</w:t>
      </w:r>
    </w:p>
    <w:p w:rsidR="00E84BFF" w:rsidRDefault="00E84BFF" w:rsidP="00944CFE"/>
    <w:p w:rsidR="00A276EC" w:rsidRPr="00944CFE" w:rsidRDefault="0008417B" w:rsidP="00944CFE"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8pt;height:118.5pt;visibility:visible">
            <v:imagedata r:id="rId7" o:title=""/>
          </v:shape>
        </w:pict>
      </w:r>
    </w:p>
    <w:p w:rsidR="00E84BFF" w:rsidRPr="00944CFE" w:rsidRDefault="00A276EC" w:rsidP="0019201E">
      <w:pPr>
        <w:ind w:left="1404"/>
      </w:pPr>
      <w:r w:rsidRPr="00944CFE">
        <w:t>400</w:t>
      </w:r>
      <w:r w:rsidR="00E84BFF">
        <w:tab/>
      </w:r>
      <w:r w:rsidR="00E84BFF">
        <w:tab/>
      </w:r>
      <w:r w:rsidR="00E84BFF">
        <w:tab/>
      </w:r>
      <w:r w:rsidR="00E84BFF" w:rsidRPr="00944CFE">
        <w:t>300</w:t>
      </w:r>
    </w:p>
    <w:p w:rsidR="00944CFE" w:rsidRDefault="00A276EC" w:rsidP="00944CFE">
      <w:r w:rsidRPr="00944CFE">
        <w:t>Рис</w:t>
      </w:r>
      <w:r w:rsidR="00944CFE" w:rsidRPr="00944CFE">
        <w:t>.</w:t>
      </w:r>
    </w:p>
    <w:p w:rsidR="00944CFE" w:rsidRDefault="00D00D0D" w:rsidP="00944CFE">
      <w:r>
        <w:br w:type="page"/>
      </w:r>
      <w:r w:rsidR="00A276EC" w:rsidRPr="00944CFE">
        <w:t>Рис</w:t>
      </w:r>
      <w:r w:rsidR="00944CFE" w:rsidRPr="00944CFE">
        <w:t xml:space="preserve">. </w:t>
      </w:r>
      <w:r w:rsidR="00A276EC" w:rsidRPr="00944CFE">
        <w:t xml:space="preserve">демонстрирует отмеченные ранее преимущества хро-матографии при среднем давлении в системе </w:t>
      </w:r>
      <w:r w:rsidR="00A276EC" w:rsidRPr="00944CFE">
        <w:rPr>
          <w:lang w:val="en-US"/>
        </w:rPr>
        <w:t>FPLC</w:t>
      </w:r>
      <w:r w:rsidR="00944CFE" w:rsidRPr="00944CFE">
        <w:t xml:space="preserve">. </w:t>
      </w:r>
      <w:r w:rsidR="00A276EC" w:rsidRPr="00944CFE">
        <w:t>На анионообменнике</w:t>
      </w:r>
      <w:r w:rsidR="00944CFE">
        <w:t xml:space="preserve"> "</w:t>
      </w:r>
      <w:r w:rsidR="00A276EC" w:rsidRPr="00944CFE">
        <w:t>Моно Ф</w:t>
      </w:r>
      <w:r w:rsidR="00944CFE">
        <w:t>" (</w:t>
      </w:r>
      <w:r w:rsidR="00A276EC" w:rsidRPr="00944CFE">
        <w:t>см</w:t>
      </w:r>
      <w:r w:rsidR="00944CFE" w:rsidRPr="00944CFE">
        <w:t xml:space="preserve">. </w:t>
      </w:r>
      <w:r w:rsidR="00A276EC" w:rsidRPr="00944CFE">
        <w:t>выше</w:t>
      </w:r>
      <w:r w:rsidR="00944CFE" w:rsidRPr="00944CFE">
        <w:t xml:space="preserve">) </w:t>
      </w:r>
      <w:r w:rsidR="00A276EC" w:rsidRPr="00944CFE">
        <w:t xml:space="preserve">проводили разделение белков яда </w:t>
      </w:r>
      <w:r w:rsidR="00A276EC" w:rsidRPr="00944CFE">
        <w:rPr>
          <w:lang w:val="en-US"/>
        </w:rPr>
        <w:t>Crotalus</w:t>
      </w:r>
      <w:r w:rsidR="00A276EC" w:rsidRPr="00944CFE">
        <w:t xml:space="preserve"> </w:t>
      </w:r>
      <w:r w:rsidR="00A276EC" w:rsidRPr="00944CFE">
        <w:rPr>
          <w:lang w:val="en-US"/>
        </w:rPr>
        <w:t>atrox</w:t>
      </w:r>
      <w:r w:rsidR="00944CFE" w:rsidRPr="00944CFE">
        <w:t xml:space="preserve">. </w:t>
      </w:r>
      <w:r w:rsidR="00A276EC" w:rsidRPr="00944CFE">
        <w:t xml:space="preserve">Элюцию вели линейным градиентом концентрации </w:t>
      </w:r>
      <w:r w:rsidR="00A276EC" w:rsidRPr="00944CFE">
        <w:rPr>
          <w:lang w:val="en-US"/>
        </w:rPr>
        <w:t>NaCI</w:t>
      </w:r>
      <w:r w:rsidR="00944CFE">
        <w:t xml:space="preserve"> (</w:t>
      </w:r>
      <w:r w:rsidR="00A276EC" w:rsidRPr="00944CFE">
        <w:t>0-0,35 М</w:t>
      </w:r>
      <w:r w:rsidR="00944CFE" w:rsidRPr="00944CFE">
        <w:t xml:space="preserve">) </w:t>
      </w:r>
      <w:r w:rsidR="00A276EC" w:rsidRPr="00944CFE">
        <w:t>при рН7,5</w:t>
      </w:r>
      <w:r w:rsidR="00944CFE" w:rsidRPr="00944CFE">
        <w:t xml:space="preserve">. </w:t>
      </w:r>
      <w:r w:rsidR="00A276EC" w:rsidRPr="00944CFE">
        <w:t>За 20 минут удалось хорошо разделить более десятка белковых пиков</w:t>
      </w:r>
      <w:r w:rsidR="00944CFE" w:rsidRPr="00944CFE">
        <w:t>.</w:t>
      </w:r>
    </w:p>
    <w:p w:rsidR="0019201E" w:rsidRDefault="0019201E" w:rsidP="00944CFE">
      <w:pPr>
        <w:rPr>
          <w:b/>
          <w:bCs/>
        </w:rPr>
      </w:pPr>
    </w:p>
    <w:p w:rsidR="00A276EC" w:rsidRPr="00944CFE" w:rsidRDefault="00A276EC" w:rsidP="0019201E">
      <w:pPr>
        <w:pStyle w:val="2"/>
      </w:pPr>
      <w:r w:rsidRPr="00944CFE">
        <w:t>Распределительная хроматография</w:t>
      </w:r>
    </w:p>
    <w:p w:rsidR="0019201E" w:rsidRDefault="0019201E" w:rsidP="00944CFE"/>
    <w:p w:rsidR="00EF6101" w:rsidRDefault="00A276EC" w:rsidP="00944CFE">
      <w:r w:rsidRPr="00944CFE">
        <w:t>В предыдущей главе мы ввели понятия неподвижной и подвижной фаз при хроматографии</w:t>
      </w:r>
      <w:r w:rsidR="00944CFE" w:rsidRPr="00944CFE">
        <w:t xml:space="preserve">. </w:t>
      </w:r>
      <w:r w:rsidRPr="00944CFE">
        <w:t>Далее было установлено, что для разделения веществ, нанесенных на колонку в виде смеси, необходимо, чтобы для каждого из компонентов этой смеси установилось динамическое равновесие концентраций между двумя фазами</w:t>
      </w:r>
      <w:r w:rsidR="00944CFE" w:rsidRPr="00944CFE">
        <w:t xml:space="preserve">. </w:t>
      </w:r>
    </w:p>
    <w:p w:rsidR="00EF6101" w:rsidRDefault="00A276EC" w:rsidP="00944CFE">
      <w:r w:rsidRPr="00944CFE">
        <w:t>Эти равновесия должны быть сильно сдвинуты в сторону неподвижной фазы</w:t>
      </w:r>
      <w:r w:rsidR="00944CFE" w:rsidRPr="00944CFE">
        <w:t xml:space="preserve">. </w:t>
      </w:r>
      <w:r w:rsidRPr="00944CFE">
        <w:t>В ионообменной хроматографии такой сдвиг происходил за счет электростатической, ионной связи каждого из веществ с твердой хроматографической матрицей</w:t>
      </w:r>
      <w:r w:rsidR="00944CFE" w:rsidRPr="00944CFE">
        <w:t xml:space="preserve">. </w:t>
      </w:r>
    </w:p>
    <w:p w:rsidR="00EF6101" w:rsidRDefault="00A276EC" w:rsidP="00944CFE">
      <w:r w:rsidRPr="00944CFE">
        <w:t>С током подвижной фазы</w:t>
      </w:r>
      <w:r w:rsidR="00944CFE">
        <w:t xml:space="preserve"> (</w:t>
      </w:r>
      <w:r w:rsidRPr="00944CFE">
        <w:t>элюента</w:t>
      </w:r>
      <w:r w:rsidR="00944CFE" w:rsidRPr="00944CFE">
        <w:t>),</w:t>
      </w:r>
      <w:r w:rsidRPr="00944CFE">
        <w:t xml:space="preserve"> уносящей растворенные в ней вещества, все эти равновесия нарушаются и немедленно восстанавливаются</w:t>
      </w:r>
      <w:r w:rsidR="00944CFE">
        <w:t xml:space="preserve"> (</w:t>
      </w:r>
      <w:r w:rsidRPr="00944CFE">
        <w:t>на более низком уровне концентраций</w:t>
      </w:r>
      <w:r w:rsidR="00944CFE" w:rsidRPr="00944CFE">
        <w:t xml:space="preserve">) </w:t>
      </w:r>
      <w:r w:rsidRPr="00944CFE">
        <w:t>за счет частичного выхода из неподвижной фазы каждого из веществ</w:t>
      </w:r>
      <w:r w:rsidR="00944CFE" w:rsidRPr="00944CFE">
        <w:t xml:space="preserve">. </w:t>
      </w:r>
    </w:p>
    <w:p w:rsidR="00EF6101" w:rsidRDefault="00A276EC" w:rsidP="00944CFE">
      <w:r w:rsidRPr="00944CFE">
        <w:t>Слоем ниже идет обратный процесс</w:t>
      </w:r>
      <w:r w:rsidR="00944CFE" w:rsidRPr="00944CFE">
        <w:t xml:space="preserve"> - </w:t>
      </w:r>
      <w:r w:rsidRPr="00944CFE">
        <w:t>динамические равновесия устанавливаются за счет перехода веществ из подвижной фазы в неподвижную до тех пор, пока эти новые равновесия не достигнут наивысшего уровня концентраций</w:t>
      </w:r>
      <w:r w:rsidR="00944CFE" w:rsidRPr="00944CFE">
        <w:t xml:space="preserve">. </w:t>
      </w:r>
      <w:r w:rsidRPr="00944CFE">
        <w:t>После чего снова начинается вымывание веществ элюентом, точно такое же, как происходило в вышележащем слое, который тем временем опустошается</w:t>
      </w:r>
      <w:r w:rsidR="00944CFE" w:rsidRPr="00944CFE">
        <w:t xml:space="preserve">. </w:t>
      </w:r>
    </w:p>
    <w:p w:rsidR="00944CFE" w:rsidRDefault="00A276EC" w:rsidP="00944CFE">
      <w:r w:rsidRPr="00944CFE">
        <w:t>Так происходит перемещение связанных с матрицей зон различных веществ вниз по колонке</w:t>
      </w:r>
      <w:r w:rsidR="00944CFE" w:rsidRPr="00944CFE">
        <w:t xml:space="preserve">. </w:t>
      </w:r>
      <w:r w:rsidRPr="00944CFE">
        <w:t>Эти зоны движутся с различными скоростями, что обусловлено различием сил связывания каждой из них с матрицей и, соответственно, различием соотношений равновесных концентраций разделяемых веществ в неподвижной и подвижной зонах</w:t>
      </w:r>
      <w:r w:rsidR="00944CFE" w:rsidRPr="00944CFE">
        <w:t>.</w:t>
      </w:r>
    </w:p>
    <w:p w:rsidR="00EF6101" w:rsidRDefault="00A276EC" w:rsidP="00944CFE">
      <w:r w:rsidRPr="00944CFE">
        <w:t>Повторное изложение сути хроматографического процесса имеет целью обратить внимание читателя на то, что в нем не фигурирует механизм связи веществ с матрицей</w:t>
      </w:r>
      <w:r w:rsidR="00944CFE" w:rsidRPr="00944CFE">
        <w:t xml:space="preserve">. </w:t>
      </w:r>
    </w:p>
    <w:p w:rsidR="00944CFE" w:rsidRDefault="00A276EC" w:rsidP="00944CFE">
      <w:r w:rsidRPr="00944CFE">
        <w:t>Собственно говоря, не заявлена даже необходимость такой связи, а только условие различия равновесных концентраций в двух зонах, специфическое для каждого из фракционируемых веществ</w:t>
      </w:r>
      <w:r w:rsidR="00944CFE" w:rsidRPr="00944CFE">
        <w:t>.</w:t>
      </w:r>
    </w:p>
    <w:p w:rsidR="00EF6101" w:rsidRDefault="00A276EC" w:rsidP="00944CFE">
      <w:r w:rsidRPr="00944CFE">
        <w:t>Такое условие может быть выполнено и другими способами</w:t>
      </w:r>
      <w:r w:rsidR="00944CFE" w:rsidRPr="00944CFE">
        <w:t xml:space="preserve">. </w:t>
      </w:r>
      <w:r w:rsidRPr="00944CFE">
        <w:t>Например, можно использовать различие растворимостей этих веществ в разных растворителях</w:t>
      </w:r>
      <w:r w:rsidR="00944CFE" w:rsidRPr="00944CFE">
        <w:t xml:space="preserve">. </w:t>
      </w:r>
      <w:r w:rsidRPr="00944CFE">
        <w:t>Гидрофильные вещества, имеющие на поверхности своих молекул поляризованные участки или ионы</w:t>
      </w:r>
      <w:r w:rsidR="00944CFE" w:rsidRPr="00944CFE">
        <w:t xml:space="preserve">. </w:t>
      </w:r>
      <w:r w:rsidRPr="00944CFE">
        <w:t>Они хорошо растворимы в воде и плохо</w:t>
      </w:r>
      <w:r w:rsidR="00944CFE" w:rsidRPr="00944CFE">
        <w:t xml:space="preserve"> - </w:t>
      </w:r>
      <w:r w:rsidRPr="00944CFE">
        <w:t>в органических растворителях</w:t>
      </w:r>
      <w:r w:rsidR="00944CFE" w:rsidRPr="00944CFE">
        <w:t xml:space="preserve">. </w:t>
      </w:r>
    </w:p>
    <w:p w:rsidR="00944CFE" w:rsidRDefault="00A276EC" w:rsidP="00944CFE">
      <w:r w:rsidRPr="00944CFE">
        <w:t>Гидрофобные же вещества плохо растворимы в воде и хорошо</w:t>
      </w:r>
      <w:r w:rsidR="00944CFE" w:rsidRPr="00944CFE">
        <w:t xml:space="preserve"> - </w:t>
      </w:r>
      <w:r w:rsidRPr="00944CFE">
        <w:t>в органике</w:t>
      </w:r>
      <w:r w:rsidR="00944CFE" w:rsidRPr="00944CFE">
        <w:t xml:space="preserve">. </w:t>
      </w:r>
      <w:r w:rsidRPr="00944CFE">
        <w:t>Были даже названы наиболее типичные из гидрофобных веществ</w:t>
      </w:r>
      <w:r w:rsidR="00944CFE" w:rsidRPr="00944CFE">
        <w:t xml:space="preserve">: </w:t>
      </w:r>
      <w:r w:rsidRPr="00944CFE">
        <w:t>алифатические цепочки вида СНз</w:t>
      </w:r>
      <w:r w:rsidR="00944CFE" w:rsidRPr="00944CFE">
        <w:t>-</w:t>
      </w:r>
      <w:r w:rsidRPr="00944CFE">
        <w:rPr>
          <w:lang w:val="en-US"/>
        </w:rPr>
        <w:t>CH</w:t>
      </w:r>
      <w:r w:rsidRPr="00944CFE">
        <w:t>2</w:t>
      </w:r>
      <w:r w:rsidR="00944CFE" w:rsidRPr="00944CFE">
        <w:t>-</w:t>
      </w:r>
      <w:r w:rsidRPr="00944CFE">
        <w:rPr>
          <w:lang w:val="en-US"/>
        </w:rPr>
        <w:t>CH</w:t>
      </w:r>
      <w:r w:rsidRPr="00944CFE">
        <w:t>2</w:t>
      </w:r>
      <w:r w:rsidR="00944CFE">
        <w:t>...</w:t>
      </w:r>
      <w:r w:rsidR="00944CFE" w:rsidRPr="00944CFE">
        <w:t xml:space="preserve"> </w:t>
      </w:r>
      <w:r w:rsidRPr="00944CFE">
        <w:t>и ароматические молекулы</w:t>
      </w:r>
      <w:r w:rsidR="00944CFE" w:rsidRPr="00944CFE">
        <w:t xml:space="preserve"> - </w:t>
      </w:r>
      <w:r w:rsidRPr="00944CFE">
        <w:t>замкнутые циклы с сопряженными связями типа бензола или фенола</w:t>
      </w:r>
      <w:r w:rsidR="00944CFE" w:rsidRPr="00944CFE">
        <w:t>.</w:t>
      </w:r>
    </w:p>
    <w:p w:rsidR="00944CFE" w:rsidRDefault="00A276EC" w:rsidP="00944CFE">
      <w:r w:rsidRPr="00944CFE">
        <w:t>Следует заметить, что абсолютной нерастворимости не бывает</w:t>
      </w:r>
      <w:r w:rsidR="00944CFE" w:rsidRPr="00944CFE">
        <w:t xml:space="preserve">. </w:t>
      </w:r>
      <w:r w:rsidRPr="00944CFE">
        <w:t>Гидрофильные вещества плохо, но все-таки растворяются в органических растворителях</w:t>
      </w:r>
      <w:r w:rsidR="00944CFE" w:rsidRPr="00944CFE">
        <w:t xml:space="preserve">. </w:t>
      </w:r>
      <w:r w:rsidRPr="00944CFE">
        <w:t>То же самое относится и к взаимоотношениям гидрофобных веществ и воды</w:t>
      </w:r>
      <w:r w:rsidR="00944CFE" w:rsidRPr="00944CFE">
        <w:t>.</w:t>
      </w:r>
    </w:p>
    <w:p w:rsidR="00EF6101" w:rsidRDefault="00A276EC" w:rsidP="00944CFE">
      <w:r w:rsidRPr="00944CFE">
        <w:t>Представим теперь себе колонку, заполненную целлюлозой, набухшей в воде</w:t>
      </w:r>
      <w:r w:rsidR="00944CFE" w:rsidRPr="00944CFE">
        <w:t xml:space="preserve">. </w:t>
      </w:r>
      <w:r w:rsidRPr="00944CFE">
        <w:t>Внутри гранул такой целлюлозы тоже будет находиться неподвижная вода</w:t>
      </w:r>
      <w:r w:rsidR="00944CFE" w:rsidRPr="00944CFE">
        <w:t xml:space="preserve">. </w:t>
      </w:r>
      <w:r w:rsidRPr="00944CFE">
        <w:t>Потом пропустим через эту колонку фенол, который заполнит пространство между гранулами</w:t>
      </w:r>
      <w:r w:rsidR="00944CFE" w:rsidRPr="00944CFE">
        <w:t xml:space="preserve">. </w:t>
      </w:r>
    </w:p>
    <w:p w:rsidR="00EF6101" w:rsidRDefault="00A276EC" w:rsidP="00944CFE">
      <w:r w:rsidRPr="00944CFE">
        <w:t>Наконец внесем на эту колонку смесь гидрофильных веществ, хотя бы обычных водорастворимых белков</w:t>
      </w:r>
      <w:r w:rsidR="00944CFE" w:rsidRPr="00944CFE">
        <w:t xml:space="preserve">. </w:t>
      </w:r>
      <w:r w:rsidRPr="00944CFE">
        <w:t>Большая их часть немедленно</w:t>
      </w:r>
      <w:r w:rsidR="00944CFE">
        <w:t xml:space="preserve"> "</w:t>
      </w:r>
      <w:r w:rsidRPr="00944CFE">
        <w:t>укроется</w:t>
      </w:r>
      <w:r w:rsidR="00944CFE">
        <w:t xml:space="preserve">" </w:t>
      </w:r>
      <w:r w:rsidRPr="00944CFE">
        <w:t>в неподвижной водной фазе внутри гранул</w:t>
      </w:r>
      <w:r w:rsidR="00944CFE" w:rsidRPr="00944CFE">
        <w:t xml:space="preserve">. </w:t>
      </w:r>
      <w:r w:rsidRPr="00944CFE">
        <w:t>Малая же их доля</w:t>
      </w:r>
      <w:r w:rsidR="00944CFE">
        <w:t xml:space="preserve"> (</w:t>
      </w:r>
      <w:r w:rsidRPr="00944CFE">
        <w:t>для разных белков</w:t>
      </w:r>
      <w:r w:rsidR="00944CFE" w:rsidRPr="00944CFE">
        <w:t xml:space="preserve"> - </w:t>
      </w:r>
      <w:r w:rsidRPr="00944CFE">
        <w:t>разная</w:t>
      </w:r>
      <w:r w:rsidR="00944CFE" w:rsidRPr="00944CFE">
        <w:t xml:space="preserve">) </w:t>
      </w:r>
      <w:r w:rsidRPr="00944CFE">
        <w:t>все-таки растворится в феноле</w:t>
      </w:r>
      <w:r w:rsidR="00944CFE" w:rsidRPr="00944CFE">
        <w:t xml:space="preserve">. </w:t>
      </w:r>
      <w:r w:rsidRPr="00944CFE">
        <w:t>Установятся динамические равновесия концентраций белков, отвечаю</w:t>
      </w:r>
      <w:r w:rsidR="0019201E">
        <w:t>щие соотношениям их раствори</w:t>
      </w:r>
      <w:r w:rsidRPr="00944CFE">
        <w:t>мостей, во всех случаях сильно сдвинутые к неподвижной фазе</w:t>
      </w:r>
      <w:r w:rsidR="00944CFE" w:rsidRPr="00944CFE">
        <w:t xml:space="preserve">. </w:t>
      </w:r>
      <w:r w:rsidRPr="00944CFE">
        <w:t>Но это и есть условие реализации колоночной хроматографии</w:t>
      </w:r>
      <w:r w:rsidR="00944CFE" w:rsidRPr="00944CFE">
        <w:t xml:space="preserve">. </w:t>
      </w:r>
    </w:p>
    <w:p w:rsidR="00944CFE" w:rsidRDefault="00A276EC" w:rsidP="00944CFE">
      <w:r w:rsidRPr="00944CFE">
        <w:t>Можно надеяться, что если достаточно долго подавать на такую колонку фенол в качестве элюента, то в конце концов на выходе из колонки появятся разделенные между собой, очень пологие пики наших белков, растворенных в феноле</w:t>
      </w:r>
      <w:r w:rsidR="00944CFE" w:rsidRPr="00944CFE">
        <w:t>.</w:t>
      </w:r>
    </w:p>
    <w:p w:rsidR="00EF6101" w:rsidRDefault="00A276EC" w:rsidP="00944CFE">
      <w:r w:rsidRPr="00944CFE">
        <w:t>Это</w:t>
      </w:r>
      <w:r w:rsidR="00944CFE" w:rsidRPr="00944CFE">
        <w:t xml:space="preserve"> -</w:t>
      </w:r>
      <w:r w:rsidR="00944CFE">
        <w:t xml:space="preserve"> "</w:t>
      </w:r>
      <w:r w:rsidRPr="00944CFE">
        <w:t>распределительная хроматография</w:t>
      </w:r>
      <w:r w:rsidR="00944CFE">
        <w:t xml:space="preserve">". </w:t>
      </w:r>
      <w:r w:rsidRPr="00944CFE">
        <w:t>основанная на различии растворимостей</w:t>
      </w:r>
      <w:r w:rsidR="00944CFE" w:rsidRPr="00944CFE">
        <w:t xml:space="preserve">. </w:t>
      </w:r>
      <w:r w:rsidRPr="00944CFE">
        <w:t>Исторически такое распределение, когда водная фаза находится внутри гранул, а элюентом служит органический растворитель, названо</w:t>
      </w:r>
      <w:r w:rsidR="00944CFE">
        <w:t xml:space="preserve"> "</w:t>
      </w:r>
      <w:r w:rsidRPr="00944CFE">
        <w:t>нормальнофазовой</w:t>
      </w:r>
      <w:r w:rsidR="00944CFE">
        <w:t xml:space="preserve">" </w:t>
      </w:r>
      <w:r w:rsidR="0019201E">
        <w:t>хроматогра</w:t>
      </w:r>
      <w:r w:rsidRPr="00944CFE">
        <w:t>фией</w:t>
      </w:r>
      <w:r w:rsidR="00944CFE" w:rsidRPr="00944CFE">
        <w:t xml:space="preserve">. </w:t>
      </w:r>
      <w:r w:rsidRPr="00944CFE">
        <w:t>Она широкого распространения не получила</w:t>
      </w:r>
      <w:r w:rsidR="00944CFE" w:rsidRPr="00944CFE">
        <w:t xml:space="preserve">. </w:t>
      </w:r>
    </w:p>
    <w:p w:rsidR="00944CFE" w:rsidRDefault="00A276EC" w:rsidP="00944CFE">
      <w:r w:rsidRPr="00944CFE">
        <w:t>Главным образом потому, что фракционируемые вещества выходят из колонки в органическом растворителе, в то время, как для подавляющего большинства биологических веществ нормальная среда</w:t>
      </w:r>
      <w:r w:rsidR="00944CFE" w:rsidRPr="00944CFE">
        <w:t xml:space="preserve"> - </w:t>
      </w:r>
      <w:r w:rsidRPr="00944CFE">
        <w:t>водная</w:t>
      </w:r>
      <w:r w:rsidR="00944CFE" w:rsidRPr="00944CFE">
        <w:t>.</w:t>
      </w:r>
    </w:p>
    <w:p w:rsidR="00EF6101" w:rsidRDefault="00A276EC" w:rsidP="00944CFE">
      <w:r w:rsidRPr="00944CFE">
        <w:t>В отличие от этого, предложенный позднее вариант так называемой</w:t>
      </w:r>
      <w:r w:rsidR="00944CFE">
        <w:t xml:space="preserve"> "</w:t>
      </w:r>
      <w:r w:rsidRPr="00944CFE">
        <w:t>обращенной</w:t>
      </w:r>
      <w:r w:rsidR="00944CFE">
        <w:t xml:space="preserve">" </w:t>
      </w:r>
      <w:r w:rsidRPr="00944CFE">
        <w:t>или</w:t>
      </w:r>
      <w:r w:rsidR="00944CFE">
        <w:t xml:space="preserve"> "</w:t>
      </w:r>
      <w:r w:rsidRPr="00944CFE">
        <w:rPr>
          <w:i/>
          <w:iCs/>
        </w:rPr>
        <w:t>обратнофазовой</w:t>
      </w:r>
      <w:r w:rsidR="00944CFE">
        <w:rPr>
          <w:i/>
          <w:iCs/>
        </w:rPr>
        <w:t xml:space="preserve">" </w:t>
      </w:r>
      <w:r w:rsidRPr="00944CFE">
        <w:t>распределительной хроматографии оказался весьма продуктивным</w:t>
      </w:r>
      <w:r w:rsidR="00944CFE" w:rsidRPr="00944CFE">
        <w:t xml:space="preserve">. </w:t>
      </w:r>
      <w:r w:rsidRPr="00944CFE">
        <w:t>Здесь связывание молекул в неподвижной фазе происходит за счет их, пусть даже не ярко выраженных, но существующих гидрофобных свойств</w:t>
      </w:r>
      <w:r w:rsidR="00944CFE" w:rsidRPr="00944CFE">
        <w:t>.</w:t>
      </w:r>
      <w:r w:rsidR="00944CFE">
        <w:t xml:space="preserve"> (</w:t>
      </w:r>
      <w:r w:rsidRPr="00944CFE">
        <w:t>Например, наличия гидрофобных участков на поверхности белковой глобулы</w:t>
      </w:r>
      <w:r w:rsidR="00944CFE" w:rsidRPr="00944CFE">
        <w:t>)</w:t>
      </w:r>
      <w:r w:rsidR="00EF6101">
        <w:t>.</w:t>
      </w:r>
      <w:r w:rsidR="00944CFE" w:rsidRPr="00944CFE">
        <w:t xml:space="preserve"> </w:t>
      </w:r>
    </w:p>
    <w:p w:rsidR="00EF6101" w:rsidRDefault="00A276EC" w:rsidP="00944CFE">
      <w:r w:rsidRPr="00944CFE">
        <w:t>В неподвижной фазе создаются условия для хорошо выраженного гидрофобного взаимодействия</w:t>
      </w:r>
      <w:r w:rsidR="00944CFE" w:rsidRPr="00944CFE">
        <w:t xml:space="preserve">. </w:t>
      </w:r>
      <w:r w:rsidRPr="00944CFE">
        <w:t>Обычно не с жидкостью, находящейся внутри гранул, поскольку органический растворитель трудно удержать внутри обычной гидрофильной матрицы</w:t>
      </w:r>
      <w:r w:rsidR="00944CFE">
        <w:t xml:space="preserve"> (</w:t>
      </w:r>
      <w:r w:rsidRPr="00944CFE">
        <w:t>он ее не смачивает</w:t>
      </w:r>
      <w:r w:rsidR="00944CFE" w:rsidRPr="00944CFE">
        <w:t xml:space="preserve">). </w:t>
      </w:r>
    </w:p>
    <w:p w:rsidR="00944CFE" w:rsidRDefault="00A276EC" w:rsidP="00944CFE">
      <w:r w:rsidRPr="00944CFE">
        <w:t>Гидрофобную среду создают либо на поверхности самой матрицы, заставляя частично гидрофобные молекулы в водной среде</w:t>
      </w:r>
      <w:r w:rsidR="00944CFE">
        <w:t xml:space="preserve"> "</w:t>
      </w:r>
      <w:r w:rsidRPr="00944CFE">
        <w:t>прилипать</w:t>
      </w:r>
      <w:r w:rsidR="00944CFE">
        <w:t xml:space="preserve">" </w:t>
      </w:r>
      <w:r w:rsidRPr="00944CFE">
        <w:t>к этой поверхности, либо в тонкой пленке сильно гидрофобного растворителя, надежно связанного с матрицей</w:t>
      </w:r>
      <w:r w:rsidR="00944CFE" w:rsidRPr="00944CFE">
        <w:t>.</w:t>
      </w:r>
    </w:p>
    <w:p w:rsidR="00A276EC" w:rsidRPr="00944CFE" w:rsidRDefault="00EF6101" w:rsidP="00EF6101">
      <w:pPr>
        <w:pStyle w:val="2"/>
      </w:pPr>
      <w:r>
        <w:br w:type="page"/>
      </w:r>
      <w:r w:rsidR="00A276EC" w:rsidRPr="00944CFE">
        <w:t>Гидрофобизированные матрицы сефарозы</w:t>
      </w:r>
    </w:p>
    <w:p w:rsidR="0019201E" w:rsidRDefault="0019201E" w:rsidP="00944CFE"/>
    <w:p w:rsidR="00EF6101" w:rsidRDefault="00A276EC" w:rsidP="00944CFE">
      <w:r w:rsidRPr="00944CFE">
        <w:t>Первый вариант представлен, в частности, модифицированными матрицами на основе хорошо знакомой нам сефарозы</w:t>
      </w:r>
      <w:r w:rsidR="00944CFE" w:rsidRPr="00944CFE">
        <w:t xml:space="preserve">. </w:t>
      </w:r>
      <w:r w:rsidRPr="00944CFE">
        <w:t>По множеству ОН-групп нитей агарозы ковалентной связью присоединяют гидрофобные радикалы</w:t>
      </w:r>
      <w:r w:rsidR="00944CFE" w:rsidRPr="00944CFE">
        <w:t xml:space="preserve">. </w:t>
      </w:r>
    </w:p>
    <w:p w:rsidR="00EF6101" w:rsidRDefault="00A276EC" w:rsidP="00944CFE">
      <w:r w:rsidRPr="00944CFE">
        <w:t>Соответственно модифицированные матрицы именуются</w:t>
      </w:r>
      <w:r w:rsidR="00944CFE" w:rsidRPr="00944CFE">
        <w:t>:</w:t>
      </w:r>
      <w:r w:rsidR="00944CFE">
        <w:t xml:space="preserve"> "</w:t>
      </w:r>
      <w:r w:rsidRPr="00944CFE">
        <w:t>октил-сефароза</w:t>
      </w:r>
      <w:r w:rsidR="00944CFE">
        <w:t>", "</w:t>
      </w:r>
      <w:r w:rsidRPr="00944CFE">
        <w:t>октилдецил-сефароза</w:t>
      </w:r>
      <w:r w:rsidR="00944CFE">
        <w:t xml:space="preserve">" </w:t>
      </w:r>
      <w:r w:rsidRPr="00944CFE">
        <w:t>и</w:t>
      </w:r>
      <w:r w:rsidR="00944CFE">
        <w:t xml:space="preserve"> "</w:t>
      </w:r>
      <w:r w:rsidRPr="00944CFE">
        <w:t>фенил-сефа-роза</w:t>
      </w:r>
      <w:r w:rsidR="00944CFE">
        <w:t xml:space="preserve">". </w:t>
      </w:r>
      <w:r w:rsidRPr="00944CFE">
        <w:t>Присоединенные радикалы создают сильно гидрофобную среду на поверхности самой сефарозной матрицы</w:t>
      </w:r>
      <w:r w:rsidR="00944CFE" w:rsidRPr="00944CFE">
        <w:t xml:space="preserve">. </w:t>
      </w:r>
    </w:p>
    <w:p w:rsidR="00EF6101" w:rsidRDefault="00A276EC" w:rsidP="00944CFE">
      <w:r w:rsidRPr="00944CFE">
        <w:t>Разделять белки по силе гидрофобного взаимодействия с этой средой можно путем простой изократической элюции водным буфером</w:t>
      </w:r>
      <w:r w:rsidR="00944CFE" w:rsidRPr="00944CFE">
        <w:t xml:space="preserve">. </w:t>
      </w:r>
      <w:r w:rsidRPr="00944CFE">
        <w:t xml:space="preserve">Однако разделение можно ускорить и улучшить, если вести элюцию линейным градиентом слабого раствора </w:t>
      </w:r>
      <w:r w:rsidRPr="00944CFE">
        <w:rPr>
          <w:lang w:val="en-US"/>
        </w:rPr>
        <w:t>NaCI</w:t>
      </w:r>
      <w:r w:rsidR="00944CFE">
        <w:t xml:space="preserve"> (</w:t>
      </w:r>
      <w:r w:rsidRPr="00944CFE">
        <w:t>0,02</w:t>
      </w:r>
      <w:r w:rsidR="00944CFE" w:rsidRPr="00944CFE">
        <w:t>-</w:t>
      </w:r>
      <w:r w:rsidRPr="00944CFE">
        <w:t>0,3М</w:t>
      </w:r>
      <w:r w:rsidR="00944CFE" w:rsidRPr="00944CFE">
        <w:t xml:space="preserve">) </w:t>
      </w:r>
      <w:r w:rsidRPr="00944CFE">
        <w:t>в буфере</w:t>
      </w:r>
      <w:r w:rsidR="00944CFE" w:rsidRPr="00944CFE">
        <w:t xml:space="preserve">. </w:t>
      </w:r>
      <w:r w:rsidRPr="00944CFE">
        <w:t>Дело в том, что в слабых солевых растворах белки растворяются лучше, чем в воде</w:t>
      </w:r>
      <w:r w:rsidR="00944CFE" w:rsidRPr="00944CFE">
        <w:t xml:space="preserve">. </w:t>
      </w:r>
    </w:p>
    <w:p w:rsidR="00944CFE" w:rsidRDefault="00A276EC" w:rsidP="00944CFE">
      <w:r w:rsidRPr="00944CFE">
        <w:t>Улучшение растворимости белковых молекул в элюенте способствует отрыву белков от гидрофобизированной поверхности матрицы, а следовательно, и извлечению их из неподвижной фазы</w:t>
      </w:r>
      <w:r w:rsidR="00944CFE" w:rsidRPr="00944CFE">
        <w:t>.</w:t>
      </w:r>
    </w:p>
    <w:p w:rsidR="00EF6101" w:rsidRDefault="00A276EC" w:rsidP="00944CFE">
      <w:r w:rsidRPr="00944CFE">
        <w:t>Любопытно, что на той же самой гидрофобизированной матрице те же самые белки можно разделять обратным</w:t>
      </w:r>
      <w:r w:rsidR="00944CFE" w:rsidRPr="00944CFE">
        <w:t xml:space="preserve"> - </w:t>
      </w:r>
      <w:r w:rsidRPr="00944CFE">
        <w:t>снижающимся градиентом концентрации соли</w:t>
      </w:r>
      <w:r w:rsidR="00944CFE" w:rsidRPr="00944CFE">
        <w:t xml:space="preserve">. </w:t>
      </w:r>
      <w:r w:rsidRPr="00944CFE">
        <w:t>В очень концентрированных водных растворах соли, в частности сульфата аммония, растворимость белков падает до нуля</w:t>
      </w:r>
      <w:r w:rsidR="00944CFE" w:rsidRPr="00944CFE">
        <w:t xml:space="preserve">. </w:t>
      </w:r>
    </w:p>
    <w:p w:rsidR="00944CFE" w:rsidRDefault="00A276EC" w:rsidP="00944CFE">
      <w:r w:rsidRPr="00944CFE">
        <w:t>Этим можно воспользоваться для обеспечения путем элюции снижающимся градиентом сульфата аммония</w:t>
      </w:r>
      <w:r w:rsidR="00944CFE">
        <w:t xml:space="preserve"> (</w:t>
      </w:r>
      <w:r w:rsidRPr="00944CFE">
        <w:t>например</w:t>
      </w:r>
      <w:r w:rsidR="00944CFE">
        <w:t>.1</w:t>
      </w:r>
      <w:r w:rsidRPr="00944CFE">
        <w:t>-0,5М</w:t>
      </w:r>
      <w:r w:rsidR="00944CFE" w:rsidRPr="00944CFE">
        <w:t xml:space="preserve">) </w:t>
      </w:r>
      <w:r w:rsidRPr="00944CFE">
        <w:t>постепенного увеличения растворимости белков в элюенте, что приведет к тем же результатам, что и в предыдущем случае</w:t>
      </w:r>
      <w:r w:rsidR="00944CFE" w:rsidRPr="00944CFE">
        <w:t>.</w:t>
      </w:r>
    </w:p>
    <w:p w:rsidR="00A276EC" w:rsidRPr="00944CFE" w:rsidRDefault="00EF6101" w:rsidP="0019201E">
      <w:pPr>
        <w:pStyle w:val="2"/>
      </w:pPr>
      <w:r>
        <w:br w:type="page"/>
      </w:r>
      <w:r w:rsidR="00A276EC" w:rsidRPr="00944CFE">
        <w:t>Система ХОФ-5</w:t>
      </w:r>
    </w:p>
    <w:p w:rsidR="0019201E" w:rsidRDefault="0019201E" w:rsidP="00944CFE"/>
    <w:p w:rsidR="00EF6101" w:rsidRDefault="00A276EC" w:rsidP="00944CFE">
      <w:r w:rsidRPr="00944CFE">
        <w:t>Другой вариант распределительной хроматографии в обращенных фазах под сокращенным наименованием ХОФ-5</w:t>
      </w:r>
      <w:r w:rsidR="00944CFE">
        <w:t xml:space="preserve"> (</w:t>
      </w:r>
      <w:r w:rsidRPr="00944CFE">
        <w:rPr>
          <w:lang w:val="en-US"/>
        </w:rPr>
        <w:t>RPC</w:t>
      </w:r>
      <w:r w:rsidRPr="00944CFE">
        <w:t>-5</w:t>
      </w:r>
      <w:r w:rsidR="00944CFE" w:rsidRPr="00944CFE">
        <w:t xml:space="preserve">) </w:t>
      </w:r>
      <w:r w:rsidRPr="00944CFE">
        <w:t>был одно время очень популярен и, кажется, сохранил свое значение и сейчас</w:t>
      </w:r>
      <w:r w:rsidR="00944CFE" w:rsidRPr="00944CFE">
        <w:t xml:space="preserve">. </w:t>
      </w:r>
    </w:p>
    <w:p w:rsidR="00EF6101" w:rsidRDefault="00A276EC" w:rsidP="00944CFE">
      <w:r w:rsidRPr="00944CFE">
        <w:t>В нем используется сильно гидрофобная жидкость, тонкой пленкой надежно об</w:t>
      </w:r>
      <w:r w:rsidR="0019201E">
        <w:t>волакивающая нити гидрофобизиро</w:t>
      </w:r>
      <w:r w:rsidRPr="00944CFE">
        <w:t xml:space="preserve">ванной матрицы, например </w:t>
      </w:r>
      <w:r w:rsidR="0019201E">
        <w:t>липофильной модификации сефадек</w:t>
      </w:r>
      <w:r w:rsidRPr="00944CFE">
        <w:t>са с торговым названием</w:t>
      </w:r>
      <w:r w:rsidR="00944CFE">
        <w:t xml:space="preserve"> "</w:t>
      </w:r>
      <w:r w:rsidRPr="00944CFE">
        <w:t xml:space="preserve">Сефадекс </w:t>
      </w:r>
      <w:r w:rsidRPr="00944CFE">
        <w:rPr>
          <w:lang w:val="en-US"/>
        </w:rPr>
        <w:t>LH</w:t>
      </w:r>
      <w:r w:rsidRPr="00944CFE">
        <w:t>-20</w:t>
      </w:r>
      <w:r w:rsidR="00944CFE">
        <w:t xml:space="preserve">". </w:t>
      </w:r>
    </w:p>
    <w:p w:rsidR="00EF6101" w:rsidRDefault="00A276EC" w:rsidP="00944CFE">
      <w:r w:rsidRPr="00944CFE">
        <w:t>Пленку образует жидкость со сложным химическим наименованием</w:t>
      </w:r>
      <w:r w:rsidR="00944CFE" w:rsidRPr="00944CFE">
        <w:t xml:space="preserve"> - </w:t>
      </w:r>
      <w:r w:rsidR="0019201E">
        <w:t>трикапри</w:t>
      </w:r>
      <w:r w:rsidRPr="00944CFE">
        <w:t>лилмонометиламмоний хлорид</w:t>
      </w:r>
      <w:r w:rsidR="00944CFE">
        <w:t xml:space="preserve"> (</w:t>
      </w:r>
      <w:r w:rsidRPr="00944CFE">
        <w:t>торговое название</w:t>
      </w:r>
      <w:r w:rsidR="00944CFE">
        <w:t xml:space="preserve"> "</w:t>
      </w:r>
      <w:r w:rsidRPr="00944CFE">
        <w:t>Адоген 464</w:t>
      </w:r>
      <w:r w:rsidR="00944CFE">
        <w:t>"</w:t>
      </w:r>
      <w:r w:rsidR="00944CFE" w:rsidRPr="00944CFE">
        <w:t xml:space="preserve">). </w:t>
      </w:r>
      <w:r w:rsidRPr="00944CFE">
        <w:t>Из ее химической формулы</w:t>
      </w:r>
      <w:r w:rsidR="00944CFE" w:rsidRPr="00944CFE">
        <w:t xml:space="preserve">: </w:t>
      </w:r>
      <w:r w:rsidRPr="00944CFE">
        <w:t>видно, что молекулы этой жидкости содержат обширную алифатическую оболочку, окружающую атом азота, несущего положительный заряд</w:t>
      </w:r>
      <w:r w:rsidR="00944CFE" w:rsidRPr="00944CFE">
        <w:t xml:space="preserve">. </w:t>
      </w:r>
    </w:p>
    <w:p w:rsidR="00EF6101" w:rsidRDefault="00A276EC" w:rsidP="00944CFE">
      <w:r w:rsidRPr="00944CFE">
        <w:t>Система ХОФ-5 оказалась весьма эффективной для фракционирования нуклеиновых кислот</w:t>
      </w:r>
      <w:r w:rsidR="00944CFE" w:rsidRPr="00944CFE">
        <w:t xml:space="preserve">. </w:t>
      </w:r>
      <w:r w:rsidRPr="00944CFE">
        <w:t>Нуклеиновые основания представляют собой совокупность замкнутых циклов с сопряженными связями и потому обладают высокой степенью ароматической гидрофобности, что и обеспечивает их склонность к растворению в гидрофобной пленке</w:t>
      </w:r>
      <w:r w:rsidR="00944CFE" w:rsidRPr="00944CFE">
        <w:t xml:space="preserve">. </w:t>
      </w:r>
    </w:p>
    <w:p w:rsidR="00944CFE" w:rsidRDefault="00A276EC" w:rsidP="00944CFE">
      <w:r w:rsidRPr="00944CFE">
        <w:t>По-видимому, такому растворению способствует и притяжение отрицательно заряженных фосфатов нуклеиновой кислоты к положительно заряженным атомам азота в адогене 464</w:t>
      </w:r>
      <w:r w:rsidR="00944CFE" w:rsidRPr="00944CFE">
        <w:t>.</w:t>
      </w:r>
    </w:p>
    <w:p w:rsidR="00944CFE" w:rsidRDefault="00A276EC" w:rsidP="00944CFE">
      <w:r w:rsidRPr="00944CFE">
        <w:t xml:space="preserve">Элюцию колонок ХОФ-5 ведут относительно пологим возрастающим градиентом концентрации </w:t>
      </w:r>
      <w:r w:rsidRPr="00944CFE">
        <w:rPr>
          <w:lang w:val="en-US"/>
        </w:rPr>
        <w:t>NaCl</w:t>
      </w:r>
      <w:r w:rsidR="00944CFE" w:rsidRPr="00944CFE">
        <w:t xml:space="preserve">. </w:t>
      </w:r>
      <w:r w:rsidRPr="00944CFE">
        <w:t>Присутствие соли блокирует названную электростатическую связь азот-фосфор, облегчая выход ДНК из гидрофобной пленки в окружающую ее водно-солевую среду</w:t>
      </w:r>
      <w:r w:rsidR="00944CFE" w:rsidRPr="00944CFE">
        <w:t>.</w:t>
      </w:r>
    </w:p>
    <w:p w:rsidR="00EF6101" w:rsidRDefault="00A276EC" w:rsidP="00944CFE">
      <w:r w:rsidRPr="00944CFE">
        <w:t xml:space="preserve">В качестве примера на </w:t>
      </w:r>
      <w:r w:rsidR="00944CFE">
        <w:t>рис.5</w:t>
      </w:r>
      <w:r w:rsidR="0019201E">
        <w:t>9 показан результата хроматог</w:t>
      </w:r>
      <w:r w:rsidRPr="00944CFE">
        <w:t xml:space="preserve">рафической очистки плазмиды </w:t>
      </w:r>
      <w:r w:rsidRPr="00944CFE">
        <w:rPr>
          <w:lang w:val="en-US"/>
        </w:rPr>
        <w:t>pBR</w:t>
      </w:r>
      <w:r w:rsidR="0019201E">
        <w:t>322 от окружающих ее в лиза</w:t>
      </w:r>
      <w:r w:rsidRPr="00944CFE">
        <w:t>те бактерии РНК и высокомолекулярной ДНК</w:t>
      </w:r>
      <w:r w:rsidR="00944CFE">
        <w:t xml:space="preserve"> (</w:t>
      </w:r>
      <w:r w:rsidRPr="00944CFE">
        <w:t xml:space="preserve">по данным фирмы </w:t>
      </w:r>
      <w:r w:rsidRPr="00944CFE">
        <w:rPr>
          <w:lang w:val="en-US"/>
        </w:rPr>
        <w:t>BRL</w:t>
      </w:r>
      <w:r w:rsidRPr="00944CFE">
        <w:t>, 1981</w:t>
      </w:r>
      <w:r w:rsidR="00944CFE" w:rsidRPr="00944CFE">
        <w:t xml:space="preserve">). </w:t>
      </w:r>
      <w:r w:rsidRPr="00944CFE">
        <w:t>Пунктирная линия на рисунке обозначает градиент концентрации NaCl</w:t>
      </w:r>
      <w:r w:rsidR="00944CFE" w:rsidRPr="00944CFE">
        <w:t>.</w:t>
      </w:r>
    </w:p>
    <w:p w:rsidR="00A276EC" w:rsidRPr="00944CFE" w:rsidRDefault="00EF6101" w:rsidP="00944CFE">
      <w:r>
        <w:br w:type="page"/>
      </w:r>
      <w:r w:rsidR="0008417B">
        <w:rPr>
          <w:noProof/>
          <w:lang w:val="en-US"/>
        </w:rPr>
        <w:pict>
          <v:shape id="Рисунок 2" o:spid="_x0000_i1026" type="#_x0000_t75" style="width:187.5pt;height:116.25pt;visibility:visible">
            <v:imagedata r:id="rId8" o:title=""/>
          </v:shape>
        </w:pict>
      </w:r>
    </w:p>
    <w:p w:rsidR="0019201E" w:rsidRDefault="0019201E" w:rsidP="00944CFE"/>
    <w:p w:rsidR="00EF6101" w:rsidRDefault="00A276EC" w:rsidP="00944CFE">
      <w:r w:rsidRPr="00944CFE">
        <w:t>Особенно часто обратно</w:t>
      </w:r>
      <w:r w:rsidR="0019201E">
        <w:t>фазовую распределительную хрома</w:t>
      </w:r>
      <w:r w:rsidRPr="00944CFE">
        <w:t>тографию используют для разделения низкомолекулярных объектов</w:t>
      </w:r>
      <w:r w:rsidR="00944CFE">
        <w:t xml:space="preserve"> (</w:t>
      </w:r>
      <w:r w:rsidRPr="00944CFE">
        <w:t>аминокислот, пептидов, нуклеотидов и пр</w:t>
      </w:r>
      <w:r w:rsidR="0019201E">
        <w:t>.</w:t>
      </w:r>
      <w:r w:rsidR="00944CFE" w:rsidRPr="00944CFE">
        <w:t xml:space="preserve">) </w:t>
      </w:r>
      <w:r w:rsidRPr="00944CFE">
        <w:t>при высоком давлении</w:t>
      </w:r>
      <w:r w:rsidR="00944CFE">
        <w:t xml:space="preserve"> (</w:t>
      </w:r>
      <w:r w:rsidRPr="00944CFE">
        <w:t>ЖХВД</w:t>
      </w:r>
      <w:r w:rsidR="00944CFE" w:rsidRPr="00944CFE">
        <w:t xml:space="preserve">). </w:t>
      </w:r>
      <w:r w:rsidRPr="00944CFE">
        <w:t>Конкурентную элюцию в большинстве случает ведут градиентом относительно слабо гидрофобных органических растворителей</w:t>
      </w:r>
      <w:r w:rsidR="00944CFE" w:rsidRPr="00944CFE">
        <w:t xml:space="preserve">: </w:t>
      </w:r>
      <w:r w:rsidRPr="00944CFE">
        <w:t>метанола, этанола, пропанола, ацетонитрила или тетрагидроф урана</w:t>
      </w:r>
      <w:r w:rsidR="00944CFE">
        <w:t xml:space="preserve"> (</w:t>
      </w:r>
      <w:r w:rsidRPr="00944CFE">
        <w:t>ТГФ</w:t>
      </w:r>
      <w:r w:rsidR="00944CFE" w:rsidRPr="00944CFE">
        <w:t xml:space="preserve">). </w:t>
      </w:r>
    </w:p>
    <w:p w:rsidR="00EF6101" w:rsidRDefault="00A276EC" w:rsidP="00944CFE">
      <w:r w:rsidRPr="00944CFE">
        <w:t>Хотя ранее было решено, что мы оставляем в стороне ЖХВД, но здесь имеет смысл о ней упомянуть, чтобы прояснить одну ранее оставшуюся без разъяснения ситуацию</w:t>
      </w:r>
      <w:r w:rsidR="00944CFE" w:rsidRPr="00944CFE">
        <w:t xml:space="preserve">. </w:t>
      </w:r>
      <w:r w:rsidRPr="00944CFE">
        <w:t>Дело в том, что именно с помощью такого вида хроматографии осуществляют идентифи</w:t>
      </w:r>
      <w:r w:rsidR="0019201E">
        <w:t>кацию аминокислот при секве</w:t>
      </w:r>
      <w:r w:rsidRPr="00944CFE">
        <w:t>нировании белков по методу Эрдмана</w:t>
      </w:r>
      <w:r w:rsidR="00944CFE" w:rsidRPr="00944CFE">
        <w:t xml:space="preserve">. </w:t>
      </w:r>
    </w:p>
    <w:p w:rsidR="00944CFE" w:rsidRDefault="00A276EC" w:rsidP="00944CFE">
      <w:r w:rsidRPr="00944CFE">
        <w:t>Секвенирование ведется путем последовательного отщепления</w:t>
      </w:r>
      <w:r w:rsidR="00944CFE">
        <w:t xml:space="preserve"> "</w:t>
      </w:r>
      <w:r w:rsidRPr="00944CFE">
        <w:t>сложных и весьма гидрофобных производных аминокислот</w:t>
      </w:r>
      <w:r w:rsidR="00944CFE">
        <w:t xml:space="preserve">". </w:t>
      </w:r>
      <w:r w:rsidRPr="00944CFE">
        <w:t>Здесь я могу привести их общее химическое наименование</w:t>
      </w:r>
      <w:r w:rsidR="00944CFE">
        <w:t xml:space="preserve"> ("</w:t>
      </w:r>
      <w:r w:rsidRPr="00944CFE">
        <w:t>фенилтиогидантоиновые производные</w:t>
      </w:r>
      <w:r w:rsidR="00944CFE">
        <w:t xml:space="preserve">" </w:t>
      </w:r>
      <w:r w:rsidR="00944CFE" w:rsidRPr="00944CFE">
        <w:t xml:space="preserve">- </w:t>
      </w:r>
      <w:r w:rsidRPr="00944CFE">
        <w:t>ФТГ</w:t>
      </w:r>
      <w:r w:rsidR="00944CFE" w:rsidRPr="00944CFE">
        <w:t xml:space="preserve">) </w:t>
      </w:r>
      <w:r w:rsidRPr="00944CFE">
        <w:t>с одной только целью</w:t>
      </w:r>
      <w:r w:rsidR="00944CFE" w:rsidRPr="00944CFE">
        <w:t xml:space="preserve"> - </w:t>
      </w:r>
      <w:r w:rsidRPr="00944CFE">
        <w:t>указать на начало этого наименования, где фигурирует фенил</w:t>
      </w:r>
      <w:r w:rsidR="00944CFE" w:rsidRPr="00944CFE">
        <w:t xml:space="preserve"> - </w:t>
      </w:r>
      <w:r w:rsidRPr="00944CFE">
        <w:t>радикал фенола</w:t>
      </w:r>
      <w:r w:rsidR="00944CFE" w:rsidRPr="00944CFE">
        <w:t xml:space="preserve">. </w:t>
      </w:r>
      <w:r w:rsidRPr="00944CFE">
        <w:t>Это и есть причина гидрофобности</w:t>
      </w:r>
      <w:r w:rsidR="00944CFE" w:rsidRPr="00944CFE">
        <w:t>.</w:t>
      </w:r>
    </w:p>
    <w:p w:rsidR="00944CFE" w:rsidRDefault="00A276EC" w:rsidP="00944CFE">
      <w:r w:rsidRPr="00944CFE">
        <w:t xml:space="preserve">На </w:t>
      </w:r>
      <w:r w:rsidR="00944CFE">
        <w:t>Рис.6</w:t>
      </w:r>
      <w:r w:rsidRPr="00944CFE">
        <w:t>0 показан хроматографический профиль разделения смеси ФТГ-производных 20-ти аминокислот методом ЖХВД на колонке, где на основе силикагеля закреплены алифатические 18-ти членные радикалы октилдецила</w:t>
      </w:r>
      <w:r w:rsidR="00944CFE" w:rsidRPr="00944CFE">
        <w:t xml:space="preserve">. </w:t>
      </w:r>
      <w:r w:rsidRPr="00944CFE">
        <w:t>По сути дела это тот же самый первый вариант твердой гидрофобной матрицы, который</w:t>
      </w:r>
    </w:p>
    <w:p w:rsidR="00A276EC" w:rsidRPr="00944CFE" w:rsidRDefault="00EF6101" w:rsidP="00EF6101">
      <w:pPr>
        <w:pStyle w:val="2"/>
      </w:pPr>
      <w:r>
        <w:br w:type="page"/>
      </w:r>
      <w:r w:rsidR="00A276EC" w:rsidRPr="00944CFE">
        <w:t>Аффинная хроматография</w:t>
      </w:r>
      <w:r w:rsidR="0019201E">
        <w:t xml:space="preserve">. </w:t>
      </w:r>
      <w:r w:rsidR="00A276EC" w:rsidRPr="00944CFE">
        <w:t>Общая характеристика метода</w:t>
      </w:r>
    </w:p>
    <w:p w:rsidR="0019201E" w:rsidRDefault="0019201E" w:rsidP="00944CFE"/>
    <w:p w:rsidR="00944CFE" w:rsidRDefault="00A276EC" w:rsidP="00944CFE">
      <w:r w:rsidRPr="00944CFE">
        <w:t>Это</w:t>
      </w:r>
      <w:r w:rsidR="00944CFE" w:rsidRPr="00944CFE">
        <w:t xml:space="preserve"> - </w:t>
      </w:r>
      <w:r w:rsidRPr="00944CFE">
        <w:t>самый сложный, тонкий и, пожалуй, самый капризный метод хроматографии</w:t>
      </w:r>
      <w:r w:rsidR="00944CFE" w:rsidRPr="00944CFE">
        <w:t xml:space="preserve">. </w:t>
      </w:r>
      <w:r w:rsidRPr="00944CFE">
        <w:t>Но зато, в случае успеха,</w:t>
      </w:r>
      <w:r w:rsidR="00944CFE" w:rsidRPr="00944CFE">
        <w:t xml:space="preserve"> - </w:t>
      </w:r>
      <w:r w:rsidRPr="00944CFE">
        <w:t>фантастически эффективный</w:t>
      </w:r>
      <w:r w:rsidR="00944CFE" w:rsidRPr="00944CFE">
        <w:t xml:space="preserve">! </w:t>
      </w:r>
      <w:r w:rsidRPr="00944CFE">
        <w:t>С его помощью в одной хроматографической операции удается полностью очистить вещество, представленное в смеси с другими компонентами ничтожной долей</w:t>
      </w:r>
      <w:r w:rsidR="00944CFE" w:rsidRPr="00944CFE">
        <w:t xml:space="preserve"> - </w:t>
      </w:r>
      <w:r w:rsidRPr="00944CFE">
        <w:t>порядка нескольких сотых процента</w:t>
      </w:r>
      <w:r w:rsidR="00944CFE" w:rsidRPr="00944CFE">
        <w:t>.</w:t>
      </w:r>
    </w:p>
    <w:p w:rsidR="00EF6101" w:rsidRDefault="00A276EC" w:rsidP="00944CFE">
      <w:r w:rsidRPr="00944CFE">
        <w:t>Аффинный означает родственный</w:t>
      </w:r>
      <w:r w:rsidR="00944CFE">
        <w:t xml:space="preserve"> (</w:t>
      </w:r>
      <w:r w:rsidRPr="00944CFE">
        <w:t xml:space="preserve">от латинского </w:t>
      </w:r>
      <w:r w:rsidRPr="00944CFE">
        <w:rPr>
          <w:lang w:val="en-US"/>
        </w:rPr>
        <w:t>af</w:t>
      </w:r>
      <w:r w:rsidRPr="00944CFE">
        <w:t xml:space="preserve"> </w:t>
      </w:r>
      <w:r w:rsidRPr="00944CFE">
        <w:rPr>
          <w:lang w:val="en-US"/>
        </w:rPr>
        <w:t>finis</w:t>
      </w:r>
      <w:r w:rsidR="00944CFE" w:rsidRPr="00944CFE">
        <w:t xml:space="preserve">) </w:t>
      </w:r>
      <w:r w:rsidRPr="00944CFE">
        <w:t>или, точнее, обладающий сродством</w:t>
      </w:r>
      <w:r w:rsidR="00944CFE" w:rsidRPr="00944CFE">
        <w:t xml:space="preserve">. </w:t>
      </w:r>
      <w:r w:rsidRPr="00944CFE">
        <w:t>Аффинная связь в нашем случае подразумевает биоспецифическое взаимодействие, отличающееся исключительной избирательностью</w:t>
      </w:r>
      <w:r w:rsidR="00944CFE" w:rsidRPr="00944CFE">
        <w:t xml:space="preserve">. </w:t>
      </w:r>
      <w:r w:rsidRPr="00944CFE">
        <w:t>Такая избирательность лежит в основе множества строго детерминированных процессов, протекающих в организме</w:t>
      </w:r>
      <w:r w:rsidR="00944CFE" w:rsidRPr="00944CFE">
        <w:t xml:space="preserve">. </w:t>
      </w:r>
    </w:p>
    <w:p w:rsidR="00EF6101" w:rsidRDefault="00A276EC" w:rsidP="00944CFE">
      <w:r w:rsidRPr="00944CFE">
        <w:t>В качестве примеров можно назвать взаимодействия между ферментами и их субстратами или ингибиторами, между гормонами и их рецепторами, между антигенами и антителами к ним, между многими малыми молекулами, например, витаминами и специфическими транспортными белками, доставляющими их в клетку</w:t>
      </w:r>
      <w:r w:rsidR="00944CFE" w:rsidRPr="00944CFE">
        <w:t xml:space="preserve">. </w:t>
      </w:r>
    </w:p>
    <w:p w:rsidR="00944CFE" w:rsidRDefault="00A276EC" w:rsidP="00944CFE">
      <w:r w:rsidRPr="00944CFE">
        <w:t>Наконец, между нуклеиновыми кислотами и специфическими белками, управляющими реализацией их функций</w:t>
      </w:r>
      <w:r w:rsidR="00944CFE" w:rsidRPr="00944CFE">
        <w:t xml:space="preserve">: </w:t>
      </w:r>
      <w:r w:rsidRPr="00944CFE">
        <w:t>редупликацией, транскрипцией и трансляцией</w:t>
      </w:r>
      <w:r w:rsidR="00944CFE" w:rsidRPr="00944CFE">
        <w:t>.</w:t>
      </w:r>
    </w:p>
    <w:p w:rsidR="00EF6101" w:rsidRDefault="00A276EC" w:rsidP="00944CFE">
      <w:r w:rsidRPr="00944CFE">
        <w:t>Любой из компонентов названных и им подобных биоспецифических пар можно надежн</w:t>
      </w:r>
      <w:r w:rsidR="0019201E">
        <w:t>о закрепить на хроматографичес</w:t>
      </w:r>
      <w:r w:rsidRPr="00944CFE">
        <w:t>кой матрице в качестве так называемого</w:t>
      </w:r>
      <w:r w:rsidR="00944CFE">
        <w:t xml:space="preserve"> "</w:t>
      </w:r>
      <w:r w:rsidRPr="00944CFE">
        <w:t>лиганда</w:t>
      </w:r>
      <w:r w:rsidR="00944CFE">
        <w:t xml:space="preserve">". </w:t>
      </w:r>
      <w:r w:rsidRPr="00944CFE">
        <w:t>С его помощью второй партнер такой пары может быть извлечен из смеси с другими, не комплементарными лиганду веществами и временно задержан на матрице в составе биоспецифического</w:t>
      </w:r>
      <w:r w:rsidR="00944CFE">
        <w:t xml:space="preserve"> (</w:t>
      </w:r>
      <w:r w:rsidRPr="00944CFE">
        <w:t>аффинного</w:t>
      </w:r>
      <w:r w:rsidR="00944CFE" w:rsidRPr="00944CFE">
        <w:t xml:space="preserve">) </w:t>
      </w:r>
      <w:r w:rsidRPr="00944CFE">
        <w:t>комплекса</w:t>
      </w:r>
      <w:r w:rsidR="00944CFE" w:rsidRPr="00944CFE">
        <w:t xml:space="preserve">. </w:t>
      </w:r>
    </w:p>
    <w:p w:rsidR="00944CFE" w:rsidRDefault="00A276EC" w:rsidP="00944CFE">
      <w:r w:rsidRPr="00944CFE">
        <w:t>После удаления всех посторонних примесей промывкой тем же элюентом, в котором осуществлялось образование этого комплекса, можно произвести замену элюента на такой, который нарушит биоспецифическую связь лиганда с его аффинным партнером</w:t>
      </w:r>
      <w:r w:rsidR="00944CFE" w:rsidRPr="00944CFE">
        <w:t xml:space="preserve">. </w:t>
      </w:r>
      <w:r w:rsidRPr="00944CFE">
        <w:t>Это обеспечит быстрый выход последнего из колонки, на которой останется освобожденный для новых аффинных связей лиганд</w:t>
      </w:r>
      <w:r w:rsidR="00944CFE" w:rsidRPr="00944CFE">
        <w:t>.</w:t>
      </w:r>
    </w:p>
    <w:p w:rsidR="00EF6101" w:rsidRDefault="00A276EC" w:rsidP="00944CFE">
      <w:r w:rsidRPr="00944CFE">
        <w:t>Биоспецифическое взаимодействие реализуется за счет тех же, хорошо знакомых нам сил связи, которые фигурировали в рассмотренных ранее видах хроматографии</w:t>
      </w:r>
      <w:r w:rsidR="00944CFE" w:rsidRPr="00944CFE">
        <w:t xml:space="preserve">: </w:t>
      </w:r>
      <w:r w:rsidRPr="00944CFE">
        <w:t>электростатического притяжения разноименных ионов, водородных связей и сил гидрофобного взаимодействия</w:t>
      </w:r>
      <w:r w:rsidR="00944CFE" w:rsidRPr="00944CFE">
        <w:t xml:space="preserve">. </w:t>
      </w:r>
    </w:p>
    <w:p w:rsidR="00EF6101" w:rsidRDefault="00A276EC" w:rsidP="00944CFE">
      <w:r w:rsidRPr="00944CFE">
        <w:t>Биоспецифичность определяется конформационным соответствием участков связывания на ли</w:t>
      </w:r>
      <w:r w:rsidR="0019201E">
        <w:t>ган</w:t>
      </w:r>
      <w:r w:rsidRPr="00944CFE">
        <w:t>де и веществе, в результате которого различные их взаимодействия осуществляются одновременно в нескольких точках и их эффекты суммируются</w:t>
      </w:r>
      <w:r w:rsidR="00944CFE" w:rsidRPr="00944CFE">
        <w:t xml:space="preserve">. </w:t>
      </w:r>
    </w:p>
    <w:p w:rsidR="00944CFE" w:rsidRDefault="00A276EC" w:rsidP="00944CFE">
      <w:r w:rsidRPr="00944CFE">
        <w:t>Одна из тонкостей постановки опытов с использованием аффинной хроматографии заключается в создании условий, когда ни одна из этих нескольких связей не будет излишне прочной</w:t>
      </w:r>
      <w:r w:rsidR="00944CFE" w:rsidRPr="00944CFE">
        <w:t xml:space="preserve">. </w:t>
      </w:r>
      <w:r w:rsidRPr="00944CFE">
        <w:t>В противном случае вещество не удастся</w:t>
      </w:r>
      <w:r w:rsidR="00944CFE">
        <w:t xml:space="preserve"> "</w:t>
      </w:r>
      <w:r w:rsidRPr="00944CFE">
        <w:t>снять</w:t>
      </w:r>
      <w:r w:rsidR="00944CFE">
        <w:t xml:space="preserve">" </w:t>
      </w:r>
      <w:r w:rsidRPr="00944CFE">
        <w:t>с лиганда</w:t>
      </w:r>
      <w:r w:rsidR="00944CFE" w:rsidRPr="00944CFE">
        <w:t>.</w:t>
      </w:r>
    </w:p>
    <w:p w:rsidR="00944CFE" w:rsidRDefault="00A276EC" w:rsidP="00944CFE">
      <w:r w:rsidRPr="00944CFE">
        <w:t>Вся суть метода заключается в конформационном соответствии</w:t>
      </w:r>
      <w:r w:rsidR="00944CFE" w:rsidRPr="00944CFE">
        <w:t xml:space="preserve">. </w:t>
      </w:r>
      <w:r w:rsidRPr="00944CFE">
        <w:t>Ни одна из связей не является специфичной</w:t>
      </w:r>
      <w:r w:rsidR="00944CFE" w:rsidRPr="00944CFE">
        <w:t xml:space="preserve">. </w:t>
      </w:r>
      <w:r w:rsidRPr="00944CFE">
        <w:t>Поэтому их разрыв при элюции очищенного вещества может быть осуществлен с помощью обычных приемов</w:t>
      </w:r>
      <w:r w:rsidR="00944CFE" w:rsidRPr="00944CFE">
        <w:t xml:space="preserve">: </w:t>
      </w:r>
      <w:r w:rsidRPr="00944CFE">
        <w:t>изменением рН, увеличением ионной силы</w:t>
      </w:r>
      <w:r w:rsidR="00944CFE">
        <w:t xml:space="preserve"> (</w:t>
      </w:r>
      <w:r w:rsidRPr="00944CFE">
        <w:t>иногда и температуры</w:t>
      </w:r>
      <w:r w:rsidR="00944CFE" w:rsidRPr="00944CFE">
        <w:t xml:space="preserve">) </w:t>
      </w:r>
      <w:r w:rsidRPr="00944CFE">
        <w:t>элюента, введением в его состав органических растворителей и детергентов</w:t>
      </w:r>
      <w:r w:rsidR="00944CFE" w:rsidRPr="00944CFE">
        <w:t>.</w:t>
      </w:r>
    </w:p>
    <w:p w:rsidR="00944CFE" w:rsidRDefault="00A276EC" w:rsidP="00944CFE">
      <w:r w:rsidRPr="00944CFE">
        <w:t>В некоторых случаях может потребоваться вмешательство денатурирующих агентов</w:t>
      </w:r>
      <w:r w:rsidR="00944CFE">
        <w:t xml:space="preserve"> (</w:t>
      </w:r>
      <w:r w:rsidRPr="00944CFE">
        <w:t>мочевина, формамид</w:t>
      </w:r>
      <w:r w:rsidR="00944CFE" w:rsidRPr="00944CFE">
        <w:t>),</w:t>
      </w:r>
      <w:r w:rsidRPr="00944CFE">
        <w:t xml:space="preserve"> нарушающих само конформационное соответствие пары лиганд</w:t>
      </w:r>
      <w:r w:rsidR="00944CFE" w:rsidRPr="00944CFE">
        <w:t xml:space="preserve"> - </w:t>
      </w:r>
      <w:r w:rsidRPr="00944CFE">
        <w:t>вещество</w:t>
      </w:r>
      <w:r w:rsidR="00944CFE" w:rsidRPr="00944CFE">
        <w:t>.</w:t>
      </w:r>
    </w:p>
    <w:p w:rsidR="00EF6101" w:rsidRDefault="00A276EC" w:rsidP="00944CFE">
      <w:r w:rsidRPr="00944CFE">
        <w:t>Из сказанного ясно, что главное преимущество аффинной хроматографии состоит в ее очень высокой избирательности</w:t>
      </w:r>
      <w:r w:rsidR="00944CFE" w:rsidRPr="00944CFE">
        <w:t xml:space="preserve">. </w:t>
      </w:r>
      <w:r w:rsidRPr="00944CFE">
        <w:t>Вместе с тем, сам способ связывания вещества с матрицей через лиганд в условиях конформационного соответствия является, как правило, идеально мягким и, в отличие от других видов хроматографии, не угрожает нативности очищаемого вещества, например, его ферментативной активности</w:t>
      </w:r>
      <w:r w:rsidR="00944CFE" w:rsidRPr="00944CFE">
        <w:t xml:space="preserve">. </w:t>
      </w:r>
    </w:p>
    <w:p w:rsidR="00944CFE" w:rsidRDefault="00A276EC" w:rsidP="00944CFE">
      <w:r w:rsidRPr="00944CFE">
        <w:t>Действительно, здесь фермент</w:t>
      </w:r>
      <w:r w:rsidR="00944CFE">
        <w:t xml:space="preserve"> "</w:t>
      </w:r>
      <w:r w:rsidRPr="00944CFE">
        <w:t>садится</w:t>
      </w:r>
      <w:r w:rsidR="00944CFE">
        <w:t xml:space="preserve">" </w:t>
      </w:r>
      <w:r w:rsidRPr="00944CFE">
        <w:t>в точно соответствующую его конфигурации</w:t>
      </w:r>
      <w:r w:rsidR="00944CFE">
        <w:t xml:space="preserve"> "</w:t>
      </w:r>
      <w:r w:rsidRPr="00944CFE">
        <w:t>ямку</w:t>
      </w:r>
      <w:r w:rsidR="00944CFE">
        <w:t xml:space="preserve">", </w:t>
      </w:r>
      <w:r w:rsidRPr="00944CFE">
        <w:t>между тем, как в ионообменной или распределительной хроматографии связывание с сорбентом хотя бы только в двух, но случайно расположенных, точках может существенно деформировать молекулу фермента</w:t>
      </w:r>
      <w:r w:rsidR="00944CFE" w:rsidRPr="00944CFE">
        <w:t>.</w:t>
      </w:r>
    </w:p>
    <w:p w:rsidR="00944CFE" w:rsidRDefault="00A276EC" w:rsidP="00944CFE">
      <w:r w:rsidRPr="00944CFE">
        <w:t>В тех</w:t>
      </w:r>
      <w:r w:rsidR="00944CFE">
        <w:t xml:space="preserve"> "</w:t>
      </w:r>
      <w:r w:rsidRPr="00944CFE">
        <w:t>некоторых случаях</w:t>
      </w:r>
      <w:r w:rsidR="00944CFE">
        <w:t xml:space="preserve">", </w:t>
      </w:r>
      <w:r w:rsidRPr="00944CFE">
        <w:t>когда элюцию фермента не удается осуществить без его денатурации, можно пойти по пути ослабления первичного биоспецифического связывания</w:t>
      </w:r>
      <w:r w:rsidR="00944CFE" w:rsidRPr="00944CFE">
        <w:t xml:space="preserve">. </w:t>
      </w:r>
      <w:r w:rsidRPr="00944CFE">
        <w:t>Например, заменить в качестве лиганда ис</w:t>
      </w:r>
      <w:r w:rsidR="0019201E">
        <w:t>тинный субстрат фермента на его</w:t>
      </w:r>
      <w:r w:rsidRPr="00944CFE">
        <w:t xml:space="preserve"> аналог</w:t>
      </w:r>
      <w:r w:rsidR="00944CFE" w:rsidRPr="00944CFE">
        <w:t>.</w:t>
      </w:r>
    </w:p>
    <w:p w:rsidR="00EF6101" w:rsidRDefault="00A276EC" w:rsidP="00944CFE">
      <w:r w:rsidRPr="00944CFE">
        <w:t>Немаловажным преимуществом аффинной хроматографии является и то обстоятельство, что в ней гидролитические ферменты</w:t>
      </w:r>
      <w:r w:rsidR="00944CFE">
        <w:t xml:space="preserve"> (</w:t>
      </w:r>
      <w:r w:rsidRPr="00944CFE">
        <w:t>протеазы и нуклеазы</w:t>
      </w:r>
      <w:r w:rsidR="00944CFE" w:rsidRPr="00944CFE">
        <w:t xml:space="preserve">) </w:t>
      </w:r>
      <w:r w:rsidRPr="00944CFE">
        <w:t>с самого начала отделяются от своих субстратов</w:t>
      </w:r>
      <w:r w:rsidR="00944CFE" w:rsidRPr="00944CFE">
        <w:t xml:space="preserve">. </w:t>
      </w:r>
    </w:p>
    <w:p w:rsidR="00944CFE" w:rsidRDefault="00A276EC" w:rsidP="00944CFE">
      <w:r w:rsidRPr="00944CFE">
        <w:t>В частности, этим обстоятельством обусловлен высокий выход при очистке макромолекулярных препаратов</w:t>
      </w:r>
      <w:r w:rsidR="00944CFE" w:rsidRPr="00944CFE">
        <w:t xml:space="preserve">. </w:t>
      </w:r>
      <w:r w:rsidRPr="00944CFE">
        <w:t>Кроме того, ввиду избирательной сорбции малой доли вещества, находящегося в исходной смеси, аффинную хроматографию отличает возможность использования больших объемов исходных препаратов</w:t>
      </w:r>
      <w:r w:rsidR="00944CFE" w:rsidRPr="00944CFE">
        <w:t xml:space="preserve">. </w:t>
      </w:r>
      <w:r w:rsidRPr="00944CFE">
        <w:t>В ходе ступенчатой элюции осуществляется весьма эффективное концентрирование нужного вещества</w:t>
      </w:r>
      <w:r w:rsidR="00944CFE" w:rsidRPr="00944CFE">
        <w:t>.</w:t>
      </w:r>
    </w:p>
    <w:p w:rsidR="00EF6101" w:rsidRDefault="00A276EC" w:rsidP="00944CFE">
      <w:r w:rsidRPr="00944CFE">
        <w:t>Есть еще одна особенность аффинной хроматографии, которую следует отметить с самого начала</w:t>
      </w:r>
      <w:r w:rsidR="00944CFE" w:rsidRPr="00944CFE">
        <w:t xml:space="preserve">. </w:t>
      </w:r>
      <w:r w:rsidRPr="00944CFE">
        <w:t>Способ связывания лиганда с матрицей не должен создавать стерических препятствий для осуществления его аффинного взаимодействия с сорбируемым веществом</w:t>
      </w:r>
      <w:r w:rsidR="00944CFE" w:rsidRPr="00944CFE">
        <w:t xml:space="preserve">. </w:t>
      </w:r>
    </w:p>
    <w:p w:rsidR="00EF6101" w:rsidRDefault="00A276EC" w:rsidP="00944CFE">
      <w:r w:rsidRPr="00944CFE">
        <w:t>Если в качестве лиганда выступает биополимер</w:t>
      </w:r>
      <w:r w:rsidR="00944CFE">
        <w:t xml:space="preserve"> (</w:t>
      </w:r>
      <w:r w:rsidRPr="00944CFE">
        <w:t>белок или нуклеиновая кислота</w:t>
      </w:r>
      <w:r w:rsidR="00944CFE" w:rsidRPr="00944CFE">
        <w:t xml:space="preserve">) </w:t>
      </w:r>
      <w:r w:rsidRPr="00944CFE">
        <w:t>и его участок биоспецифического взаимодействия оказывается достаточно удаленным от точки закрепления на матрице, проблема не возникает</w:t>
      </w:r>
      <w:r w:rsidR="00944CFE" w:rsidRPr="00944CFE">
        <w:t xml:space="preserve">. </w:t>
      </w:r>
    </w:p>
    <w:p w:rsidR="00EF6101" w:rsidRDefault="00A276EC" w:rsidP="00944CFE">
      <w:r w:rsidRPr="00944CFE">
        <w:t>Однако если в качестве лиганда используется низкомолекулярный субстрат, кофермент или гормон, то близость его расположения к матрице может создавать стерические препятствия для правильной ориентации белка, взаимодействующего с таким лигандом</w:t>
      </w:r>
      <w:r w:rsidR="00944CFE" w:rsidRPr="00944CFE">
        <w:t xml:space="preserve">. </w:t>
      </w:r>
    </w:p>
    <w:p w:rsidR="00944CFE" w:rsidRDefault="00A276EC" w:rsidP="00944CFE">
      <w:pPr>
        <w:rPr>
          <w:i/>
          <w:iCs/>
        </w:rPr>
      </w:pPr>
      <w:r w:rsidRPr="00944CFE">
        <w:t>В результате степень аффинного сродства вещества к обменнику может уменьшиться и даже упасть до нуля</w:t>
      </w:r>
      <w:r w:rsidR="00944CFE" w:rsidRPr="00944CFE">
        <w:t xml:space="preserve">. </w:t>
      </w:r>
      <w:r w:rsidRPr="00944CFE">
        <w:t>В таких случаях необходимо биологически активный лиганд удалить от матрицы, вводя между ними тонкую</w:t>
      </w:r>
      <w:r w:rsidR="00944CFE">
        <w:t xml:space="preserve"> "</w:t>
      </w:r>
      <w:r w:rsidRPr="00944CFE">
        <w:t>ножку</w:t>
      </w:r>
      <w:r w:rsidR="00944CFE">
        <w:t xml:space="preserve">", </w:t>
      </w:r>
      <w:r w:rsidRPr="00944CFE">
        <w:t>например, линейную цепочку метиленовых остатков</w:t>
      </w:r>
      <w:r w:rsidR="00944CFE">
        <w:t xml:space="preserve"> (...</w:t>
      </w:r>
      <w:r w:rsidR="00944CFE" w:rsidRPr="00944CFE">
        <w:t xml:space="preserve"> - </w:t>
      </w:r>
      <w:r w:rsidRPr="00944CFE">
        <w:t>СН2</w:t>
      </w:r>
      <w:r w:rsidR="00944CFE" w:rsidRPr="00944CFE">
        <w:t>-</w:t>
      </w:r>
      <w:r w:rsidRPr="00944CFE">
        <w:t>СН2</w:t>
      </w:r>
      <w:r w:rsidR="00944CFE" w:rsidRPr="00944CFE">
        <w:t>-</w:t>
      </w:r>
      <w:r w:rsidRPr="00944CFE">
        <w:t>СН2</w:t>
      </w:r>
      <w:r w:rsidR="00944CFE" w:rsidRPr="00944CFE">
        <w:t xml:space="preserve">. .) </w:t>
      </w:r>
      <w:r w:rsidRPr="00944CFE">
        <w:t>или иную подходящую структуру, так называемого</w:t>
      </w:r>
      <w:r w:rsidR="00944CFE">
        <w:t xml:space="preserve"> "</w:t>
      </w:r>
      <w:r w:rsidRPr="00944CFE">
        <w:rPr>
          <w:i/>
          <w:iCs/>
        </w:rPr>
        <w:t>спейсера</w:t>
      </w:r>
      <w:r w:rsidR="00944CFE">
        <w:rPr>
          <w:i/>
          <w:iCs/>
        </w:rPr>
        <w:t>""</w:t>
      </w:r>
    </w:p>
    <w:p w:rsidR="00EF6101" w:rsidRDefault="00A276EC" w:rsidP="00944CFE">
      <w:r w:rsidRPr="00944CFE">
        <w:t>Хотя принцип аффинной хроматографии очень прост, из приведенных кратких замечаний легко понять, что</w:t>
      </w:r>
      <w:r w:rsidR="00944CFE">
        <w:t xml:space="preserve"> "</w:t>
      </w:r>
      <w:r w:rsidRPr="00944CFE">
        <w:t>конструирование</w:t>
      </w:r>
      <w:r w:rsidR="00944CFE">
        <w:t xml:space="preserve">" </w:t>
      </w:r>
      <w:r w:rsidRPr="00944CFE">
        <w:t>аффинного обменника для очистки нужного вещества является делом деликатным</w:t>
      </w:r>
      <w:r w:rsidR="00944CFE" w:rsidRPr="00944CFE">
        <w:t xml:space="preserve">. </w:t>
      </w:r>
      <w:r w:rsidRPr="00944CFE">
        <w:t>Необходимо разумно выбрать матрицу, найти способ щадящего и, вместе с тем, надежного</w:t>
      </w:r>
      <w:r w:rsidR="00944CFE">
        <w:t xml:space="preserve"> (</w:t>
      </w:r>
      <w:r w:rsidRPr="00944CFE">
        <w:t>как правило химического</w:t>
      </w:r>
      <w:r w:rsidR="00944CFE" w:rsidRPr="00944CFE">
        <w:t xml:space="preserve">) </w:t>
      </w:r>
      <w:r w:rsidRPr="00944CFE">
        <w:t>закрепления на ней лиганда</w:t>
      </w:r>
      <w:r w:rsidR="00944CFE" w:rsidRPr="00944CFE">
        <w:t xml:space="preserve">. </w:t>
      </w:r>
    </w:p>
    <w:p w:rsidR="00944CFE" w:rsidRDefault="00A276EC" w:rsidP="00944CFE">
      <w:r w:rsidRPr="00944CFE">
        <w:t>Если необходимо, то закрепления через спейсер, который тоже нужно выбрать наилучшим образом как в отношении его размера и степени гидрофильности, так и в отношении способов его связывания с матрицей и лигандом</w:t>
      </w:r>
      <w:r w:rsidR="00944CFE" w:rsidRPr="00944CFE">
        <w:t>.</w:t>
      </w:r>
    </w:p>
    <w:p w:rsidR="00EF6101" w:rsidRDefault="00A276EC" w:rsidP="00944CFE">
      <w:r w:rsidRPr="00944CFE">
        <w:t>Разумеется, для многих частных, а также и общих случаев эта задача решена усилиями фирм, выпускающих аффинные сорбенты</w:t>
      </w:r>
      <w:r w:rsidR="00944CFE" w:rsidRPr="00944CFE">
        <w:t xml:space="preserve">. </w:t>
      </w:r>
      <w:r w:rsidRPr="00944CFE">
        <w:t>Номенклатура их непрерывно расширяется и приводить ее здесь не имеет смысла</w:t>
      </w:r>
      <w:r w:rsidR="00944CFE" w:rsidRPr="00944CFE">
        <w:t xml:space="preserve">. </w:t>
      </w:r>
    </w:p>
    <w:p w:rsidR="0019201E" w:rsidRDefault="00A276EC" w:rsidP="00944CFE">
      <w:r w:rsidRPr="00944CFE">
        <w:t>Тем более, что каждый исследователь, понимающий исключительны</w:t>
      </w:r>
      <w:r w:rsidR="0019201E">
        <w:t>е возможности аффинной хроматог</w:t>
      </w:r>
      <w:r w:rsidRPr="00944CFE">
        <w:t>рафии, должен быть готов к тому, чтобы сконструировать аффинный обменник для решения своей особой задачи</w:t>
      </w:r>
      <w:r w:rsidR="00944CFE" w:rsidRPr="00944CFE">
        <w:t>.</w:t>
      </w:r>
    </w:p>
    <w:p w:rsidR="00944CFE" w:rsidRDefault="0019201E" w:rsidP="0019201E">
      <w:pPr>
        <w:pStyle w:val="2"/>
      </w:pPr>
      <w:r>
        <w:br w:type="page"/>
      </w:r>
      <w:r w:rsidR="00A276EC" w:rsidRPr="00944CFE">
        <w:t>Литература</w:t>
      </w:r>
    </w:p>
    <w:p w:rsidR="0019201E" w:rsidRDefault="0019201E" w:rsidP="00944CFE"/>
    <w:p w:rsidR="00944CFE" w:rsidRDefault="00A276EC" w:rsidP="0019201E">
      <w:pPr>
        <w:pStyle w:val="a1"/>
      </w:pPr>
      <w:r w:rsidRPr="00944CFE">
        <w:t>Душкин М</w:t>
      </w:r>
      <w:r w:rsidR="00944CFE">
        <w:t xml:space="preserve">.П., </w:t>
      </w:r>
      <w:r w:rsidRPr="00944CFE">
        <w:t>Иванова М</w:t>
      </w:r>
      <w:r w:rsidR="00944CFE">
        <w:t xml:space="preserve">.В. </w:t>
      </w:r>
      <w:r w:rsidRPr="00944CFE">
        <w:t>Трансформация перитонических макрофагов в пенистые клетки при внутрибрюшном введении мышам липопротеидов низкой плотности, холестерина и его продуктов окисления</w:t>
      </w:r>
      <w:r w:rsidR="00944CFE" w:rsidRPr="00944CFE">
        <w:t>.</w:t>
      </w:r>
      <w:r w:rsidR="00944CFE">
        <w:t xml:space="preserve"> // </w:t>
      </w:r>
      <w:r w:rsidRPr="00944CFE">
        <w:t>Патофизиология и эксперимент</w:t>
      </w:r>
      <w:r w:rsidR="00944CFE" w:rsidRPr="00944CFE">
        <w:t xml:space="preserve">. </w:t>
      </w:r>
      <w:r w:rsidRPr="00944CFE">
        <w:t>терапия</w:t>
      </w:r>
      <w:r w:rsidR="00944CFE" w:rsidRPr="00944CFE">
        <w:t>. -</w:t>
      </w:r>
      <w:r w:rsidR="00944CFE">
        <w:t xml:space="preserve"> </w:t>
      </w:r>
      <w:r w:rsidRPr="00944CFE">
        <w:t>1993</w:t>
      </w:r>
      <w:r w:rsidR="00944CFE" w:rsidRPr="00944CFE">
        <w:t>. -</w:t>
      </w:r>
      <w:r w:rsidR="00944CFE">
        <w:t xml:space="preserve"> </w:t>
      </w:r>
      <w:r w:rsidRPr="00944CFE">
        <w:t>N 2</w:t>
      </w:r>
      <w:r w:rsidR="00944CFE" w:rsidRPr="00944CFE">
        <w:t>. -</w:t>
      </w:r>
      <w:r w:rsidR="00944CFE">
        <w:t xml:space="preserve"> </w:t>
      </w:r>
      <w:r w:rsidRPr="00944CFE">
        <w:t>С</w:t>
      </w:r>
      <w:r w:rsidR="00944CFE">
        <w:t>.9</w:t>
      </w:r>
      <w:r w:rsidRPr="00944CFE">
        <w:t>-11</w:t>
      </w:r>
      <w:r w:rsidR="00944CFE" w:rsidRPr="00944CFE">
        <w:t>.</w:t>
      </w:r>
    </w:p>
    <w:p w:rsidR="00944CFE" w:rsidRDefault="00A276EC" w:rsidP="0019201E">
      <w:pPr>
        <w:pStyle w:val="a1"/>
      </w:pPr>
      <w:r w:rsidRPr="00944CFE">
        <w:t>Дятловская Э</w:t>
      </w:r>
      <w:r w:rsidR="00944CFE">
        <w:t xml:space="preserve">.В., </w:t>
      </w:r>
      <w:r w:rsidRPr="00944CFE">
        <w:t>Безуглов В</w:t>
      </w:r>
      <w:r w:rsidR="00944CFE">
        <w:t xml:space="preserve">.В. </w:t>
      </w:r>
      <w:r w:rsidRPr="00944CFE">
        <w:t>Липиды как биоэффекторы</w:t>
      </w:r>
      <w:r w:rsidR="00944CFE" w:rsidRPr="00944CFE">
        <w:t xml:space="preserve">. </w:t>
      </w:r>
      <w:r w:rsidRPr="00944CFE">
        <w:t>Биохимия</w:t>
      </w:r>
      <w:r w:rsidR="00944CFE">
        <w:t>. 19</w:t>
      </w:r>
      <w:r w:rsidRPr="00944CFE">
        <w:t>98</w:t>
      </w:r>
      <w:r w:rsidR="00944CFE" w:rsidRPr="00944CFE">
        <w:t xml:space="preserve">. </w:t>
      </w:r>
      <w:r w:rsidRPr="00944CFE">
        <w:t>Т</w:t>
      </w:r>
      <w:r w:rsidR="00944CFE">
        <w:t>.6</w:t>
      </w:r>
      <w:r w:rsidRPr="00944CFE">
        <w:t>7</w:t>
      </w:r>
      <w:r w:rsidR="00944CFE" w:rsidRPr="00944CFE">
        <w:t xml:space="preserve">. </w:t>
      </w:r>
      <w:r w:rsidRPr="00944CFE">
        <w:t>вып</w:t>
      </w:r>
      <w:r w:rsidR="00944CFE">
        <w:t>.1</w:t>
      </w:r>
      <w:r w:rsidR="00944CFE" w:rsidRPr="00944CFE">
        <w:t xml:space="preserve">. - </w:t>
      </w:r>
      <w:r w:rsidRPr="00944CFE">
        <w:t>С</w:t>
      </w:r>
      <w:r w:rsidR="00944CFE" w:rsidRPr="00944CFE">
        <w:t xml:space="preserve">. - </w:t>
      </w:r>
      <w:r w:rsidRPr="00944CFE">
        <w:t>3-6</w:t>
      </w:r>
      <w:r w:rsidR="00944CFE" w:rsidRPr="00944CFE">
        <w:t>.</w:t>
      </w:r>
    </w:p>
    <w:p w:rsidR="00944CFE" w:rsidRDefault="00A276EC" w:rsidP="0019201E">
      <w:pPr>
        <w:pStyle w:val="a1"/>
      </w:pPr>
      <w:r w:rsidRPr="00944CFE">
        <w:t>Ершова Л</w:t>
      </w:r>
      <w:r w:rsidR="00944CFE">
        <w:t xml:space="preserve">.П., </w:t>
      </w:r>
      <w:r w:rsidRPr="00944CFE">
        <w:t>Курбанова Г</w:t>
      </w:r>
      <w:r w:rsidR="00944CFE">
        <w:t xml:space="preserve">.Н., </w:t>
      </w:r>
      <w:r w:rsidRPr="00944CFE">
        <w:t>Горбунова Н</w:t>
      </w:r>
      <w:r w:rsidR="00944CFE">
        <w:t xml:space="preserve">.А. </w:t>
      </w:r>
      <w:r w:rsidRPr="00944CFE">
        <w:t>О механизмах посттравматической анемии</w:t>
      </w:r>
      <w:r w:rsidR="00944CFE" w:rsidRPr="00944CFE">
        <w:t>.</w:t>
      </w:r>
      <w:r w:rsidR="00944CFE">
        <w:t xml:space="preserve"> // </w:t>
      </w:r>
      <w:r w:rsidRPr="00944CFE">
        <w:t>Пат</w:t>
      </w:r>
      <w:r w:rsidR="00944CFE" w:rsidRPr="00944CFE">
        <w:t xml:space="preserve">. </w:t>
      </w:r>
      <w:r w:rsidRPr="00944CFE">
        <w:t>физиология</w:t>
      </w:r>
      <w:r w:rsidR="00944CFE">
        <w:t>. 19</w:t>
      </w:r>
      <w:r w:rsidRPr="00944CFE">
        <w:t>92</w:t>
      </w:r>
      <w:r w:rsidR="00944CFE" w:rsidRPr="00944CFE">
        <w:t>. -</w:t>
      </w:r>
      <w:r w:rsidR="00944CFE">
        <w:t xml:space="preserve"> </w:t>
      </w:r>
      <w:r w:rsidRPr="00944CFE">
        <w:t>N 2</w:t>
      </w:r>
      <w:r w:rsidR="00944CFE" w:rsidRPr="00944CFE">
        <w:t xml:space="preserve">. - </w:t>
      </w:r>
      <w:r w:rsidRPr="00944CFE">
        <w:t>С</w:t>
      </w:r>
      <w:r w:rsidR="00944CFE" w:rsidRPr="00944CFE">
        <w:t xml:space="preserve">. - </w:t>
      </w:r>
      <w:r w:rsidRPr="00944CFE">
        <w:t>54-55</w:t>
      </w:r>
      <w:r w:rsidR="00944CFE" w:rsidRPr="00944CFE">
        <w:t>.</w:t>
      </w:r>
    </w:p>
    <w:p w:rsidR="003F0DC0" w:rsidRPr="00944CFE" w:rsidRDefault="003F0DC0" w:rsidP="00944CFE">
      <w:bookmarkStart w:id="0" w:name="_GoBack"/>
      <w:bookmarkEnd w:id="0"/>
    </w:p>
    <w:sectPr w:rsidR="003F0DC0" w:rsidRPr="00944CFE" w:rsidSect="00944CF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341" w:rsidRDefault="00C60341">
      <w:r>
        <w:separator/>
      </w:r>
    </w:p>
  </w:endnote>
  <w:endnote w:type="continuationSeparator" w:id="0">
    <w:p w:rsidR="00C60341" w:rsidRDefault="00C6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FE" w:rsidRDefault="00944CFE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FE" w:rsidRDefault="00944CFE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341" w:rsidRDefault="00C60341">
      <w:r>
        <w:separator/>
      </w:r>
    </w:p>
  </w:footnote>
  <w:footnote w:type="continuationSeparator" w:id="0">
    <w:p w:rsidR="00C60341" w:rsidRDefault="00C60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FE" w:rsidRDefault="00615650" w:rsidP="00944CFE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944CFE" w:rsidRDefault="00944CFE" w:rsidP="00944CF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CFE" w:rsidRDefault="00944C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D322F9"/>
    <w:multiLevelType w:val="singleLevel"/>
    <w:tmpl w:val="7C542F8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  <w:num w:numId="20">
    <w:abstractNumId w:val="1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6EC"/>
    <w:rsid w:val="000020F0"/>
    <w:rsid w:val="00006A0E"/>
    <w:rsid w:val="00007D92"/>
    <w:rsid w:val="00007DD6"/>
    <w:rsid w:val="0001108E"/>
    <w:rsid w:val="000154A0"/>
    <w:rsid w:val="000368CD"/>
    <w:rsid w:val="000506CE"/>
    <w:rsid w:val="00053FC4"/>
    <w:rsid w:val="0008417B"/>
    <w:rsid w:val="000A02C7"/>
    <w:rsid w:val="000A66BA"/>
    <w:rsid w:val="000A7B2B"/>
    <w:rsid w:val="000B57FA"/>
    <w:rsid w:val="000D1576"/>
    <w:rsid w:val="000F1502"/>
    <w:rsid w:val="00101BB4"/>
    <w:rsid w:val="00101C4A"/>
    <w:rsid w:val="001260B0"/>
    <w:rsid w:val="00177098"/>
    <w:rsid w:val="00177974"/>
    <w:rsid w:val="00185898"/>
    <w:rsid w:val="0019201E"/>
    <w:rsid w:val="001A04C0"/>
    <w:rsid w:val="001B3C31"/>
    <w:rsid w:val="0021342A"/>
    <w:rsid w:val="00264424"/>
    <w:rsid w:val="002719AF"/>
    <w:rsid w:val="00276E07"/>
    <w:rsid w:val="0028334B"/>
    <w:rsid w:val="00297AC6"/>
    <w:rsid w:val="002B73F7"/>
    <w:rsid w:val="002C3DBB"/>
    <w:rsid w:val="0036240A"/>
    <w:rsid w:val="003925E3"/>
    <w:rsid w:val="003A5FD3"/>
    <w:rsid w:val="003C38C3"/>
    <w:rsid w:val="003C5A06"/>
    <w:rsid w:val="003C6D98"/>
    <w:rsid w:val="003D40A2"/>
    <w:rsid w:val="003D4D18"/>
    <w:rsid w:val="003D6E52"/>
    <w:rsid w:val="003E37A8"/>
    <w:rsid w:val="003E5B60"/>
    <w:rsid w:val="003F0DC0"/>
    <w:rsid w:val="003F58B5"/>
    <w:rsid w:val="0040126B"/>
    <w:rsid w:val="00403362"/>
    <w:rsid w:val="004152DA"/>
    <w:rsid w:val="00416BD3"/>
    <w:rsid w:val="004461B8"/>
    <w:rsid w:val="004518C0"/>
    <w:rsid w:val="00467B33"/>
    <w:rsid w:val="00480878"/>
    <w:rsid w:val="00493D59"/>
    <w:rsid w:val="004B6819"/>
    <w:rsid w:val="0051502E"/>
    <w:rsid w:val="005218BF"/>
    <w:rsid w:val="00521B94"/>
    <w:rsid w:val="005248C2"/>
    <w:rsid w:val="0053058F"/>
    <w:rsid w:val="005310EF"/>
    <w:rsid w:val="005409E4"/>
    <w:rsid w:val="005477C5"/>
    <w:rsid w:val="00555DE8"/>
    <w:rsid w:val="005658D3"/>
    <w:rsid w:val="005741A6"/>
    <w:rsid w:val="005804BD"/>
    <w:rsid w:val="005965AF"/>
    <w:rsid w:val="005B49B6"/>
    <w:rsid w:val="005C43AB"/>
    <w:rsid w:val="005D7097"/>
    <w:rsid w:val="005E1396"/>
    <w:rsid w:val="005E480A"/>
    <w:rsid w:val="005E4876"/>
    <w:rsid w:val="006002C4"/>
    <w:rsid w:val="00615650"/>
    <w:rsid w:val="00616252"/>
    <w:rsid w:val="006572C2"/>
    <w:rsid w:val="00671901"/>
    <w:rsid w:val="00676D26"/>
    <w:rsid w:val="006915D9"/>
    <w:rsid w:val="00693AA2"/>
    <w:rsid w:val="00697E9F"/>
    <w:rsid w:val="006D46D3"/>
    <w:rsid w:val="007000BB"/>
    <w:rsid w:val="007036BB"/>
    <w:rsid w:val="007224C4"/>
    <w:rsid w:val="00742D31"/>
    <w:rsid w:val="00746716"/>
    <w:rsid w:val="007511CE"/>
    <w:rsid w:val="00753E6D"/>
    <w:rsid w:val="007B793E"/>
    <w:rsid w:val="007D3EFF"/>
    <w:rsid w:val="007E420C"/>
    <w:rsid w:val="00866311"/>
    <w:rsid w:val="008832D9"/>
    <w:rsid w:val="00893DD2"/>
    <w:rsid w:val="008A2C82"/>
    <w:rsid w:val="008C1453"/>
    <w:rsid w:val="008D32C1"/>
    <w:rsid w:val="008E14F7"/>
    <w:rsid w:val="008E2DC4"/>
    <w:rsid w:val="008E4D12"/>
    <w:rsid w:val="00907631"/>
    <w:rsid w:val="00920813"/>
    <w:rsid w:val="00944CFE"/>
    <w:rsid w:val="00952341"/>
    <w:rsid w:val="00974ACB"/>
    <w:rsid w:val="009A09A1"/>
    <w:rsid w:val="009A6AA7"/>
    <w:rsid w:val="009B18DB"/>
    <w:rsid w:val="009D5AE0"/>
    <w:rsid w:val="00A1477D"/>
    <w:rsid w:val="00A276EC"/>
    <w:rsid w:val="00A45EFF"/>
    <w:rsid w:val="00A64528"/>
    <w:rsid w:val="00A94137"/>
    <w:rsid w:val="00AA4627"/>
    <w:rsid w:val="00AC6A8B"/>
    <w:rsid w:val="00AF7116"/>
    <w:rsid w:val="00B2017E"/>
    <w:rsid w:val="00B20C2A"/>
    <w:rsid w:val="00B313A4"/>
    <w:rsid w:val="00B43D8C"/>
    <w:rsid w:val="00B61F19"/>
    <w:rsid w:val="00B62B2B"/>
    <w:rsid w:val="00B64048"/>
    <w:rsid w:val="00B70235"/>
    <w:rsid w:val="00BA6FB0"/>
    <w:rsid w:val="00BB3465"/>
    <w:rsid w:val="00BC6648"/>
    <w:rsid w:val="00BD1F65"/>
    <w:rsid w:val="00BD2A7B"/>
    <w:rsid w:val="00BD2F0F"/>
    <w:rsid w:val="00C53E8F"/>
    <w:rsid w:val="00C60341"/>
    <w:rsid w:val="00C71A16"/>
    <w:rsid w:val="00C96DA2"/>
    <w:rsid w:val="00CB49FC"/>
    <w:rsid w:val="00CC1E92"/>
    <w:rsid w:val="00CD070A"/>
    <w:rsid w:val="00CE1E3C"/>
    <w:rsid w:val="00D00D0D"/>
    <w:rsid w:val="00D127F3"/>
    <w:rsid w:val="00D14AD1"/>
    <w:rsid w:val="00D501E6"/>
    <w:rsid w:val="00D634D1"/>
    <w:rsid w:val="00D75377"/>
    <w:rsid w:val="00D8404F"/>
    <w:rsid w:val="00D84DCB"/>
    <w:rsid w:val="00DB0793"/>
    <w:rsid w:val="00DB1645"/>
    <w:rsid w:val="00DC65F5"/>
    <w:rsid w:val="00DD6A71"/>
    <w:rsid w:val="00DF354E"/>
    <w:rsid w:val="00E14CEB"/>
    <w:rsid w:val="00E22C21"/>
    <w:rsid w:val="00E279CA"/>
    <w:rsid w:val="00E345E3"/>
    <w:rsid w:val="00E5280A"/>
    <w:rsid w:val="00E6158F"/>
    <w:rsid w:val="00E81D9C"/>
    <w:rsid w:val="00E84BFF"/>
    <w:rsid w:val="00E85635"/>
    <w:rsid w:val="00E876AA"/>
    <w:rsid w:val="00EA2D4C"/>
    <w:rsid w:val="00ED10F5"/>
    <w:rsid w:val="00EE47C3"/>
    <w:rsid w:val="00EF44C9"/>
    <w:rsid w:val="00EF6101"/>
    <w:rsid w:val="00F14CBB"/>
    <w:rsid w:val="00F30A01"/>
    <w:rsid w:val="00F46C29"/>
    <w:rsid w:val="00F96A9E"/>
    <w:rsid w:val="00FD01F0"/>
    <w:rsid w:val="00FD6A3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76CE029-80B9-4CA4-AE0A-60171BA4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44CF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44CF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44CF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44CF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44CF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44CF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44CF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44CF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44CF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944CF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944CFE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page number"/>
    <w:uiPriority w:val="99"/>
    <w:rsid w:val="00944CFE"/>
    <w:rPr>
      <w:rFonts w:cs="Times New Roman"/>
    </w:rPr>
  </w:style>
  <w:style w:type="paragraph" w:styleId="a7">
    <w:name w:val="Body Text"/>
    <w:basedOn w:val="a2"/>
    <w:link w:val="aa"/>
    <w:uiPriority w:val="99"/>
    <w:rsid w:val="00944CFE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944CF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sid w:val="00944CFE"/>
    <w:rPr>
      <w:rFonts w:cs="Times New Roman"/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944CFE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944CF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44CFE"/>
    <w:pPr>
      <w:ind w:firstLine="0"/>
      <w:jc w:val="left"/>
    </w:pPr>
  </w:style>
  <w:style w:type="paragraph" w:customStyle="1" w:styleId="a">
    <w:name w:val="список ненумерованный"/>
    <w:autoRedefine/>
    <w:uiPriority w:val="99"/>
    <w:rsid w:val="00944CFE"/>
    <w:pPr>
      <w:numPr>
        <w:numId w:val="2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44CFE"/>
    <w:pPr>
      <w:numPr>
        <w:numId w:val="2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basedOn w:val="a2"/>
    <w:autoRedefine/>
    <w:uiPriority w:val="99"/>
    <w:rsid w:val="00944CFE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e">
    <w:name w:val="ТАБЛИЦА"/>
    <w:next w:val="a2"/>
    <w:autoRedefine/>
    <w:uiPriority w:val="99"/>
    <w:rsid w:val="00944CFE"/>
    <w:pPr>
      <w:spacing w:line="360" w:lineRule="auto"/>
    </w:pPr>
    <w:rPr>
      <w:color w:val="000000"/>
    </w:rPr>
  </w:style>
  <w:style w:type="paragraph" w:customStyle="1" w:styleId="af">
    <w:name w:val="титут"/>
    <w:autoRedefine/>
    <w:uiPriority w:val="99"/>
    <w:rsid w:val="00944CFE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944CFE"/>
    <w:rPr>
      <w:color w:val="000000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944CFE"/>
    <w:rPr>
      <w:rFonts w:cs="Times New Roman"/>
      <w:color w:val="000000"/>
      <w:lang w:val="ru-RU" w:eastAsia="ru-RU"/>
    </w:rPr>
  </w:style>
  <w:style w:type="paragraph" w:styleId="41">
    <w:name w:val="toc 4"/>
    <w:basedOn w:val="a2"/>
    <w:next w:val="a2"/>
    <w:autoRedefine/>
    <w:uiPriority w:val="99"/>
    <w:semiHidden/>
    <w:rsid w:val="00944CF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44CFE"/>
    <w:pPr>
      <w:ind w:left="958"/>
    </w:pPr>
  </w:style>
  <w:style w:type="paragraph" w:customStyle="1" w:styleId="100">
    <w:name w:val="Стиль Оглавление 1 + Первая строка:  0 см"/>
    <w:basedOn w:val="11"/>
    <w:autoRedefine/>
    <w:uiPriority w:val="99"/>
    <w:rsid w:val="00944CF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44CF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44CFE"/>
    <w:rPr>
      <w:i/>
      <w:iCs/>
    </w:rPr>
  </w:style>
  <w:style w:type="character" w:styleId="af2">
    <w:name w:val="Hyperlink"/>
    <w:uiPriority w:val="99"/>
    <w:rsid w:val="00944CFE"/>
    <w:rPr>
      <w:rFonts w:cs="Times New Roman"/>
      <w:color w:val="0000FF"/>
      <w:u w:val="single"/>
    </w:rPr>
  </w:style>
  <w:style w:type="paragraph" w:styleId="af3">
    <w:name w:val="Normal (Web)"/>
    <w:basedOn w:val="a2"/>
    <w:uiPriority w:val="99"/>
    <w:rsid w:val="00944CFE"/>
    <w:pPr>
      <w:spacing w:before="100" w:beforeAutospacing="1" w:after="100" w:afterAutospacing="1"/>
    </w:pPr>
    <w:rPr>
      <w:lang w:val="uk-UA" w:eastAsia="uk-UA"/>
    </w:rPr>
  </w:style>
  <w:style w:type="paragraph" w:styleId="af4">
    <w:name w:val="Plain Text"/>
    <w:basedOn w:val="a2"/>
    <w:link w:val="12"/>
    <w:uiPriority w:val="99"/>
    <w:rsid w:val="00944CFE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footer"/>
    <w:basedOn w:val="a2"/>
    <w:link w:val="13"/>
    <w:uiPriority w:val="99"/>
    <w:semiHidden/>
    <w:rsid w:val="00944CFE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6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944CFE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944CFE"/>
    <w:rPr>
      <w:b/>
      <w:bCs/>
    </w:rPr>
  </w:style>
  <w:style w:type="character" w:customStyle="1" w:styleId="af8">
    <w:name w:val="номер страницы"/>
    <w:uiPriority w:val="99"/>
    <w:rsid w:val="00944CFE"/>
    <w:rPr>
      <w:rFonts w:cs="Times New Roman"/>
      <w:sz w:val="28"/>
      <w:szCs w:val="28"/>
    </w:rPr>
  </w:style>
  <w:style w:type="paragraph" w:customStyle="1" w:styleId="22">
    <w:name w:val="Заголовок 2 дипл"/>
    <w:basedOn w:val="a2"/>
    <w:next w:val="af9"/>
    <w:uiPriority w:val="99"/>
    <w:rsid w:val="00944CF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944CFE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locked/>
    <w:rPr>
      <w:rFonts w:cs="Times New Roman"/>
      <w:sz w:val="28"/>
      <w:szCs w:val="28"/>
    </w:rPr>
  </w:style>
  <w:style w:type="character" w:styleId="afb">
    <w:name w:val="endnote reference"/>
    <w:uiPriority w:val="99"/>
    <w:semiHidden/>
    <w:rsid w:val="00944CFE"/>
    <w:rPr>
      <w:rFonts w:cs="Times New Roman"/>
      <w:vertAlign w:val="superscript"/>
    </w:rPr>
  </w:style>
  <w:style w:type="paragraph" w:styleId="23">
    <w:name w:val="Body Text Indent 2"/>
    <w:basedOn w:val="a2"/>
    <w:link w:val="24"/>
    <w:uiPriority w:val="99"/>
    <w:rsid w:val="00944CF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44CF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fc">
    <w:name w:val="endnote text"/>
    <w:basedOn w:val="a2"/>
    <w:link w:val="afd"/>
    <w:uiPriority w:val="99"/>
    <w:semiHidden/>
    <w:rsid w:val="00944CFE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customStyle="1" w:styleId="afe">
    <w:name w:val="Стиль ТАБЛИЦА + Междустр.интервал:  полуторный"/>
    <w:basedOn w:val="ae"/>
    <w:uiPriority w:val="99"/>
    <w:rsid w:val="00944CFE"/>
  </w:style>
  <w:style w:type="paragraph" w:customStyle="1" w:styleId="14">
    <w:name w:val="Стиль ТАБЛИЦА + Междустр.интервал:  полуторный1"/>
    <w:basedOn w:val="ae"/>
    <w:autoRedefine/>
    <w:uiPriority w:val="99"/>
    <w:rsid w:val="00944CFE"/>
  </w:style>
  <w:style w:type="table" w:styleId="aff">
    <w:name w:val="Table Grid"/>
    <w:basedOn w:val="a4"/>
    <w:uiPriority w:val="99"/>
    <w:rsid w:val="00944CF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944CF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5">
    <w:name w:val="Стиль таблицы1"/>
    <w:uiPriority w:val="99"/>
    <w:rsid w:val="00944CF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944CF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4">
    <w:name w:val="FR4"/>
    <w:uiPriority w:val="99"/>
    <w:rsid w:val="00A276E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Diapsalmata</Company>
  <LinksUpToDate>false</LinksUpToDate>
  <CharactersWithSpaces>19614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Diapsalmata</dc:creator>
  <cp:keywords/>
  <dc:description/>
  <cp:lastModifiedBy>admin</cp:lastModifiedBy>
  <cp:revision>2</cp:revision>
  <dcterms:created xsi:type="dcterms:W3CDTF">2014-03-13T17:48:00Z</dcterms:created>
  <dcterms:modified xsi:type="dcterms:W3CDTF">2014-03-13T17:48:00Z</dcterms:modified>
</cp:coreProperties>
</file>