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A3" w:rsidRPr="0036325B" w:rsidRDefault="00304DA3" w:rsidP="00304DA3">
      <w:pPr>
        <w:spacing w:before="120"/>
        <w:jc w:val="center"/>
        <w:rPr>
          <w:b/>
          <w:bCs/>
          <w:sz w:val="32"/>
          <w:szCs w:val="32"/>
        </w:rPr>
      </w:pPr>
      <w:r w:rsidRPr="0036325B">
        <w:rPr>
          <w:b/>
          <w:bCs/>
          <w:sz w:val="32"/>
          <w:szCs w:val="32"/>
        </w:rPr>
        <w:t xml:space="preserve">Возникновение и развитие учения о правовом государстве </w:t>
      </w:r>
    </w:p>
    <w:p w:rsidR="00304DA3" w:rsidRPr="00A16613" w:rsidRDefault="00304DA3" w:rsidP="00304DA3">
      <w:pPr>
        <w:spacing w:before="120"/>
        <w:ind w:firstLine="567"/>
        <w:jc w:val="both"/>
      </w:pPr>
      <w:r w:rsidRPr="00A16613">
        <w:t>Истоки идеи о правовом государстве следует искать в тех временах, когда человеческая цивилизация находилась в колыбели. Уже тогда человек пытался уяснить и усовершенствовать формы общения с себе подобными, понять суть собственной и чужой свободы и несвободы, добра и зла, справедливости и несправедливости, порядка и хаоса. Постепенно осознавалась необходимость ограничения своей свободы, формировались социальные стереотипы и общие для данного общества (рода, племени) правила поведения (обычаи, традиции), обеспеченные авторитетом и укладом самой жизни. В процессе общения и реализации естественных прав человека на жизнь, свободу, собственность выкристаллизовывались нормы естественного права. Оно служило основным и непосредственным регулятором отношений между индивидом и обществом и до определенного момента удачно гармонизировало их.</w:t>
      </w:r>
    </w:p>
    <w:p w:rsidR="00304DA3" w:rsidRPr="00A16613" w:rsidRDefault="00304DA3" w:rsidP="00304DA3">
      <w:pPr>
        <w:spacing w:before="120"/>
        <w:ind w:firstLine="567"/>
        <w:jc w:val="both"/>
      </w:pPr>
      <w:r w:rsidRPr="00A16613">
        <w:t>С возникновением государства, этого уникального во всех отношениях продукта человеческой деятельности, ситуация изменилась. Оно попыталось сделать естественное право своей собственностью и узурпировать саму возможность «творить» правовые нормы.</w:t>
      </w:r>
    </w:p>
    <w:p w:rsidR="00304DA3" w:rsidRPr="00A16613" w:rsidRDefault="00304DA3" w:rsidP="00304DA3">
      <w:pPr>
        <w:spacing w:before="120"/>
        <w:ind w:firstLine="567"/>
        <w:jc w:val="both"/>
      </w:pPr>
      <w:r w:rsidRPr="00A16613">
        <w:t>Государство стало посредником между индивидом и обществом и, используя гуманистические начала права, сделало его основным инструментом достижения своих целей. Человечество вынуждено было снова искать оптимальные формы соотношения уже между личностью, государством и гражданским обществом, пути разумного сочетания и удовлетворения их потребностей и интересов, привлекая для этого право.</w:t>
      </w:r>
    </w:p>
    <w:p w:rsidR="00304DA3" w:rsidRPr="00A16613" w:rsidRDefault="00304DA3" w:rsidP="00304DA3">
      <w:pPr>
        <w:spacing w:before="120"/>
        <w:ind w:firstLine="567"/>
        <w:jc w:val="both"/>
      </w:pPr>
      <w:r w:rsidRPr="00A16613">
        <w:t>Предпосылками учения о правовом государстве можно считать идеи о незыблемости и верховенстве закона, о его божественном и справедливом содержании, о необходимости соответствия закона праву. Первый пример истинного уважения к праву как явлению непреходящему, возвышающемуся над суетностью жизни, дает нам античная история: мудрый Сократ принял смерть, не пожелав уйти от карающей десницы суда. О значении правовых законов для нормального развития государства и ограничения произвола правителей писал Платон: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государствам боги». Аналогичных взглядов придерживался и Аристотель, подчеркивая, что «там, где отсутствует власть закона, там нет места и какой-либо форме государственного строя». Европейские ученые Нового времени приняли эстафету у античных мыслителей. К. Ясперс, определяя правовое государство как государство, в котором действует свобода, основанная на законах, писал, что классический тип политических свобод, достойных подражания, сложился в Англии более 700 лет назад. И действительно, этому можно найти подтверждение. В частности, уже в, Нортхэмптонском статуте 1328 г. говорилось, что никакое королевское распоряжение не может повлиять на ход правосудия. К тому времени, когда Дж.Локк написал свой знаменитый памфлет о правительстве, в Англии уже сложился такой тип политической системы, где реальным было уважение к суду и действовала определенная система сдержек и противовесов во властных отношениях.</w:t>
      </w:r>
    </w:p>
    <w:p w:rsidR="00304DA3" w:rsidRPr="00A16613" w:rsidRDefault="00304DA3" w:rsidP="00304DA3">
      <w:pPr>
        <w:spacing w:before="120"/>
        <w:ind w:firstLine="567"/>
        <w:jc w:val="both"/>
      </w:pPr>
      <w:r w:rsidRPr="00A16613">
        <w:t>Дальнейшее развитие идеи о разделении властей, об обеспечении прав и свобод граждан получили в работах Ш. Монтескье. «Если,— писал он,— власть законодательная и исполнительная будут соединены в одном лице или учреждении, то свободы не будет, так как можно опасаться, что этот монарх или сенат станет создавать тиранические законы для того, чтобы также тиранически применять их.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получит возможность стать угнетателем».</w:t>
      </w:r>
    </w:p>
    <w:p w:rsidR="00304DA3" w:rsidRPr="00A16613" w:rsidRDefault="00304DA3" w:rsidP="00304DA3">
      <w:pPr>
        <w:spacing w:before="120"/>
        <w:ind w:firstLine="567"/>
        <w:jc w:val="both"/>
      </w:pPr>
      <w:r w:rsidRPr="00A16613">
        <w:t>Философское обоснование учения о правовом государстве в его системном виде связывают с именами Канта и Гегеля. Кант определял государство как объединение множества людей, подчиненных правовым законам. Его категоричный императив разума требовал поступать так, чтобы свободное проявление собственного произвола было совместимо со свободой каждого и сообразовывалось со всеобщим законом. Для Гегеля государство было то же самое, что и право («наличное бытие свободной воли»), но только наиболее развитое (вся система права), включающее в себя все абстрактные права личности и общества. Поэтому система права, т. е. государство в его диалектическом понимании, есть царство реализованной свободы.</w:t>
      </w:r>
    </w:p>
    <w:p w:rsidR="00304DA3" w:rsidRPr="00A16613" w:rsidRDefault="00304DA3" w:rsidP="00304DA3">
      <w:pPr>
        <w:spacing w:before="120"/>
        <w:ind w:firstLine="567"/>
        <w:jc w:val="both"/>
      </w:pPr>
      <w:r w:rsidRPr="00A16613">
        <w:t>Словосочетание «правовое государство» впервые встречается в работах немецких ученых К. Велькера (1813 г.) и И.Х.Фрайхера фон Аретина (1824 г.). Но первый юридический анализ данного термина и введение его в научный оборот сделаны их соотечественником Робертом фон Молем (1832 г.). Он рассматривал правовое государство как категорию непрерывно развивающегося учения о государстве и ставил его пятым по счету после патриархального, патримониального, теократического и деспотического государства. Можно сказать, что с этого времени идея о правовом государстве более чем на столетие заняла умы германских ученых и политиков.</w:t>
      </w:r>
    </w:p>
    <w:p w:rsidR="00304DA3" w:rsidRPr="00A16613" w:rsidRDefault="00304DA3" w:rsidP="00304DA3">
      <w:pPr>
        <w:spacing w:before="120"/>
        <w:ind w:firstLine="567"/>
        <w:jc w:val="both"/>
      </w:pPr>
      <w:r w:rsidRPr="00A16613">
        <w:t>В литературе выделяют три этапа развития немецкой идеи правового государства. До революции 1848 г. она формировалась как теоретическое и конституционно-политическое основание его создания. В 1848 г. в проекте Паулкирхенской конституции была сделана попытка соединить идеи о правовом государстве и демократии. С 1871 г. шла детальная разработка принципа разделения властей, понятий закона и судебной защиты. Веймарская конституция 1919 г. интегрировала правогосу-дарственные и представительно-парламентские элементы. Ныне действующий Основной закон объявляет ФРГ социально-правовым государством. Следует отметить, что в немецкой литературе высказано мнение (оно является преобладающим, но его нельзя назвать бесспорным) о том, что первое правовое государство в Германии было построено в 1880 г.</w:t>
      </w:r>
    </w:p>
    <w:p w:rsidR="00304DA3" w:rsidRPr="00A16613" w:rsidRDefault="00304DA3" w:rsidP="00304DA3">
      <w:pPr>
        <w:spacing w:before="120"/>
        <w:ind w:firstLine="567"/>
        <w:jc w:val="both"/>
      </w:pPr>
      <w:r w:rsidRPr="00A16613">
        <w:t>К концу XX столетия в ряде развитых стран сложились такие типы правовых и политических систем, принципы построения которых во многом соответствуют идеям правовой государственности. В конституциях и иных законодательных актах ФРГ, США, Франции, России, Англии, АвЬтрии, Греции, Болгарии и других стран содержатся положения, прямо или косвенно фиксирующие, что данное государственное образование является правовым. В планетарном масштабе распространению и реализации этой идеи активно способствует ООН через свои организационные структуры и международно-правовые акты.</w:t>
      </w:r>
    </w:p>
    <w:p w:rsidR="00304DA3" w:rsidRPr="0036325B" w:rsidRDefault="00304DA3" w:rsidP="00304DA3">
      <w:pPr>
        <w:spacing w:before="120"/>
        <w:jc w:val="center"/>
        <w:rPr>
          <w:b/>
          <w:bCs/>
          <w:sz w:val="28"/>
          <w:szCs w:val="28"/>
        </w:rPr>
      </w:pPr>
      <w:r w:rsidRPr="0036325B">
        <w:rPr>
          <w:b/>
          <w:bCs/>
          <w:sz w:val="28"/>
          <w:szCs w:val="28"/>
        </w:rPr>
        <w:t xml:space="preserve">Основные принципы правового государства </w:t>
      </w:r>
    </w:p>
    <w:p w:rsidR="00304DA3" w:rsidRPr="00A16613" w:rsidRDefault="00304DA3" w:rsidP="00304DA3">
      <w:pPr>
        <w:spacing w:before="120"/>
        <w:ind w:firstLine="567"/>
        <w:jc w:val="both"/>
      </w:pPr>
      <w:r w:rsidRPr="00A16613">
        <w:t>Принципы — это основополагающие идеи (требования), определяющие в своей совокупности идеальную конструкцию (модель) государства, которое могло бы называться правовым. Их формирование обусловлено объективными и субъективными факторами: уровнем развития культуры, науки, образования и других элементов, составляющих совокупный интеллект данной общественной системы; нравственно-духовным потенциалом общества, который выражается в признании большинством населения справедливым, а значит, и правовым существующего государственного устройства; наличием или отсутствием стабильного механизма реализации правовых начал в деятельности государственных органов; степенью освоения конкретным человеком права как собственной свободы, осознанной и в необходимых случаях и необходимых пределах им самим ограниченной.</w:t>
      </w:r>
    </w:p>
    <w:p w:rsidR="00304DA3" w:rsidRPr="00A16613" w:rsidRDefault="00304DA3" w:rsidP="00304DA3">
      <w:pPr>
        <w:spacing w:before="120"/>
        <w:ind w:firstLine="567"/>
        <w:jc w:val="both"/>
      </w:pPr>
      <w:r w:rsidRPr="00A16613">
        <w:t>С учетом исторических данных, общественной и государственной практики и с позиций современного научного знания можно выделить такие принципы правового государства.</w:t>
      </w:r>
    </w:p>
    <w:p w:rsidR="00304DA3" w:rsidRPr="00A16613" w:rsidRDefault="00304DA3" w:rsidP="00304DA3">
      <w:pPr>
        <w:spacing w:before="120"/>
        <w:ind w:firstLine="567"/>
        <w:jc w:val="both"/>
      </w:pPr>
      <w:r w:rsidRPr="00A16613">
        <w:t>1. Принцип приоритета права. В литературе при характеристике правового государства очень часто употребляется термин «господство права», происхождение которого, очевидно, связано с английским «rull of low» — «правление права» или «господство права». На наыт взгляд, русский перевод данного термина не адекватен вкладываемому в него содержанию и точнее было бы говорить о приоритетности права. Это поможет избежать, с одной стороны, трактовки права как средства подавления и насилия, а с другой — фетишизации права как самодовлеющего и самоуправляющегося явления.</w:t>
      </w:r>
    </w:p>
    <w:p w:rsidR="00304DA3" w:rsidRPr="00A16613" w:rsidRDefault="00304DA3" w:rsidP="00304DA3">
      <w:pPr>
        <w:spacing w:before="120"/>
        <w:ind w:firstLine="567"/>
        <w:jc w:val="both"/>
      </w:pPr>
      <w:r w:rsidRPr="00A16613">
        <w:t>Принцип приоритета права может быть раскрыт при усвоении следующих моментов. Во-первых, право неразрывно связано с человеком, это сторона его бытия, универсальное средство общения и гарантия нормального образа жизни. Во-вторых, государство не единственный источник формирования права. Во многих случаях оно лишь оформляет, облекает в правовую форму либо естественно-правовые требования, либо волеизъявление всего народа (общества),-ыраженное через референдумы, либо положения, сформировавшиеся в ходе общественной практики, в осооенности судебной. В-третьих, право возникло раньше, а потому носит более естественный характер, чем государство. По одной из версий, государство возникло из необходимости организационно-властной, силовой поддержки правовых установлений в обществе в целях его нормального функционирования.</w:t>
      </w:r>
    </w:p>
    <w:p w:rsidR="00304DA3" w:rsidRPr="00A16613" w:rsidRDefault="00304DA3" w:rsidP="00304DA3">
      <w:pPr>
        <w:spacing w:before="120"/>
        <w:ind w:firstLine="567"/>
        <w:jc w:val="both"/>
      </w:pPr>
      <w:r w:rsidRPr="00A16613">
        <w:t>Великие мыслители-«одиночки» догадывались о про-исхожаении права и его роли в жизни людей, но лишь сейчас можно сказать, что человечество постепенно, но последовательно осознает эту его роль и выбирает право в качестве приоритета в своем развитии. Отсюда необходимость ограничения государственной власти, связанности правом деятельности государственного аппарата, ориентирование государства на защиту прав и свобод человека.</w:t>
      </w:r>
    </w:p>
    <w:p w:rsidR="00304DA3" w:rsidRPr="00A16613" w:rsidRDefault="00304DA3" w:rsidP="00304DA3">
      <w:pPr>
        <w:spacing w:before="120"/>
        <w:ind w:firstLine="567"/>
        <w:jc w:val="both"/>
      </w:pPr>
      <w:r w:rsidRPr="00A16613">
        <w:t>В конечном счете приоритет права означает: а) рассмотрение всех вопросов общественной и государственной жизни с позиций права, закона; б) соединение общечеловеческих нравственно-правовых ценностей (разумность, справедливость) и формально-регулятивных ценностей права (нормативность, равенство всех перед законом) с организационно-территориальным делением общества и легитимной публичной властной силой; в) необходимость идеологически-правового обоснования любых решений государственных и общественных органов; г) наличие в государстве необходимых для выражения и действия права форм и процедур (конституции и законов, системы материальных и процессуальных гарантий и т.д.).</w:t>
      </w:r>
    </w:p>
    <w:p w:rsidR="00304DA3" w:rsidRPr="00A16613" w:rsidRDefault="00304DA3" w:rsidP="00304DA3">
      <w:pPr>
        <w:spacing w:before="120"/>
        <w:ind w:firstLine="567"/>
        <w:jc w:val="both"/>
      </w:pPr>
      <w:r w:rsidRPr="00A16613">
        <w:t>2. Принцип правовой защищенности человека и гражданина. Сразу следует подчеркнуть, что данный принцип носит первичный, комплексный, непреходящий и абсолютный характер.</w:t>
      </w:r>
    </w:p>
    <w:p w:rsidR="00304DA3" w:rsidRPr="00A16613" w:rsidRDefault="00304DA3" w:rsidP="00304DA3">
      <w:pPr>
        <w:spacing w:before="120"/>
        <w:ind w:firstLine="567"/>
        <w:jc w:val="both"/>
      </w:pPr>
      <w:r w:rsidRPr="00A16613">
        <w:t>Человек как разумное и общественное существо в процессе своей жизни, общения с себе подобными создает различные организационные формы своего существования и устанавливает приемлемые для себя правила игры, нормы поведения. В этом смысле право и государство производны от человека.</w:t>
      </w:r>
    </w:p>
    <w:p w:rsidR="00304DA3" w:rsidRPr="00A16613" w:rsidRDefault="00304DA3" w:rsidP="00304DA3">
      <w:pPr>
        <w:spacing w:before="120"/>
        <w:ind w:firstLine="567"/>
        <w:jc w:val="both"/>
      </w:pPr>
      <w:r w:rsidRPr="00A16613">
        <w:t>Комплексность заключается в том, что названный принцип лежит в основе всех взаимосвязей гражданина как с государством и его органами, так и с другими общественными образованиями, другими гражданами в рамках правовых отношений по поводу самых различных объектов.</w:t>
      </w:r>
    </w:p>
    <w:p w:rsidR="00304DA3" w:rsidRPr="00A16613" w:rsidRDefault="00304DA3" w:rsidP="00304DA3">
      <w:pPr>
        <w:spacing w:before="120"/>
        <w:ind w:firstLine="567"/>
        <w:jc w:val="both"/>
      </w:pPr>
      <w:r w:rsidRPr="00A16613">
        <w:t>Непреходящий характер указанного принципа обусловлен естественным происхождением права, возникшего, по существу, из стремления человека сохранить, защитить свои жизнь, свободу, здоровье и т.д. Иными словами, право возникло и существует как разумная сторона бытия, мера свободы человека.</w:t>
      </w:r>
    </w:p>
    <w:p w:rsidR="00304DA3" w:rsidRPr="00A16613" w:rsidRDefault="00304DA3" w:rsidP="00304DA3">
      <w:pPr>
        <w:spacing w:before="120"/>
        <w:ind w:firstLine="567"/>
        <w:jc w:val="both"/>
      </w:pPr>
      <w:r w:rsidRPr="00A16613">
        <w:t>Абсолютность (тотальность) этого принципа состоит в том, что все взаимоотношения индивида с государством (его органами, должностными лицами) должны строиться только на правовой основе. Если они выходят за пределы действия права, со стороны государства это может обернуться произволом, внеправовым насилием, игнорированием нуяод человека.</w:t>
      </w:r>
    </w:p>
    <w:p w:rsidR="00304DA3" w:rsidRPr="00A16613" w:rsidRDefault="00304DA3" w:rsidP="00304DA3">
      <w:pPr>
        <w:spacing w:before="120"/>
        <w:ind w:firstLine="567"/>
        <w:jc w:val="both"/>
      </w:pPr>
      <w:r w:rsidRPr="00A16613">
        <w:t>Принцип правовой защищенности в содержательном плане имеет специфические правовые признаки. Это 1) равенство сторон и взаимная ответственность государства и гражданина; 2) особые тип правового регулирования и форма правоотношений; 3) стабильный правовой статус гражданина и система юридических гарантий его осуществления.</w:t>
      </w:r>
    </w:p>
    <w:p w:rsidR="00304DA3" w:rsidRPr="00A16613" w:rsidRDefault="00304DA3" w:rsidP="00304DA3">
      <w:pPr>
        <w:spacing w:before="120"/>
        <w:ind w:firstLine="567"/>
        <w:jc w:val="both"/>
      </w:pPr>
      <w:r w:rsidRPr="00A16613">
        <w:t>1) Нормальные правовые отношения предполагают равенство и взаимную ответственность их сторон. Разумеется, государство, вступая во взаимоотношения с множеством различных общественных образований и со всеми гражданами, уже поэтому обладает огромным объемом прав и обязанностей. Кроме того, государство как совокупный представитель народа имеет ряд особых правомочий, которых не может быть у отдельного гражданина (издавать общеобязательные нормы, взимать налоги и т. д.). И все же оснований для утверждения, что государство располагает большими правами, чем гражданин, не существует. В конкретных правоотношениях у них равные права и соответствующие им обязанности. Причем в правовом государстве должен быть отработан и механизм взаимной ответственности за нарушение прав, невыполнение обязанностей.</w:t>
      </w:r>
    </w:p>
    <w:p w:rsidR="00304DA3" w:rsidRPr="00A16613" w:rsidRDefault="00304DA3" w:rsidP="00304DA3">
      <w:pPr>
        <w:spacing w:before="120"/>
        <w:ind w:firstLine="567"/>
        <w:jc w:val="both"/>
      </w:pPr>
      <w:r w:rsidRPr="00A16613">
        <w:t>2) Поскольку презюмируется, что правовое государство и граиоданин — равноправные участники правоотношений, основной формой их взаимосвязей выступает договор (о приеме на работу, займа, купли-продажи, найма жилого помещения и т. д.). Договором высшей формы является конституция, если она принята в результате всенародного голосования (референдума). В ней определяются те особые права, которые передаются государству и не могут принадлежать отдельному гражданину, и те естественные права, которые составляют содержание частной жизни граждан и неприкосновенны для всего государства.</w:t>
      </w:r>
    </w:p>
    <w:p w:rsidR="00304DA3" w:rsidRPr="00A16613" w:rsidRDefault="00304DA3" w:rsidP="00304DA3">
      <w:pPr>
        <w:spacing w:before="120"/>
        <w:ind w:firstLine="567"/>
        <w:jc w:val="both"/>
      </w:pPr>
      <w:r w:rsidRPr="00A16613">
        <w:t>Для либеральных социальных систем характерно сочетание двух основных типов правового регулирования. Действия гражданина регламентируются по общедозволительному типу, разрешающему делать все, что прямо не запрещено в законе, поощряющему творчество, социально полезную инициативу. Государство, его органы и должностные лица должны руководствоваться разрешительным типом правового регулирования, который позволяет им действовать только в пределах своей компетенции, делать лишь то, что разрешено законом.</w:t>
      </w:r>
    </w:p>
    <w:p w:rsidR="00304DA3" w:rsidRPr="00A16613" w:rsidRDefault="00304DA3" w:rsidP="00304DA3">
      <w:pPr>
        <w:spacing w:before="120"/>
        <w:ind w:firstLine="567"/>
        <w:jc w:val="both"/>
      </w:pPr>
      <w:r w:rsidRPr="00A16613">
        <w:t>3) Устойчивый, стабильный правовой статус гражданина (система его прав и обязанностей) и четкий, бесперебойно работающий юридический механизм его обеспечения позволяют человеку смело смотреть вперед, не бояться, что его права могут быть в любой момент нарушены.</w:t>
      </w:r>
    </w:p>
    <w:p w:rsidR="00304DA3" w:rsidRPr="00A16613" w:rsidRDefault="00304DA3" w:rsidP="00304DA3">
      <w:pPr>
        <w:spacing w:before="120"/>
        <w:ind w:firstLine="567"/>
        <w:jc w:val="both"/>
      </w:pPr>
      <w:r w:rsidRPr="00A16613">
        <w:t>3. Принцип единства права и закона. В правовом государстве любой нормативно-правовой акт должен не только по форме и наименованию, но и по смыслу и содержанию быть правовым. Это означает, что он должен отражать естественно-правовые начала, соответствовать международно-правовым нормам о правах человека и гражданина, быть принятым легитимным органом государственной власти, законно избранным или назначенным. И наконец, при его издании должен быть использован весь комплекс правовых средств и приемов, выработанных мировой практикой. Это логически выверенные и соизмеримые с гуманистическими принципами правовые конструкции и понятия, адекватные норме процессуальные формы, адресные типы и способы правового регулирования, последовательные демократические процедуры принятия законов и др.</w:t>
      </w:r>
    </w:p>
    <w:p w:rsidR="00304DA3" w:rsidRPr="00A16613" w:rsidRDefault="00304DA3" w:rsidP="00304DA3">
      <w:pPr>
        <w:spacing w:before="120"/>
        <w:ind w:firstLine="567"/>
        <w:jc w:val="both"/>
      </w:pPr>
      <w:r w:rsidRPr="00A16613">
        <w:t>4. Принцип правового разграничения деятельности различных ветвей государственной власти. Власть в государстве может олицетворять один человек (монарх, диктатор, харизматический лидер), она может принадлежать группе лиц (хунте, верхушке партийно-политической бюрократии). В данном случае для властвующих неважно, каким путем она им досталась (революция, гражданская война, переворот, по наследству и т.п.). Но для правового государства характерным является демократический способ приобретения власти, наделение ею только в соответствии с правом, законом.</w:t>
      </w:r>
    </w:p>
    <w:p w:rsidR="00304DA3" w:rsidRPr="00A16613" w:rsidRDefault="00304DA3" w:rsidP="00304DA3">
      <w:pPr>
        <w:spacing w:before="120"/>
        <w:ind w:firstLine="567"/>
        <w:jc w:val="both"/>
      </w:pPr>
      <w:r w:rsidRPr="00A16613">
        <w:t>Традиционная концепция разделения властей на законодательную, исполнительную и судебную применительно к современным государствам должна пониматься не как дележ власти, а как создание системы сдержек и противовесов, способствующих беспрепятственному осуществлению всеми ветвями власти своих функций. Законодательная власть (верховная), избранная всенародно, отражает суверенитет государства. Исполнительная власть (производная от законодательной), назначаемая представительным органом власти, занимается реализацией законов и оперативно-хозяйственной деятельностью. Судебная власть выступает гарантом восстановления нарушенных прав, справедливого наказания виновных. В Англии, США и других странах судебная власть явилась источником и стержнем формирования всей правовой системы. В России начало реальному разделению властей положила судебная реформа 1864 г. В историко-теоретическом плане можно говорить о необходимости постоянного возвышения судебной власти, испокон веков олицетворяемой с образцами беспристрастности и справедливости.</w:t>
      </w:r>
    </w:p>
    <w:p w:rsidR="00304DA3" w:rsidRDefault="00304DA3" w:rsidP="00304DA3">
      <w:pPr>
        <w:spacing w:before="120"/>
        <w:ind w:firstLine="567"/>
        <w:jc w:val="both"/>
      </w:pPr>
      <w:r w:rsidRPr="00A16613">
        <w:t>Наряду с изложенными правовому государству присущи и принципы верховенства закона — высшего нормативно-правового акта, конституционно-правового контроля, политического плюрализма и др.</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DA3"/>
    <w:rsid w:val="00002B5A"/>
    <w:rsid w:val="000B00CE"/>
    <w:rsid w:val="0010437E"/>
    <w:rsid w:val="00304DA3"/>
    <w:rsid w:val="00316F32"/>
    <w:rsid w:val="0036325B"/>
    <w:rsid w:val="00616072"/>
    <w:rsid w:val="006A5004"/>
    <w:rsid w:val="00710178"/>
    <w:rsid w:val="00764A4D"/>
    <w:rsid w:val="008A7B03"/>
    <w:rsid w:val="008B35EE"/>
    <w:rsid w:val="00905CC1"/>
    <w:rsid w:val="00A1661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972BC1-97D2-4526-AAD6-F7877A9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D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04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2452</Words>
  <Characters>13981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Возникновение и развитие учения о правовом государстве </vt:lpstr>
    </vt:vector>
  </TitlesOfParts>
  <Company>Home</Company>
  <LinksUpToDate>false</LinksUpToDate>
  <CharactersWithSpaces>16401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развитие учения о правовом государстве </dc:title>
  <dc:subject/>
  <dc:creator>User</dc:creator>
  <cp:keywords/>
  <dc:description/>
  <cp:lastModifiedBy>admin</cp:lastModifiedBy>
  <cp:revision>2</cp:revision>
  <dcterms:created xsi:type="dcterms:W3CDTF">2014-02-15T02:07:00Z</dcterms:created>
  <dcterms:modified xsi:type="dcterms:W3CDTF">2014-02-15T02:07:00Z</dcterms:modified>
</cp:coreProperties>
</file>