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5" w:rsidRPr="004C0F93" w:rsidRDefault="00E13665" w:rsidP="00B301B2">
      <w:pPr>
        <w:pStyle w:val="aff3"/>
      </w:pPr>
      <w:r w:rsidRPr="004C0F93">
        <w:t>Федеральное агентство по образованию РФ</w:t>
      </w:r>
    </w:p>
    <w:p w:rsidR="00E13665" w:rsidRPr="004C0F93" w:rsidRDefault="00E13665" w:rsidP="00B301B2">
      <w:pPr>
        <w:pStyle w:val="aff3"/>
      </w:pPr>
      <w:r w:rsidRPr="004C0F93">
        <w:t>Дальневосточный государственный</w:t>
      </w:r>
    </w:p>
    <w:p w:rsidR="00E13665" w:rsidRPr="004C0F93" w:rsidRDefault="00385649" w:rsidP="00B301B2">
      <w:pPr>
        <w:pStyle w:val="aff3"/>
      </w:pPr>
      <w:r>
        <w:t>Т</w:t>
      </w:r>
      <w:r w:rsidR="00E13665" w:rsidRPr="004C0F93">
        <w:t>ехнический университет</w:t>
      </w:r>
    </w:p>
    <w:p w:rsidR="00E13665" w:rsidRPr="004C0F93" w:rsidRDefault="00E13665" w:rsidP="00B301B2">
      <w:pPr>
        <w:pStyle w:val="aff3"/>
      </w:pPr>
      <w:r w:rsidRPr="004C0F93">
        <w:t>(ДВПИ им</w:t>
      </w:r>
      <w:r w:rsidR="004C0F93">
        <w:t xml:space="preserve">.В. </w:t>
      </w:r>
      <w:r w:rsidRPr="004C0F93">
        <w:t>В</w:t>
      </w:r>
      <w:r w:rsidR="004C0F93" w:rsidRPr="004C0F93">
        <w:t xml:space="preserve">. </w:t>
      </w:r>
      <w:r w:rsidRPr="004C0F93">
        <w:t>Куйбышева</w:t>
      </w:r>
      <w:r w:rsidR="004C0F93" w:rsidRPr="004C0F93">
        <w:t xml:space="preserve">) </w:t>
      </w:r>
    </w:p>
    <w:p w:rsidR="004C0F93" w:rsidRDefault="00E13665" w:rsidP="00B301B2">
      <w:pPr>
        <w:pStyle w:val="aff3"/>
      </w:pPr>
      <w:r w:rsidRPr="004C0F93">
        <w:t>Институт экономики и управления</w:t>
      </w:r>
    </w:p>
    <w:p w:rsidR="004C0F93" w:rsidRDefault="004C0F93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Pr="004C0F93" w:rsidRDefault="00B301B2" w:rsidP="00B301B2">
      <w:pPr>
        <w:pStyle w:val="aff3"/>
      </w:pPr>
    </w:p>
    <w:p w:rsidR="00E13665" w:rsidRPr="004C0F93" w:rsidRDefault="00E13665" w:rsidP="00B301B2">
      <w:pPr>
        <w:pStyle w:val="aff3"/>
      </w:pPr>
      <w:r w:rsidRPr="004C0F93">
        <w:t>Реферат</w:t>
      </w:r>
    </w:p>
    <w:p w:rsidR="00E13665" w:rsidRPr="004C0F93" w:rsidRDefault="00E13665" w:rsidP="00B301B2">
      <w:pPr>
        <w:pStyle w:val="aff3"/>
      </w:pPr>
      <w:r w:rsidRPr="004C0F93">
        <w:t xml:space="preserve">По дисциплине </w:t>
      </w:r>
      <w:r w:rsidR="004C0F93" w:rsidRPr="004C0F93">
        <w:t>"</w:t>
      </w:r>
      <w:r w:rsidRPr="004C0F93">
        <w:t>Мировая экономика</w:t>
      </w:r>
      <w:r w:rsidR="004C0F93" w:rsidRPr="004C0F93">
        <w:t>"</w:t>
      </w:r>
    </w:p>
    <w:p w:rsidR="004C0F93" w:rsidRDefault="00E13665" w:rsidP="00B301B2">
      <w:pPr>
        <w:pStyle w:val="aff3"/>
      </w:pPr>
      <w:r w:rsidRPr="004C0F93">
        <w:t>Тема</w:t>
      </w:r>
      <w:r w:rsidR="004C0F93" w:rsidRPr="004C0F93">
        <w:t xml:space="preserve">: </w:t>
      </w:r>
      <w:r w:rsidR="00AE3B4B" w:rsidRPr="004C0F93">
        <w:t>Всемирная организация интеллектуальной собственности</w:t>
      </w:r>
    </w:p>
    <w:p w:rsidR="004C0F93" w:rsidRDefault="004C0F93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Pr="004C0F93" w:rsidRDefault="00B301B2" w:rsidP="00B301B2">
      <w:pPr>
        <w:pStyle w:val="aff3"/>
      </w:pPr>
    </w:p>
    <w:p w:rsidR="00E13665" w:rsidRPr="004C0F93" w:rsidRDefault="00E13665" w:rsidP="00B301B2">
      <w:pPr>
        <w:pStyle w:val="aff3"/>
        <w:jc w:val="left"/>
      </w:pPr>
      <w:r w:rsidRPr="004C0F93">
        <w:t>Выполнил студент У-6681гр</w:t>
      </w:r>
      <w:r w:rsidR="004C0F93" w:rsidRPr="004C0F93">
        <w:t xml:space="preserve">. </w:t>
      </w:r>
    </w:p>
    <w:p w:rsidR="00E13665" w:rsidRPr="004C0F93" w:rsidRDefault="00E13665" w:rsidP="00B301B2">
      <w:pPr>
        <w:pStyle w:val="aff3"/>
        <w:jc w:val="left"/>
      </w:pPr>
      <w:r w:rsidRPr="004C0F93">
        <w:t>Алексеев К</w:t>
      </w:r>
      <w:r w:rsidR="004C0F93">
        <w:t xml:space="preserve">.Д. </w:t>
      </w:r>
    </w:p>
    <w:p w:rsidR="004C0F93" w:rsidRPr="004C0F93" w:rsidRDefault="00E13665" w:rsidP="00B301B2">
      <w:pPr>
        <w:pStyle w:val="aff3"/>
        <w:jc w:val="left"/>
      </w:pPr>
      <w:r w:rsidRPr="004C0F93">
        <w:t>Руководитель</w:t>
      </w:r>
      <w:r w:rsidR="004C0F93" w:rsidRPr="004C0F93">
        <w:t xml:space="preserve">: </w:t>
      </w:r>
      <w:r w:rsidRPr="004C0F93">
        <w:t>Серая О</w:t>
      </w:r>
      <w:r w:rsidR="004C0F93">
        <w:t xml:space="preserve">.А. </w:t>
      </w: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B301B2" w:rsidRDefault="00B301B2" w:rsidP="00B301B2">
      <w:pPr>
        <w:pStyle w:val="aff3"/>
      </w:pPr>
    </w:p>
    <w:p w:rsidR="004C0F93" w:rsidRPr="004C0F93" w:rsidRDefault="00E13665" w:rsidP="00B301B2">
      <w:pPr>
        <w:pStyle w:val="aff3"/>
      </w:pPr>
      <w:r w:rsidRPr="004C0F93">
        <w:t>Владивосток</w:t>
      </w:r>
      <w:r w:rsidR="00B301B2">
        <w:t xml:space="preserve"> </w:t>
      </w:r>
      <w:r w:rsidRPr="004C0F93">
        <w:t>2009</w:t>
      </w:r>
    </w:p>
    <w:p w:rsidR="00D32232" w:rsidRPr="004C0F93" w:rsidRDefault="00840FF2" w:rsidP="00B301B2">
      <w:pPr>
        <w:pStyle w:val="afc"/>
      </w:pPr>
      <w:r w:rsidRPr="004C0F93">
        <w:br w:type="page"/>
      </w:r>
      <w:r w:rsidR="00D32232" w:rsidRPr="004C0F93">
        <w:t>Содержание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Введение</w:t>
      </w:r>
      <w:r>
        <w:rPr>
          <w:noProof/>
          <w:webHidden/>
        </w:rPr>
        <w:tab/>
        <w:t>3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1. Основные понятия и цели ВОИС</w:t>
      </w:r>
      <w:r>
        <w:rPr>
          <w:noProof/>
          <w:webHidden/>
        </w:rPr>
        <w:tab/>
        <w:t>4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2. Функции ВОИС</w:t>
      </w:r>
      <w:r>
        <w:rPr>
          <w:noProof/>
          <w:webHidden/>
        </w:rPr>
        <w:tab/>
        <w:t>6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3. Административное управление союзами</w:t>
      </w:r>
      <w:r>
        <w:rPr>
          <w:noProof/>
          <w:webHidden/>
        </w:rPr>
        <w:tab/>
        <w:t>8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4. Руководящие органы. Их цели и функции</w:t>
      </w:r>
      <w:r>
        <w:rPr>
          <w:noProof/>
          <w:webHidden/>
        </w:rPr>
        <w:tab/>
        <w:t>9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4.1 Генеральная Ассамблея</w:t>
      </w:r>
      <w:r>
        <w:rPr>
          <w:noProof/>
          <w:webHidden/>
        </w:rPr>
        <w:tab/>
        <w:t>9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4.2 Конференция</w:t>
      </w:r>
      <w:r>
        <w:rPr>
          <w:noProof/>
          <w:webHidden/>
        </w:rPr>
        <w:tab/>
        <w:t>10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4.3 Координационный комитет</w:t>
      </w:r>
      <w:r>
        <w:rPr>
          <w:noProof/>
          <w:webHidden/>
        </w:rPr>
        <w:tab/>
        <w:t>11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4.4 Международное бюро</w:t>
      </w:r>
      <w:r>
        <w:rPr>
          <w:noProof/>
          <w:webHidden/>
        </w:rPr>
        <w:tab/>
        <w:t>11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5. Критерии членства и процедура приема в состав членов</w:t>
      </w:r>
      <w:r>
        <w:rPr>
          <w:noProof/>
          <w:webHidden/>
        </w:rPr>
        <w:tab/>
        <w:t>14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6. Страны-участницы ВОИС (184) 2009г.</w:t>
      </w:r>
      <w:r>
        <w:rPr>
          <w:noProof/>
          <w:webHidden/>
        </w:rPr>
        <w:tab/>
        <w:t>15</w:t>
      </w:r>
    </w:p>
    <w:p w:rsidR="00B301B2" w:rsidRDefault="00B301B2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F1F79">
        <w:rPr>
          <w:rStyle w:val="aa"/>
          <w:noProof/>
        </w:rPr>
        <w:t>Список использованной литературы</w:t>
      </w:r>
      <w:r>
        <w:rPr>
          <w:noProof/>
          <w:webHidden/>
        </w:rPr>
        <w:tab/>
        <w:t>17</w:t>
      </w:r>
    </w:p>
    <w:p w:rsidR="004C0F93" w:rsidRPr="004C0F93" w:rsidRDefault="004C0F93" w:rsidP="004C0F93">
      <w:pPr>
        <w:widowControl w:val="0"/>
        <w:autoSpaceDE w:val="0"/>
        <w:autoSpaceDN w:val="0"/>
        <w:adjustRightInd w:val="0"/>
        <w:ind w:firstLine="709"/>
      </w:pPr>
    </w:p>
    <w:p w:rsidR="00734D39" w:rsidRPr="004C0F93" w:rsidRDefault="00D32232" w:rsidP="00B301B2">
      <w:pPr>
        <w:pStyle w:val="2"/>
      </w:pPr>
      <w:r w:rsidRPr="004C0F93">
        <w:br w:type="page"/>
      </w:r>
      <w:bookmarkStart w:id="0" w:name="_Toc229659805"/>
      <w:r w:rsidR="00734D39" w:rsidRPr="004C0F93">
        <w:t>Введение</w:t>
      </w:r>
      <w:bookmarkEnd w:id="0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930F7C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ВОИС является наиболее крупной международной организацией, в число функций которой входит весьма широкий спектр вопросов, связанных с охраной и использованием результатов интеллектуальной деятельности</w:t>
      </w:r>
      <w:r w:rsidR="004C0F93" w:rsidRPr="004C0F93">
        <w:t xml:space="preserve">. </w:t>
      </w:r>
    </w:p>
    <w:p w:rsidR="00767BE1" w:rsidRPr="004C0F93" w:rsidRDefault="00930F7C" w:rsidP="004C0F93">
      <w:pPr>
        <w:widowControl w:val="0"/>
        <w:autoSpaceDE w:val="0"/>
        <w:autoSpaceDN w:val="0"/>
        <w:adjustRightInd w:val="0"/>
        <w:ind w:firstLine="709"/>
      </w:pPr>
      <w:r w:rsidRPr="004C0F93">
        <w:t>26 апреля</w:t>
      </w:r>
      <w:r w:rsidR="004C0F93" w:rsidRPr="004C0F93">
        <w:t xml:space="preserve"> - </w:t>
      </w:r>
      <w:r w:rsidRPr="004C0F93">
        <w:t>Международный день интеллектуальной собственности</w:t>
      </w:r>
      <w:r w:rsidR="004C0F93" w:rsidRPr="004C0F93">
        <w:t xml:space="preserve">. </w:t>
      </w:r>
      <w:r w:rsidRPr="004C0F93">
        <w:t>Именно в этот день в 1970 году вступила в силу конвенция о создании Всемирной организации интеллектуальной собственности (ВОИС</w:t>
      </w:r>
      <w:r w:rsidR="004C0F93" w:rsidRPr="004C0F93">
        <w:t xml:space="preserve">). </w:t>
      </w:r>
      <w:r w:rsidRPr="004C0F93">
        <w:t>В 1974 году ВОИС получила статус специализированного учреждения Организации Объединенных Наций</w:t>
      </w:r>
      <w:r w:rsidR="004C0F93" w:rsidRPr="004C0F93">
        <w:t xml:space="preserve">. </w:t>
      </w:r>
      <w:r w:rsidR="00767BE1" w:rsidRPr="004C0F93">
        <w:t>Историческими предпосылками создания этой организации, уходящими корнями к концу XIX в</w:t>
      </w:r>
      <w:r w:rsidR="004C0F93" w:rsidRPr="004C0F93">
        <w:t>.,</w:t>
      </w:r>
      <w:r w:rsidR="00767BE1" w:rsidRPr="004C0F93">
        <w:t xml:space="preserve"> явились процессы слияния структур, образованных в свое время для административного руководства Парижской конвенции по охране промышленной собственности 1883 г</w:t>
      </w:r>
      <w:r w:rsidR="004C0F93" w:rsidRPr="004C0F93">
        <w:t xml:space="preserve">. </w:t>
      </w:r>
      <w:r w:rsidR="00767BE1" w:rsidRPr="004C0F93">
        <w:t>и Бернской конвенции по охране литературных и художественных произведений 1886 г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 настоящее время ВОИС является одним из 16-ти специализированных учреждений, входящих в систему Организации Объединенных Наций (ООН</w:t>
      </w:r>
      <w:r w:rsidR="004C0F93" w:rsidRPr="004C0F93">
        <w:t xml:space="preserve">). </w:t>
      </w:r>
      <w:r w:rsidRPr="004C0F93">
        <w:t>ВОИС в рамках компетенции ООН осуществляет свою деятельность в соответствии с основополагающими документами, договорами и соглашениями</w:t>
      </w:r>
      <w:r w:rsidR="004C0F93" w:rsidRPr="004C0F93">
        <w:t xml:space="preserve">. </w:t>
      </w:r>
    </w:p>
    <w:p w:rsidR="00052F16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Основополагающим документом ВОИС является Конвенция, учреждающая Всемирную организацию интеллектуальной собственности, подписанная в Стокгольме 14 июля 1967 г</w:t>
      </w:r>
      <w:r w:rsidR="004C0F93" w:rsidRPr="004C0F93">
        <w:t xml:space="preserve">. </w:t>
      </w:r>
      <w:r w:rsidRPr="004C0F93">
        <w:t>В этой конвенции определены, в частности, цели создания ВОИС, ее функции, вопросы членства и сотрудничества с другими организациями, органы управления</w:t>
      </w:r>
      <w:r w:rsidR="004C0F93" w:rsidRPr="004C0F93">
        <w:t xml:space="preserve">. </w:t>
      </w:r>
    </w:p>
    <w:p w:rsidR="00767BE1" w:rsidRPr="004C0F93" w:rsidRDefault="00052F16" w:rsidP="004C0F93">
      <w:pPr>
        <w:widowControl w:val="0"/>
        <w:autoSpaceDE w:val="0"/>
        <w:autoSpaceDN w:val="0"/>
        <w:adjustRightInd w:val="0"/>
        <w:ind w:firstLine="709"/>
      </w:pPr>
      <w:r w:rsidRPr="004C0F93">
        <w:t>Штаб-квартира ВОИС находится в Женеве (Швейцария</w:t>
      </w:r>
      <w:r w:rsidR="004C0F93" w:rsidRPr="004C0F93">
        <w:t xml:space="preserve">). </w:t>
      </w:r>
      <w:r w:rsidRPr="004C0F93">
        <w:t>Генеральным директором Организации является Фрэнсис Гарри</w:t>
      </w:r>
      <w:r w:rsidR="004C0F93" w:rsidRPr="004C0F93">
        <w:t xml:space="preserve">. </w:t>
      </w:r>
    </w:p>
    <w:p w:rsidR="00734D39" w:rsidRPr="004C0F93" w:rsidRDefault="00734D39" w:rsidP="00B301B2">
      <w:pPr>
        <w:pStyle w:val="2"/>
      </w:pPr>
      <w:r w:rsidRPr="004C0F93">
        <w:br w:type="page"/>
      </w:r>
      <w:bookmarkStart w:id="1" w:name="_Toc229659806"/>
      <w:r w:rsidRPr="004C0F93">
        <w:t>1</w:t>
      </w:r>
      <w:r w:rsidR="004C0F93" w:rsidRPr="004C0F93">
        <w:t xml:space="preserve">. </w:t>
      </w:r>
      <w:r w:rsidR="00930F7C" w:rsidRPr="004C0F93">
        <w:t>Основные понятия и ц</w:t>
      </w:r>
      <w:r w:rsidRPr="004C0F93">
        <w:t>ели ВОИС</w:t>
      </w:r>
      <w:bookmarkEnd w:id="1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C0F93" w:rsidRPr="004C0F93" w:rsidRDefault="00930F7C" w:rsidP="004C0F93">
      <w:pPr>
        <w:widowControl w:val="0"/>
        <w:autoSpaceDE w:val="0"/>
        <w:autoSpaceDN w:val="0"/>
        <w:adjustRightInd w:val="0"/>
        <w:ind w:firstLine="709"/>
      </w:pPr>
      <w:r w:rsidRPr="004C0F93">
        <w:t>ВОИС определяет интеллектуальную собственность как результат конкретной творческой деятельности человека</w:t>
      </w:r>
      <w:r w:rsidR="004C0F93" w:rsidRPr="004C0F93">
        <w:t xml:space="preserve">. </w:t>
      </w:r>
      <w:r w:rsidRPr="004C0F93">
        <w:t>Она охватывает два основных раздела</w:t>
      </w:r>
      <w:r w:rsidR="004C0F93" w:rsidRPr="004C0F93">
        <w:t xml:space="preserve"> - </w:t>
      </w:r>
      <w:r w:rsidRPr="004C0F93">
        <w:t>промышленную собственность и авторское право</w:t>
      </w:r>
      <w:r w:rsidR="004C0F93" w:rsidRPr="004C0F93">
        <w:t xml:space="preserve">. </w:t>
      </w:r>
      <w:r w:rsidRPr="004C0F93">
        <w:t>Промышленная собственность</w:t>
      </w:r>
      <w:r w:rsidR="004C0F93" w:rsidRPr="004C0F93">
        <w:t xml:space="preserve"> - </w:t>
      </w:r>
      <w:r w:rsidRPr="004C0F93">
        <w:t>это не станки и не оборудование</w:t>
      </w:r>
      <w:r w:rsidR="004C0F93" w:rsidRPr="004C0F93">
        <w:t xml:space="preserve">. </w:t>
      </w:r>
      <w:r w:rsidRPr="004C0F93">
        <w:t>Это изобретения, полезные модели, промышленные образцы, товарные знаки, коллективные знаки, знаки обслуживания</w:t>
      </w:r>
      <w:r w:rsidR="004C0F93" w:rsidRPr="004C0F93">
        <w:t xml:space="preserve">. </w:t>
      </w:r>
      <w:r w:rsidRPr="004C0F93">
        <w:t>По авторскому праву защищаются литературные, музыкальные, художественные, фотографические, кинематографические и другие произведения</w:t>
      </w:r>
      <w:r w:rsidR="004C0F93" w:rsidRPr="004C0F93">
        <w:t xml:space="preserve">. </w:t>
      </w:r>
      <w:r w:rsidRPr="004C0F93">
        <w:t>Интеллектуальная собственность позволяет владельцу исключительного права получать дополнительную прибыль, которую можно направлять на развитие производства, вознаграждение участников создания и использования новых разработок</w:t>
      </w:r>
      <w:r w:rsidR="004C0F93" w:rsidRPr="004C0F93">
        <w:t xml:space="preserve">. </w:t>
      </w:r>
    </w:p>
    <w:p w:rsidR="00442B51" w:rsidRPr="004C0F93" w:rsidRDefault="00205BE7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Промышленная собственность</w:t>
      </w:r>
      <w:r w:rsidR="004C0F93" w:rsidRPr="004C0F93">
        <w:t xml:space="preserve">: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>Изобретения (патенты</w:t>
      </w:r>
      <w:r w:rsidR="004C0F93" w:rsidRPr="004C0F93">
        <w:t xml:space="preserve">)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 xml:space="preserve">Товарные знаки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 xml:space="preserve">Промышленные образцы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 xml:space="preserve">Географические указания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>Авторское право и смежные права</w:t>
      </w:r>
      <w:r w:rsidR="004C0F93" w:rsidRPr="004C0F93">
        <w:t xml:space="preserve">: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 xml:space="preserve">Авторское право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 xml:space="preserve">Смежные права </w:t>
      </w:r>
    </w:p>
    <w:p w:rsidR="004C0F93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Коллективное управление авторским правом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Основными целями, которые преследует создание ВОИС, являются содействие охране интеллектуальной собственности во всем мире путем сотрудничества государств и, в соответствующих случаях, во взаимодействии с любой другой международной организацией, обеспечение административного сотрудничества Парижского союза, специальных союзов и специальных соглашений, заключенных в связи с этим союзом, Бернского союза, а также любых других международных соглашений, призванных содействовать охране интеллектуальной собственности, администрирование которых ВОИС приняла на себя согласно возложенным на нее функциям</w:t>
      </w:r>
      <w:r w:rsidR="004C0F93" w:rsidRPr="004C0F93">
        <w:t xml:space="preserve">.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767BE1" w:rsidRPr="004C0F93" w:rsidRDefault="00B301B2" w:rsidP="00B301B2">
      <w:pPr>
        <w:pStyle w:val="2"/>
      </w:pPr>
      <w:r>
        <w:br w:type="page"/>
      </w:r>
      <w:bookmarkStart w:id="2" w:name="_Toc229659807"/>
      <w:r w:rsidR="00734D39" w:rsidRPr="004C0F93">
        <w:t>2</w:t>
      </w:r>
      <w:r w:rsidR="004C0F93" w:rsidRPr="004C0F93">
        <w:t xml:space="preserve">. </w:t>
      </w:r>
      <w:r w:rsidR="00767BE1" w:rsidRPr="004C0F93">
        <w:t>Функции ВОИС</w:t>
      </w:r>
      <w:bookmarkEnd w:id="2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Для достижения указанных целей ВОИС через свои соответствующие органы выполняет следующие функции</w:t>
      </w:r>
      <w:r w:rsidR="004C0F93" w:rsidRPr="004C0F93">
        <w:t xml:space="preserve">: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содействует разработке мероприятий, рассчитанных на улучшение охраны интеллектуальной собственности во всем мире и на гармонизацию национальных законодательств в этой области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выполняет административные функции Парижского союза, специальных союзов, образованных в связи с этим союзом, и Бернского союза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может согласиться принять на себя администрирование по осуществлению любого другого международного соглашения, призванного содействовать охране интеллектуальной собственности, или участвовать в таком администрировании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способствует заключению международных соглашений, призванных содействовать охране интеллектуальной собственности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предлагает свое сотрудничество государствам, запрашивающим юридико-техническую помощь в области интеллектуальной собственности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собирает и распространяет информацию, относящуюся к охране интеллектуальной собственности, осуществляет и поощряет исследования в этой области и публикует результаты таких исследований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обеспечивает деятельность служб, осуществляющих международную охрану интеллектуальной собственности, и, в соответствующих случаях, осуществляет регистрацию в этой области, а также публикует сведения, касающиеся данной регистрации</w:t>
      </w:r>
      <w:r w:rsidR="004C0F93" w:rsidRPr="004C0F93">
        <w:t xml:space="preserve">;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предпринимает любые другие надлежащие действия</w:t>
      </w:r>
      <w:r w:rsidR="004C0F93" w:rsidRPr="004C0F93">
        <w:t xml:space="preserve">.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Как следует из приведенного перечня функций ВОИС, сформулированного в ст</w:t>
      </w:r>
      <w:r w:rsidR="004C0F93">
        <w:t>.4</w:t>
      </w:r>
      <w:r w:rsidRPr="004C0F93">
        <w:t xml:space="preserve"> Конвенции, учреждающей ВОИС, деятельность этой международной организации является многогранной</w:t>
      </w:r>
      <w:r w:rsidR="004C0F93" w:rsidRPr="004C0F93">
        <w:t xml:space="preserve">. </w:t>
      </w:r>
      <w:r w:rsidRPr="004C0F93">
        <w:t>Важнейшим направлением деятельности ВОИС выступает административное управление входящими в нее союзами</w:t>
      </w:r>
      <w:r w:rsidR="004C0F93" w:rsidRPr="004C0F93">
        <w:t xml:space="preserve">. </w:t>
      </w:r>
      <w:r w:rsidRPr="004C0F93">
        <w:t>Указанные союзы образуются на основе соответствующих международных соглашений, а государства-участники этих соглашений становятся членами того или иного союза</w:t>
      </w:r>
      <w:r w:rsidR="004C0F93" w:rsidRPr="004C0F93">
        <w:t xml:space="preserve">. </w:t>
      </w:r>
      <w:r w:rsidRPr="004C0F93">
        <w:t>Наименование союза, как правило, совпадает с местом, где впервые был одобрен или подписан текст соглашения</w:t>
      </w:r>
      <w:r w:rsidR="004C0F93" w:rsidRPr="004C0F93">
        <w:t xml:space="preserve">. </w:t>
      </w:r>
    </w:p>
    <w:p w:rsidR="00767BE1" w:rsidRPr="004C0F93" w:rsidRDefault="00BB24EF" w:rsidP="00B301B2">
      <w:pPr>
        <w:pStyle w:val="2"/>
      </w:pPr>
      <w:r w:rsidRPr="004C0F93">
        <w:br w:type="page"/>
      </w:r>
      <w:bookmarkStart w:id="3" w:name="_Toc229659808"/>
      <w:r w:rsidR="00734D39" w:rsidRPr="004C0F93">
        <w:t>3</w:t>
      </w:r>
      <w:r w:rsidR="004C0F93" w:rsidRPr="004C0F93">
        <w:t xml:space="preserve">. </w:t>
      </w:r>
      <w:r w:rsidR="00767BE1" w:rsidRPr="004C0F93">
        <w:t>Административное управление союзами</w:t>
      </w:r>
      <w:bookmarkEnd w:id="3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 настоящее время ВОИС осуществляет административное управление следующими союзами, связанными с охраной промышленной собственности</w:t>
      </w:r>
      <w:r w:rsidR="004C0F93" w:rsidRPr="004C0F93">
        <w:t xml:space="preserve">: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Парижским союзом по охране промышленной собственности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Мадридским союзом по пресечению ложных или вводящих в заблуждение указаний происхождения на товарах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Мадридским союзом по международной регистрации знаков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Гаагским союзом по международной регистрации промышленных образцов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Ниццким союзом по международной классификации товаров и услуг для регистрации знаков</w:t>
      </w:r>
      <w:r w:rsidR="004C0F93" w:rsidRPr="004C0F93">
        <w:t xml:space="preserve">;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Лиссабонским союзом по охране наименований мест происхождения и их международной регистрации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Локарнским союзом по международной классификации промышленных образцов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Страсбургским союзом по международной патентной классификации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Союзом по патентной кооперации (РСТ</w:t>
      </w:r>
      <w:r w:rsidR="004C0F93" w:rsidRPr="004C0F93">
        <w:t xml:space="preserve">);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Союзом по международной регистрации товарных знаков (TRT</w:t>
      </w:r>
      <w:r w:rsidR="004C0F93" w:rsidRPr="004C0F93">
        <w:t xml:space="preserve">);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Венским союзом по международной классификации изобразительных элементов знаков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Будапештским союзом по международному признанию депонирования микроорганизмов в целях патентной процедуры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Найробским союзом по охране олимпийского символа</w:t>
      </w:r>
      <w:r w:rsidR="004C0F93" w:rsidRPr="004C0F93">
        <w:t xml:space="preserve">. </w:t>
      </w:r>
    </w:p>
    <w:p w:rsidR="0094527D" w:rsidRDefault="00734D39" w:rsidP="00B301B2">
      <w:pPr>
        <w:pStyle w:val="2"/>
      </w:pPr>
      <w:r w:rsidRPr="004C0F93">
        <w:br w:type="page"/>
      </w:r>
      <w:bookmarkStart w:id="4" w:name="_Toc229659809"/>
      <w:r w:rsidRPr="004C0F93">
        <w:t>4</w:t>
      </w:r>
      <w:r w:rsidR="004C0F93" w:rsidRPr="004C0F93">
        <w:t xml:space="preserve">. </w:t>
      </w:r>
      <w:r w:rsidR="0094527D" w:rsidRPr="004C0F93">
        <w:t>Руководящие органы</w:t>
      </w:r>
      <w:r w:rsidR="004C0F93" w:rsidRPr="004C0F93">
        <w:t xml:space="preserve">. </w:t>
      </w:r>
      <w:r w:rsidR="00AB7497" w:rsidRPr="004C0F93">
        <w:t>Их цели и функции</w:t>
      </w:r>
      <w:bookmarkEnd w:id="4"/>
    </w:p>
    <w:p w:rsidR="00B301B2" w:rsidRPr="00B301B2" w:rsidRDefault="00B301B2" w:rsidP="00B301B2"/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Конвенцией, учреждающей ВОИС, предусматривается образование четырех руководящих органов</w:t>
      </w:r>
      <w:r w:rsidR="004C0F93" w:rsidRPr="004C0F93">
        <w:t xml:space="preserve">: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Генеральной Ассамблеи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Конференции</w:t>
      </w:r>
      <w:r w:rsidR="004C0F93" w:rsidRPr="004C0F93">
        <w:t xml:space="preserve">;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Координационного комитета</w:t>
      </w:r>
      <w:r w:rsidR="004C0F93" w:rsidRPr="004C0F93">
        <w:t xml:space="preserve">; </w:t>
      </w:r>
    </w:p>
    <w:p w:rsidR="004C0F93" w:rsidRPr="00B301B2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Международного бюро</w:t>
      </w:r>
      <w:r w:rsidR="004C0F93" w:rsidRPr="004C0F93">
        <w:t xml:space="preserve">.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</w:p>
    <w:p w:rsidR="0094527D" w:rsidRPr="004C0F93" w:rsidRDefault="004C0F93" w:rsidP="00B301B2">
      <w:pPr>
        <w:pStyle w:val="2"/>
      </w:pPr>
      <w:bookmarkStart w:id="5" w:name="_Toc229659810"/>
      <w:r>
        <w:t>4.1</w:t>
      </w:r>
      <w:r w:rsidR="0094527D" w:rsidRPr="004C0F93">
        <w:t xml:space="preserve"> Генеральная Ассамблея</w:t>
      </w:r>
      <w:bookmarkEnd w:id="5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Генеральная Ассамблея является международным органом ВОИС, который наделен полномочиями по решению основных вопросов деятельности этой организации</w:t>
      </w:r>
      <w:r w:rsidR="004C0F93" w:rsidRPr="004C0F93">
        <w:t xml:space="preserve">. </w:t>
      </w:r>
      <w:r w:rsidRPr="004C0F93">
        <w:t>В соответствии со ст</w:t>
      </w:r>
      <w:r w:rsidR="004C0F93">
        <w:t>.6</w:t>
      </w:r>
      <w:r w:rsidRPr="004C0F93">
        <w:t xml:space="preserve"> Конвенции, учреждающей ВОИС, Генеральная Ассамблея решает, в частности, следующие вопросы</w:t>
      </w:r>
      <w:r w:rsidR="004C0F93" w:rsidRPr="004C0F93">
        <w:t>: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назначает по представлению Координационного комитета Генерального директора ВОИС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рассматривает и утверждает отчеты Генерального директора ВОИС и дает ему все необходимые инструкции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рассматривает и утверждает отчеты Координационного комитета и дает ему соответствующие инструкции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принимает трехгодичный бюджет расходов, общих для союзов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одобряет предлагаемые Генеральным директором ВОИС мероприятия, касающиеся осуществления международных соглашений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принимает Финансовый регламент ВОИС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определяет рабочие языки Секретариата</w:t>
      </w:r>
      <w:r w:rsidR="004C0F93" w:rsidRPr="004C0F93">
        <w:t>;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приглашает государства стать сторонами Конвенции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Генеральная Ассамблея состоит из государств, являющихся сторонами Конвенции, учреждающей ВОИС, и являющихся членами какого-либо из союзов, находящихся под административным управлением ВОИС</w:t>
      </w:r>
      <w:r w:rsidR="004C0F93" w:rsidRPr="004C0F93">
        <w:t xml:space="preserve">.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Каждое государство, независимо от того, является ли оно членом одного или более союзов, имеет в Генеральной Ассамблее один голос</w:t>
      </w:r>
      <w:r w:rsidR="004C0F93" w:rsidRPr="004C0F93">
        <w:t xml:space="preserve">.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</w:p>
    <w:p w:rsidR="0094527D" w:rsidRPr="004C0F93" w:rsidRDefault="004C0F93" w:rsidP="00B301B2">
      <w:pPr>
        <w:pStyle w:val="2"/>
      </w:pPr>
      <w:bookmarkStart w:id="6" w:name="_Toc229659811"/>
      <w:r>
        <w:t>4.2</w:t>
      </w:r>
      <w:r w:rsidR="0094527D" w:rsidRPr="004C0F93">
        <w:t xml:space="preserve"> Конференция</w:t>
      </w:r>
      <w:bookmarkEnd w:id="6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Конференция является органом ВОИС, состоящим из государств, выступающих сторонами Конвенции об учреждении ВОИС вне зависимости от их членства в каком-либо союзе, находящемся под административным управлением ВОИС</w:t>
      </w:r>
      <w:r w:rsidR="004C0F93" w:rsidRPr="004C0F93">
        <w:t xml:space="preserve">. 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 соответствии со ст</w:t>
      </w:r>
      <w:r w:rsidR="004C0F93">
        <w:t>.7</w:t>
      </w:r>
      <w:r w:rsidRPr="004C0F93">
        <w:t xml:space="preserve"> Конвенции, учреждающей ВОИС, Конференция решает следующие вопросы</w:t>
      </w:r>
      <w:r w:rsidR="004C0F93" w:rsidRPr="004C0F93">
        <w:t>: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обсуждает проблемы, представляющие общий интерес в области интеллектуальной собственности, и может принимать соответствующие рекомендации с учетом компетенции и самостоятельности союзов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принимает в пределах бюджета Конференции трехгодичную программу юридико-технической помощи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принимает поправки к Конвенции, учреждающей ВОИС</w:t>
      </w:r>
      <w:r w:rsidR="004C0F93" w:rsidRPr="004C0F93">
        <w:t>;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определяет государства, не являющиеся членами ВОИС, а также межправительственные и международные направительные организации, которые могут быть допущены на заседание Конференции в качестве наблюдателей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Каждое государство</w:t>
      </w:r>
      <w:r w:rsidR="004C0F93" w:rsidRPr="004C0F93">
        <w:t xml:space="preserve"> - </w:t>
      </w:r>
      <w:r w:rsidRPr="004C0F93">
        <w:t>член ВОИС имеет в Конференции один голос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Координационный комитет выступает в качестве консультативного и исполнительного органа Генеральной Ассамблеи и Конференции</w:t>
      </w:r>
      <w:r w:rsidR="004C0F93" w:rsidRPr="004C0F93">
        <w:t xml:space="preserve">. 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 соответствии со ст</w:t>
      </w:r>
      <w:r w:rsidR="004C0F93">
        <w:t>.8</w:t>
      </w:r>
      <w:r w:rsidRPr="004C0F93">
        <w:t xml:space="preserve"> Конвенции, учреждающей ВОИС, Координационный комитет решает следующие вопросы</w:t>
      </w:r>
      <w:r w:rsidR="004C0F93" w:rsidRPr="004C0F93">
        <w:t>: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дает советы органам союзов, Генеральной Ассамблее, Конференции и Генеральному директору ВОИС по всем административным, финансовым и другим вопросам, представляющим общий интерес для двух или более союзов или одного или более союзов и ВОИС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готовит проект повестки дня Генеральной Ассамблеи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готовит проект повестки дня, а также проекты программы и бюджета Конференции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на основе трехгодичного бюджета расходов, общих для союзов, и трехгодичного бюджета Конференции, а также на основе трехгодичной программы юридико-технической помощи принимает соответствующие годовые бюджеты и программы</w:t>
      </w:r>
      <w:r w:rsidR="004C0F93" w:rsidRPr="004C0F93">
        <w:t>;</w:t>
      </w:r>
    </w:p>
    <w:p w:rsid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до истечения срока полномочий Генерального директора ВОИС, или когда его пост становится вакантным, представляет Генеральной Ассамблее кандидата для назначения его на этот пост</w:t>
      </w:r>
      <w:r w:rsidR="004C0F93" w:rsidRPr="004C0F93">
        <w:t>;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если пост Генерального директора ВОИС становится вакантным в период между двумя сессиями Генеральной Ассамблеи, назначает исполняющего обязанности Генерального директора на срок до вступления в должность нового Генерального директора ВОИС</w:t>
      </w:r>
      <w:r w:rsidR="004C0F93" w:rsidRPr="004C0F93">
        <w:t xml:space="preserve">.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</w:p>
    <w:p w:rsidR="0094527D" w:rsidRPr="004C0F93" w:rsidRDefault="004C0F93" w:rsidP="00B301B2">
      <w:pPr>
        <w:pStyle w:val="2"/>
      </w:pPr>
      <w:bookmarkStart w:id="7" w:name="_Toc229659812"/>
      <w:r>
        <w:t>4.3</w:t>
      </w:r>
      <w:r w:rsidR="0094527D" w:rsidRPr="004C0F93">
        <w:t xml:space="preserve"> Координационный комитет</w:t>
      </w:r>
      <w:bookmarkEnd w:id="7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Каждое государство, независимо от того, является ли оно членом одного или обоих исполнительных комитетов Парижского и Бернского союзов, имеет в Координационном комитете один голос</w:t>
      </w:r>
      <w:r w:rsidR="004C0F93" w:rsidRPr="004C0F93">
        <w:t xml:space="preserve">.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</w:p>
    <w:p w:rsidR="00734D39" w:rsidRPr="004C0F93" w:rsidRDefault="004C0F93" w:rsidP="00B301B2">
      <w:pPr>
        <w:pStyle w:val="2"/>
      </w:pPr>
      <w:bookmarkStart w:id="8" w:name="_Toc229659813"/>
      <w:r>
        <w:t>4.4</w:t>
      </w:r>
      <w:r w:rsidR="00734D39" w:rsidRPr="004C0F93">
        <w:t xml:space="preserve"> Международное бюро</w:t>
      </w:r>
      <w:bookmarkEnd w:id="8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Международное бюро выполняет функции Секретариата ВОИС</w:t>
      </w:r>
      <w:r w:rsidR="004C0F93" w:rsidRPr="004C0F93">
        <w:t xml:space="preserve">. </w:t>
      </w:r>
      <w:r w:rsidRPr="004C0F93">
        <w:t>Оно возглавляется Генеральным директором ВОИС и согласно ст</w:t>
      </w:r>
      <w:r w:rsidR="004C0F93">
        <w:t>.9</w:t>
      </w:r>
      <w:r w:rsidRPr="004C0F93">
        <w:t xml:space="preserve"> Конвенции, учреждающей ВОИС, готовит проекты бюджетов и программ, отчеты о деятельности ВОИС, доводит их до сведения правительств заинтересованных государств и компетентных органов союзов и ВОИС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Международное бюро выступает в качестве депозитария большинства соглашений, административное управление которыми осуществляется ВОИС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ВОИС выполняет большую работу по обеспечению признания существующих международных соглашений в области интеллектуальной собственности, по их обновлению и пересмотру, по разработке новых международных договоров</w:t>
      </w:r>
      <w:r w:rsidR="004C0F93" w:rsidRPr="004C0F93">
        <w:t xml:space="preserve">. </w:t>
      </w:r>
      <w:r w:rsidRPr="004C0F93">
        <w:t>Так, за последние годы под эгидой ВОИС заключены</w:t>
      </w:r>
      <w:r w:rsidR="004C0F93" w:rsidRPr="004C0F93">
        <w:t xml:space="preserve">: </w:t>
      </w:r>
      <w:r w:rsidRPr="004C0F93">
        <w:t>Договор по авторскому праву от 20 декабря 1996 г</w:t>
      </w:r>
      <w:r w:rsidR="004C0F93" w:rsidRPr="004C0F93">
        <w:t>.,</w:t>
      </w:r>
      <w:r w:rsidRPr="004C0F93">
        <w:t xml:space="preserve"> Договор по исполнениям и фонограммам от 20 декабря 1996 г</w:t>
      </w:r>
      <w:r w:rsidR="004C0F93" w:rsidRPr="004C0F93">
        <w:t>.,</w:t>
      </w:r>
      <w:r w:rsidRPr="004C0F93">
        <w:t xml:space="preserve"> Договор о законах по товарным знакам от 27 октября 1994 г</w:t>
      </w:r>
      <w:r w:rsidR="004C0F93" w:rsidRPr="004C0F93">
        <w:t>.,</w:t>
      </w:r>
      <w:r w:rsidRPr="004C0F93">
        <w:t xml:space="preserve"> Договор о патентном праве от 1 июня 2000 г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Признавая важную роль ВОИС в деле взаимопонимания и сотрудничества между государствами и в интересах их взаимной выгоды, многие страны между тем не вполне удовлетворены ее деятельностью</w:t>
      </w:r>
      <w:r w:rsidR="004C0F93" w:rsidRPr="004C0F93">
        <w:t xml:space="preserve">. </w:t>
      </w:r>
      <w:r w:rsidRPr="004C0F93">
        <w:t>Причиной тому является угроза коммерческим интересам государств, являющихся экспортерами результатов интеллектуальной деятельности</w:t>
      </w:r>
      <w:r w:rsidR="004C0F93" w:rsidRPr="004C0F93">
        <w:t xml:space="preserve">. </w:t>
      </w:r>
      <w:r w:rsidRPr="004C0F93">
        <w:t>Таких государств меньшинство, в то время как правила международных соглашений диктуются большинством государств-членов ВОИС, являющихся импортерами интеллектуальной продукции</w:t>
      </w:r>
      <w:r w:rsidR="004C0F93" w:rsidRPr="004C0F93">
        <w:t xml:space="preserve">. </w:t>
      </w:r>
      <w:r w:rsidRPr="004C0F93">
        <w:t>Указанные обстоятельства не в последнюю очередь послужили причиной смещения сферы коммерциализации интеллектуальной собственности под эгиду новой международной структуры</w:t>
      </w:r>
      <w:r w:rsidR="004C0F93" w:rsidRPr="004C0F93">
        <w:t xml:space="preserve"> - </w:t>
      </w:r>
      <w:r w:rsidRPr="004C0F93">
        <w:t>Всемирной торговой организации (ВТО</w:t>
      </w:r>
      <w:r w:rsidR="004C0F93" w:rsidRPr="004C0F93">
        <w:t xml:space="preserve">).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Присоединение сферы интеллектуальной собственности к системе ВТО осуществлено путем включения в Приложение 1 Марракешского заключительного акта об учреждении ВТО Соглашения о торговых аспектах прав на интеллектуальную собственность</w:t>
      </w:r>
      <w:r w:rsidR="004C0F93" w:rsidRPr="004C0F93">
        <w:t xml:space="preserve">. </w:t>
      </w:r>
      <w:r w:rsidRPr="004C0F93">
        <w:t>Экономическими причинами указанного присоединения помимо защиты коммерческих интересов производящих интеллектуальную продукцию стран стала высокая доля в мировой торговле товаров, усложненных "интеллектуальным компонентом" и защищенных патентами и охранными документами на средства индивидуализации произведенной продукции, а также наличие значительного по объему сектора контрафактной продукции, допускаемого и даже поощряемого в некоторых странах, например в России и Китае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Следует подчеркнуть, что предшественник ВТО</w:t>
      </w:r>
      <w:r w:rsidR="004C0F93" w:rsidRPr="004C0F93">
        <w:t xml:space="preserve"> - </w:t>
      </w:r>
      <w:r w:rsidRPr="004C0F93">
        <w:t>Генеральное соглашение по тарифам и торговле (ГАТТ</w:t>
      </w:r>
      <w:r w:rsidR="004C0F93" w:rsidRPr="004C0F93">
        <w:t xml:space="preserve">) </w:t>
      </w:r>
      <w:r w:rsidRPr="004C0F93">
        <w:t>1947 г</w:t>
      </w:r>
      <w:r w:rsidR="004C0F93" w:rsidRPr="004C0F93">
        <w:t xml:space="preserve">. - </w:t>
      </w:r>
      <w:r w:rsidRPr="004C0F93">
        <w:t>охватывало сферу отношений в области международной торговли только материальными благами, не включая в зону своего действия права на продукты интеллектуальной деятельности</w:t>
      </w:r>
      <w:r w:rsidR="004C0F93" w:rsidRPr="004C0F93">
        <w:t xml:space="preserve">. </w:t>
      </w:r>
    </w:p>
    <w:p w:rsidR="00767BE1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Несмотря на то</w:t>
      </w:r>
      <w:r w:rsidR="00734D39" w:rsidRPr="004C0F93">
        <w:t>,</w:t>
      </w:r>
      <w:r w:rsidRPr="004C0F93">
        <w:t xml:space="preserve"> что ВТО включила в сферу своей компетенции международную торговлю правами на объекты интеллектуальной собственности, ВОИС продолжает играть главенствующую роль в вопросах реализации действующих и разработке новых соглашений в области правовой охраны и использования результатов интеллектуальной деятельности</w:t>
      </w:r>
      <w:r w:rsidR="004C0F93" w:rsidRPr="004C0F93">
        <w:t xml:space="preserve">. </w:t>
      </w:r>
      <w:r w:rsidRPr="004C0F93">
        <w:t>Поэтому считается, что сама интеллектуальная собственность напрямую не входит в сферу компетенции ВТО и касается последней лишь в части, связанной с международной торговлей</w:t>
      </w:r>
      <w:r w:rsidR="004C0F93" w:rsidRPr="004C0F93">
        <w:t xml:space="preserve">. </w:t>
      </w:r>
      <w:r w:rsidRPr="004C0F93">
        <w:t>Это обстоятельство предопределяет сложный характер взаимосвязи основных принципов ВТО и норм соответствующих международных соглашений по вопросам сотрудничества в области интеллектуальной собственности</w:t>
      </w:r>
      <w:r w:rsidR="004C0F93" w:rsidRPr="004C0F93">
        <w:t xml:space="preserve">. </w:t>
      </w:r>
    </w:p>
    <w:p w:rsidR="004C0F93" w:rsidRPr="004C0F93" w:rsidRDefault="00767BE1" w:rsidP="004C0F93">
      <w:pPr>
        <w:widowControl w:val="0"/>
        <w:autoSpaceDE w:val="0"/>
        <w:autoSpaceDN w:val="0"/>
        <w:adjustRightInd w:val="0"/>
        <w:ind w:firstLine="709"/>
      </w:pPr>
      <w:r w:rsidRPr="004C0F93">
        <w:t>С 1 января 1996 г</w:t>
      </w:r>
      <w:r w:rsidR="004C0F93" w:rsidRPr="004C0F93">
        <w:t xml:space="preserve">. </w:t>
      </w:r>
      <w:r w:rsidRPr="004C0F93">
        <w:t>вступило в силу соглашение между ВОИС и ВТО, которое предусматривает сотрудничество в реализации Соглашения о торговых аспектах прав на интеллектуальную собственность</w:t>
      </w:r>
      <w:r w:rsidR="004C0F93" w:rsidRPr="004C0F93">
        <w:t xml:space="preserve">.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773FCC" w:rsidRPr="004C0F93" w:rsidRDefault="00B301B2" w:rsidP="00B301B2">
      <w:pPr>
        <w:pStyle w:val="2"/>
      </w:pPr>
      <w:r>
        <w:br w:type="page"/>
      </w:r>
      <w:bookmarkStart w:id="9" w:name="_Toc229659814"/>
      <w:r w:rsidR="00773FCC" w:rsidRPr="004C0F93">
        <w:t>5</w:t>
      </w:r>
      <w:r w:rsidR="004C0F93" w:rsidRPr="004C0F93">
        <w:t xml:space="preserve">. </w:t>
      </w:r>
      <w:r w:rsidR="00773FCC" w:rsidRPr="004C0F93">
        <w:t>Критерии членства и процедура приема в состав членов</w:t>
      </w:r>
      <w:bookmarkEnd w:id="9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773FCC" w:rsidRPr="004C0F93" w:rsidRDefault="00773FCC" w:rsidP="004C0F93">
      <w:pPr>
        <w:widowControl w:val="0"/>
        <w:autoSpaceDE w:val="0"/>
        <w:autoSpaceDN w:val="0"/>
        <w:adjustRightInd w:val="0"/>
        <w:ind w:firstLine="709"/>
      </w:pPr>
      <w:r w:rsidRPr="004C0F93">
        <w:t>Для того, чтобы стать членом государство должно сдать на хранение Генеральному директору ВОИС в Женеве ратификационную грамоту или акт о присоединении</w:t>
      </w:r>
      <w:r w:rsidR="004C0F93" w:rsidRPr="004C0F93">
        <w:t xml:space="preserve">. </w:t>
      </w:r>
    </w:p>
    <w:p w:rsidR="00773FCC" w:rsidRPr="004C0F93" w:rsidRDefault="00773FCC" w:rsidP="004C0F93">
      <w:pPr>
        <w:widowControl w:val="0"/>
        <w:autoSpaceDE w:val="0"/>
        <w:autoSpaceDN w:val="0"/>
        <w:adjustRightInd w:val="0"/>
        <w:ind w:firstLine="709"/>
      </w:pPr>
      <w:r w:rsidRPr="004C0F93">
        <w:t>Как предусмотрено в Конвенции, учреждающей Всемирную организацию интеллектуальной собственности, членство в ВОИС открыто для</w:t>
      </w:r>
      <w:r w:rsidR="004C0F93" w:rsidRPr="004C0F93">
        <w:t xml:space="preserve">: </w:t>
      </w:r>
    </w:p>
    <w:p w:rsidR="00773FCC" w:rsidRPr="004C0F93" w:rsidRDefault="00773FCC" w:rsidP="004C0F93">
      <w:pPr>
        <w:widowControl w:val="0"/>
        <w:autoSpaceDE w:val="0"/>
        <w:autoSpaceDN w:val="0"/>
        <w:adjustRightInd w:val="0"/>
        <w:ind w:firstLine="709"/>
      </w:pPr>
      <w:r w:rsidRPr="004C0F93">
        <w:t>(i</w:t>
      </w:r>
      <w:r w:rsidR="004C0F93" w:rsidRPr="004C0F93">
        <w:t xml:space="preserve">) </w:t>
      </w:r>
      <w:r w:rsidRPr="004C0F93">
        <w:t>любого государства, являющегося членом Парижского союза по охране промышленной собственности или Бернского союза по охране литературных и художественных произведений</w:t>
      </w:r>
      <w:r w:rsidR="004C0F93" w:rsidRPr="004C0F93">
        <w:t xml:space="preserve">; </w:t>
      </w:r>
    </w:p>
    <w:p w:rsidR="00773FCC" w:rsidRPr="004C0F93" w:rsidRDefault="00773FCC" w:rsidP="004C0F93">
      <w:pPr>
        <w:widowControl w:val="0"/>
        <w:autoSpaceDE w:val="0"/>
        <w:autoSpaceDN w:val="0"/>
        <w:adjustRightInd w:val="0"/>
        <w:ind w:firstLine="709"/>
      </w:pPr>
      <w:r w:rsidRPr="004C0F93">
        <w:t>(ii</w:t>
      </w:r>
      <w:r w:rsidR="004C0F93" w:rsidRPr="004C0F93">
        <w:t xml:space="preserve">) </w:t>
      </w:r>
      <w:r w:rsidRPr="004C0F93">
        <w:t>любого государства, являющегося членом Организации Объединенных Наций, какого-либо из специализированных учреждений, находящихся в связи с Организацией Объединенных Наций, или Международного агентства по атомной энергии, или являющегося стороной Статута Международного Суда</w:t>
      </w:r>
      <w:r w:rsidR="004C0F93" w:rsidRPr="004C0F93">
        <w:t xml:space="preserve">; </w:t>
      </w:r>
      <w:r w:rsidRPr="004C0F93">
        <w:t xml:space="preserve">или </w:t>
      </w:r>
    </w:p>
    <w:p w:rsidR="00773FCC" w:rsidRPr="004C0F93" w:rsidRDefault="00773FCC" w:rsidP="004C0F93">
      <w:pPr>
        <w:widowControl w:val="0"/>
        <w:autoSpaceDE w:val="0"/>
        <w:autoSpaceDN w:val="0"/>
        <w:adjustRightInd w:val="0"/>
        <w:ind w:firstLine="709"/>
      </w:pPr>
      <w:r w:rsidRPr="004C0F93">
        <w:t>(iii</w:t>
      </w:r>
      <w:r w:rsidR="004C0F93" w:rsidRPr="004C0F93">
        <w:t xml:space="preserve">) </w:t>
      </w:r>
      <w:r w:rsidRPr="004C0F93">
        <w:t>любого государства, которое Генеральная Ассамблея пригласила стать государством-членом Организации</w:t>
      </w:r>
      <w:r w:rsidR="004C0F93" w:rsidRPr="004C0F93">
        <w:t xml:space="preserve">. </w:t>
      </w:r>
    </w:p>
    <w:p w:rsidR="005318F2" w:rsidRPr="004C0F93" w:rsidRDefault="00CC67E1" w:rsidP="00B301B2">
      <w:pPr>
        <w:pStyle w:val="2"/>
      </w:pPr>
      <w:r w:rsidRPr="004C0F93">
        <w:br w:type="page"/>
      </w:r>
      <w:bookmarkStart w:id="10" w:name="_Toc229659815"/>
      <w:r w:rsidR="00D32232" w:rsidRPr="004C0F93">
        <w:t>6</w:t>
      </w:r>
      <w:r w:rsidR="004C0F93" w:rsidRPr="004C0F93">
        <w:t xml:space="preserve">. </w:t>
      </w:r>
      <w:r w:rsidR="00D32232" w:rsidRPr="004C0F93">
        <w:t>Страны-участн</w:t>
      </w:r>
      <w:r w:rsidR="00123D5E" w:rsidRPr="004C0F93">
        <w:t>ицы</w:t>
      </w:r>
      <w:r w:rsidR="00D32232" w:rsidRPr="004C0F93">
        <w:t xml:space="preserve"> ВОИС (184</w:t>
      </w:r>
      <w:r w:rsidR="004C0F93" w:rsidRPr="004C0F93">
        <w:t xml:space="preserve">) </w:t>
      </w:r>
      <w:r w:rsidR="00D32232" w:rsidRPr="004C0F93">
        <w:t>2009г</w:t>
      </w:r>
      <w:r w:rsidR="004C0F93" w:rsidRPr="004C0F93">
        <w:t>.</w:t>
      </w:r>
      <w:bookmarkEnd w:id="10"/>
      <w:r w:rsidR="004C0F93" w:rsidRPr="004C0F93">
        <w:t xml:space="preserve"> </w:t>
      </w:r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C0F93" w:rsidRPr="004C0F93" w:rsidRDefault="005318F2" w:rsidP="004C0F93">
      <w:pPr>
        <w:widowControl w:val="0"/>
        <w:autoSpaceDE w:val="0"/>
        <w:autoSpaceDN w:val="0"/>
        <w:adjustRightInd w:val="0"/>
        <w:ind w:firstLine="709"/>
      </w:pPr>
      <w:r w:rsidRPr="004C0F93">
        <w:t>Афганистан, Албания</w:t>
      </w:r>
      <w:r w:rsidR="004C0F93" w:rsidRPr="004C0F93">
        <w:t xml:space="preserve">, </w:t>
      </w:r>
      <w:r w:rsidRPr="004C0F93">
        <w:t>Алжир, Андорра, Ангола, Антигуа и Барбуда, Аргентина, Армения, Австралия, Австрия, Азербайджан</w:t>
      </w:r>
      <w:r w:rsidR="004C0F93" w:rsidRPr="004C0F93">
        <w:t xml:space="preserve">, </w:t>
      </w:r>
      <w:r w:rsidRPr="004C0F93">
        <w:t>Багамские острова, Бахрейн, Бангладеш</w:t>
      </w:r>
      <w:r w:rsidR="004C0F93" w:rsidRPr="004C0F93">
        <w:t xml:space="preserve">, </w:t>
      </w:r>
      <w:r w:rsidRPr="004C0F93">
        <w:t>Барбадос, Беларусь, Бельгия</w:t>
      </w:r>
      <w:r w:rsidR="004C0F93" w:rsidRPr="004C0F93">
        <w:t xml:space="preserve">, </w:t>
      </w:r>
      <w:r w:rsidRPr="004C0F93">
        <w:t>Белиз, Бенин, Бутан</w:t>
      </w:r>
      <w:r w:rsidR="004C0F93" w:rsidRPr="004C0F93">
        <w:t xml:space="preserve">, </w:t>
      </w:r>
      <w:r w:rsidRPr="004C0F93">
        <w:t>Боливия, Босния и Герцеговина, Ботсвана, Бразилия, Бруней-Даруссалам, Болгария, Буркина-Фасо,</w:t>
      </w:r>
      <w:r w:rsidR="00C46387" w:rsidRPr="004C0F93">
        <w:t xml:space="preserve"> Бурунди, Камбоджа, Камерун</w:t>
      </w:r>
      <w:r w:rsidR="004C0F93" w:rsidRPr="004C0F93">
        <w:t xml:space="preserve">, </w:t>
      </w:r>
      <w:r w:rsidR="00C46387" w:rsidRPr="004C0F93">
        <w:t>Канада, Кабо-Верде,</w:t>
      </w:r>
      <w:r w:rsidRPr="004C0F93">
        <w:t xml:space="preserve"> Ц</w:t>
      </w:r>
      <w:r w:rsidR="00C46387" w:rsidRPr="004C0F93">
        <w:t>ентральноафриканская Республика, Чад, Чили</w:t>
      </w:r>
      <w:r w:rsidR="004C0F93" w:rsidRPr="004C0F93">
        <w:t xml:space="preserve">, </w:t>
      </w:r>
      <w:r w:rsidR="00C46387" w:rsidRPr="004C0F93">
        <w:t>Китай</w:t>
      </w:r>
      <w:r w:rsidR="004C0F93" w:rsidRPr="004C0F93">
        <w:t xml:space="preserve">, </w:t>
      </w:r>
      <w:r w:rsidRPr="004C0F93">
        <w:t>Колумбия</w:t>
      </w:r>
      <w:r w:rsidR="004C0F93" w:rsidRPr="004C0F93">
        <w:t xml:space="preserve">, </w:t>
      </w:r>
      <w:r w:rsidRPr="004C0F93">
        <w:t>Коморские Острова</w:t>
      </w:r>
      <w:r w:rsidR="00C46387" w:rsidRPr="004C0F93">
        <w:t>,</w:t>
      </w:r>
      <w:r w:rsidR="004C0F93">
        <w:t xml:space="preserve"> </w:t>
      </w:r>
      <w:r w:rsidRPr="004C0F93">
        <w:t>Конго</w:t>
      </w:r>
      <w:r w:rsidR="00C46387" w:rsidRPr="004C0F93">
        <w:t>,</w:t>
      </w:r>
      <w:r w:rsidRPr="004C0F93">
        <w:t xml:space="preserve"> Коста-Рика</w:t>
      </w:r>
      <w:r w:rsidR="00C46387" w:rsidRPr="004C0F93">
        <w:t>, Кот-д'Ивуар</w:t>
      </w:r>
      <w:r w:rsidR="004C0F93" w:rsidRPr="004C0F93">
        <w:t xml:space="preserve">, </w:t>
      </w:r>
      <w:r w:rsidR="00C46387" w:rsidRPr="004C0F93">
        <w:t>Хорватия</w:t>
      </w:r>
      <w:r w:rsidR="004C0F93" w:rsidRPr="004C0F93">
        <w:t xml:space="preserve">, </w:t>
      </w:r>
      <w:r w:rsidR="00C46387" w:rsidRPr="004C0F93">
        <w:t>Куба,</w:t>
      </w:r>
      <w:r w:rsidRPr="004C0F93">
        <w:t xml:space="preserve"> Кипр</w:t>
      </w:r>
      <w:r w:rsidR="00C46387" w:rsidRPr="004C0F93">
        <w:t xml:space="preserve">, Чехия, Народно-Демократическая </w:t>
      </w:r>
      <w:r w:rsidRPr="004C0F93">
        <w:t>Республика Корея</w:t>
      </w:r>
      <w:r w:rsidR="004C0F93" w:rsidRPr="004C0F93">
        <w:t xml:space="preserve">, </w:t>
      </w:r>
      <w:r w:rsidRPr="004C0F93">
        <w:t>Демократическая республика Конго</w:t>
      </w:r>
      <w:r w:rsidR="004C0F93" w:rsidRPr="004C0F93">
        <w:t xml:space="preserve">, </w:t>
      </w:r>
      <w:r w:rsidR="00C46387" w:rsidRPr="004C0F93">
        <w:t xml:space="preserve">Дания, </w:t>
      </w:r>
    </w:p>
    <w:p w:rsidR="004C0F93" w:rsidRPr="004C0F93" w:rsidRDefault="00C46387" w:rsidP="004C0F93">
      <w:pPr>
        <w:widowControl w:val="0"/>
        <w:autoSpaceDE w:val="0"/>
        <w:autoSpaceDN w:val="0"/>
        <w:adjustRightInd w:val="0"/>
        <w:ind w:firstLine="709"/>
      </w:pPr>
      <w:r w:rsidRPr="004C0F93">
        <w:t>Джибути</w:t>
      </w:r>
      <w:r w:rsidR="004C0F93" w:rsidRPr="004C0F93">
        <w:t xml:space="preserve">, </w:t>
      </w:r>
      <w:r w:rsidRPr="004C0F93">
        <w:t>Доминика</w:t>
      </w:r>
      <w:r w:rsidR="004C0F93" w:rsidRPr="004C0F93">
        <w:t xml:space="preserve">, </w:t>
      </w:r>
      <w:r w:rsidRPr="004C0F93">
        <w:t>Доминиканская Республика, Эквадор, Египет,</w:t>
      </w:r>
      <w:r w:rsidR="005318F2" w:rsidRPr="004C0F93">
        <w:t xml:space="preserve"> Сальвадор</w:t>
      </w:r>
      <w:r w:rsidRPr="004C0F93">
        <w:t>,</w:t>
      </w:r>
      <w:r w:rsidR="005318F2" w:rsidRPr="004C0F93">
        <w:t xml:space="preserve"> </w:t>
      </w:r>
    </w:p>
    <w:p w:rsidR="004C0F93" w:rsidRPr="004C0F93" w:rsidRDefault="005318F2" w:rsidP="004C0F93">
      <w:pPr>
        <w:widowControl w:val="0"/>
        <w:autoSpaceDE w:val="0"/>
        <w:autoSpaceDN w:val="0"/>
        <w:adjustRightInd w:val="0"/>
        <w:ind w:firstLine="709"/>
      </w:pPr>
      <w:r w:rsidRPr="004C0F93">
        <w:t>Экваториальная Гвинея</w:t>
      </w:r>
      <w:r w:rsidR="00C46387" w:rsidRPr="004C0F93">
        <w:t>, Эритрея, Эстония, Эфиопия, Фиджи, Финляндия, Франция</w:t>
      </w:r>
      <w:r w:rsidR="004C0F93" w:rsidRPr="004C0F93">
        <w:t xml:space="preserve">, </w:t>
      </w:r>
      <w:r w:rsidR="00C46387" w:rsidRPr="004C0F93">
        <w:t>Габон, Гамбия, Грузия, Германия, Гана, Греция,</w:t>
      </w:r>
      <w:r w:rsidRPr="004C0F93">
        <w:t xml:space="preserve"> Гренада,</w:t>
      </w:r>
      <w:r w:rsidR="00C46387" w:rsidRPr="004C0F93">
        <w:t xml:space="preserve"> </w:t>
      </w:r>
      <w:r w:rsidRPr="004C0F93">
        <w:t xml:space="preserve">Гватемала </w:t>
      </w:r>
    </w:p>
    <w:p w:rsidR="00442B51" w:rsidRPr="004C0F93" w:rsidRDefault="00C46387" w:rsidP="004C0F93">
      <w:pPr>
        <w:widowControl w:val="0"/>
        <w:autoSpaceDE w:val="0"/>
        <w:autoSpaceDN w:val="0"/>
        <w:adjustRightInd w:val="0"/>
        <w:ind w:firstLine="709"/>
      </w:pPr>
      <w:r w:rsidRPr="004C0F93">
        <w:t>Гвинея, Гвинея-Бисау, Гайана, Гаити, Святейший Престол, Гондурас, Венгрия,</w:t>
      </w:r>
      <w:r w:rsidR="005318F2" w:rsidRPr="004C0F93">
        <w:t xml:space="preserve"> Исланди</w:t>
      </w:r>
      <w:r w:rsidRPr="004C0F93">
        <w:t>я, Индия, Индонезия, Иран (Исламская Республика</w:t>
      </w:r>
      <w:r w:rsidR="004C0F93" w:rsidRPr="004C0F93">
        <w:t>),</w:t>
      </w:r>
      <w:r w:rsidRPr="004C0F93">
        <w:t xml:space="preserve"> Ирак, Ирландия, Израиль, Италия, Ямайка, Япония</w:t>
      </w:r>
      <w:r w:rsidR="004C0F93" w:rsidRPr="004C0F93">
        <w:t xml:space="preserve">, </w:t>
      </w:r>
      <w:r w:rsidRPr="004C0F93">
        <w:t>Иордания, Казахстан, Кения, Кувейт, Кыргызстан</w:t>
      </w:r>
      <w:r w:rsidR="004C0F93" w:rsidRPr="004C0F93">
        <w:t xml:space="preserve">, </w:t>
      </w:r>
      <w:r w:rsidR="005318F2" w:rsidRPr="004C0F93">
        <w:t>Лаосская Народ</w:t>
      </w:r>
      <w:r w:rsidRPr="004C0F93">
        <w:t>но-Демократическая Республика, Латвия, Ливан</w:t>
      </w:r>
      <w:r w:rsidR="004C0F93">
        <w:t xml:space="preserve"> </w:t>
      </w:r>
      <w:r w:rsidRPr="004C0F93">
        <w:t>Лесото</w:t>
      </w:r>
      <w:r w:rsidR="004C0F93" w:rsidRPr="004C0F93">
        <w:t xml:space="preserve">, </w:t>
      </w:r>
      <w:r w:rsidRPr="004C0F93">
        <w:t>Либерия, Ливийская Арабская Джамахирия</w:t>
      </w:r>
      <w:r w:rsidR="004C0F93" w:rsidRPr="004C0F93">
        <w:t xml:space="preserve">, </w:t>
      </w:r>
      <w:r w:rsidRPr="004C0F93">
        <w:t>Лихтенштейн, Литва, Люксембург</w:t>
      </w:r>
      <w:r w:rsidR="004C0F93" w:rsidRPr="004C0F93">
        <w:t xml:space="preserve">, </w:t>
      </w:r>
      <w:r w:rsidRPr="004C0F93">
        <w:t>Мадагаскар, Малави, Малайзия, Мальдивы</w:t>
      </w:r>
      <w:r w:rsidR="004C0F93" w:rsidRPr="004C0F93">
        <w:t xml:space="preserve">, </w:t>
      </w:r>
      <w:r w:rsidR="005318F2" w:rsidRPr="004C0F93">
        <w:t>Мали</w:t>
      </w:r>
      <w:r w:rsidRPr="004C0F93">
        <w:t>, Мальта, Мавритания, Маврикий, Мексика, Монак</w:t>
      </w:r>
      <w:r w:rsidRPr="004C0F93">
        <w:rPr>
          <w:lang w:val="en-US"/>
        </w:rPr>
        <w:t>o</w:t>
      </w:r>
      <w:r w:rsidRPr="004C0F93">
        <w:t>, Монголия, Черногория, Марокко, Мозамбик, Мьянма</w:t>
      </w:r>
      <w:r w:rsidR="004C0F93" w:rsidRPr="004C0F93">
        <w:t xml:space="preserve">, </w:t>
      </w:r>
      <w:r w:rsidRPr="004C0F93">
        <w:t>Намибия</w:t>
      </w:r>
      <w:r w:rsidR="004C0F93" w:rsidRPr="004C0F93">
        <w:t xml:space="preserve">, </w:t>
      </w:r>
      <w:r w:rsidRPr="004C0F93">
        <w:t>Непал</w:t>
      </w:r>
      <w:r w:rsidR="004C0F93" w:rsidRPr="004C0F93">
        <w:t xml:space="preserve">, </w:t>
      </w:r>
      <w:r w:rsidRPr="004C0F93">
        <w:t>Нидерланды,</w:t>
      </w:r>
      <w:r w:rsidR="005318F2" w:rsidRPr="004C0F93">
        <w:t xml:space="preserve"> </w:t>
      </w:r>
      <w:r w:rsidRPr="004C0F93">
        <w:t>Новая Зеландия, Никарагуа, Нигер</w:t>
      </w:r>
      <w:r w:rsidR="004C0F93" w:rsidRPr="004C0F93">
        <w:t xml:space="preserve">, </w:t>
      </w:r>
      <w:r w:rsidRPr="004C0F93">
        <w:t>Нигерия</w:t>
      </w:r>
      <w:r w:rsidR="004C0F93" w:rsidRPr="004C0F93">
        <w:t xml:space="preserve">, </w:t>
      </w:r>
      <w:r w:rsidRPr="004C0F93">
        <w:t>Норвегия, Оман, Пакистан, Панама, Папуа-Новая Гвинея, Парагвай</w:t>
      </w:r>
      <w:r w:rsidR="004C0F93" w:rsidRPr="004C0F93">
        <w:t xml:space="preserve">, </w:t>
      </w:r>
      <w:r w:rsidR="00FC6AFE" w:rsidRPr="004C0F93">
        <w:t>Перу, Филиппины, Польша</w:t>
      </w:r>
      <w:r w:rsidR="004C0F93" w:rsidRPr="004C0F93">
        <w:t xml:space="preserve">, </w:t>
      </w:r>
      <w:r w:rsidR="00FC6AFE" w:rsidRPr="004C0F93">
        <w:t>Португалия, Катар, Республика Корея, Республика Молдова,</w:t>
      </w:r>
      <w:r w:rsidR="005318F2" w:rsidRPr="004C0F93">
        <w:t xml:space="preserve"> </w:t>
      </w:r>
      <w:r w:rsidR="00FC6AFE" w:rsidRPr="004C0F93">
        <w:t>Румыния</w:t>
      </w:r>
      <w:r w:rsidR="004C0F93">
        <w:t xml:space="preserve"> </w:t>
      </w:r>
      <w:r w:rsidR="00FC6AFE" w:rsidRPr="004C0F93">
        <w:t>Российская Федерация, Руанда</w:t>
      </w:r>
      <w:r w:rsidR="004C0F93" w:rsidRPr="004C0F93">
        <w:t xml:space="preserve">, </w:t>
      </w:r>
      <w:r w:rsidR="005318F2" w:rsidRPr="004C0F93">
        <w:t>Сент-Кит</w:t>
      </w:r>
      <w:r w:rsidR="00FC6AFE" w:rsidRPr="004C0F93">
        <w:t>с и Невис, Сент-Люсия, Сент-Винсент и Гренадины, Самоа, Сан-Марино, Сан-Томе и Принсипи, Саудовская Аравия, Сенегал, Сербия, Сейшельские Острова, Сьерра-Леоне, Сингапур,</w:t>
      </w:r>
      <w:r w:rsidR="00D32232" w:rsidRPr="004C0F93">
        <w:t xml:space="preserve"> Словакия, Словения, Сомали, Южная Африка, Испания, Шри-Ланка</w:t>
      </w:r>
      <w:r w:rsidR="004C0F93" w:rsidRPr="004C0F93">
        <w:t xml:space="preserve">, </w:t>
      </w:r>
      <w:r w:rsidR="00D32232" w:rsidRPr="004C0F93">
        <w:t>Судан, Суринам, Свазиленд, Швеция, Швейцария, Сирийская Арабская Республика, Таджикистан, Таиланд,</w:t>
      </w:r>
      <w:r w:rsidR="005318F2" w:rsidRPr="004C0F93">
        <w:t xml:space="preserve"> Бывшая югославская Республика</w:t>
      </w:r>
      <w:r w:rsidR="00D32232" w:rsidRPr="004C0F93">
        <w:t xml:space="preserve">, Македония, </w:t>
      </w:r>
      <w:r w:rsidR="005318F2" w:rsidRPr="004C0F93">
        <w:t>Тог</w:t>
      </w:r>
      <w:r w:rsidR="005318F2" w:rsidRPr="004C0F93">
        <w:rPr>
          <w:lang w:val="en-US"/>
        </w:rPr>
        <w:t>o</w:t>
      </w:r>
      <w:r w:rsidR="004C0F93" w:rsidRPr="004C0F93">
        <w:t xml:space="preserve">, </w:t>
      </w:r>
      <w:r w:rsidR="005318F2" w:rsidRPr="004C0F93">
        <w:t>Тонга</w:t>
      </w:r>
      <w:r w:rsidR="004C0F93">
        <w:t>, Т</w:t>
      </w:r>
      <w:r w:rsidR="005318F2" w:rsidRPr="004C0F93">
        <w:t>ринидад и Тобаго, Тунис, Турция, Туркменистан, Уганда</w:t>
      </w:r>
      <w:r w:rsidR="004C0F93">
        <w:t>, У</w:t>
      </w:r>
      <w:r w:rsidR="005318F2" w:rsidRPr="004C0F93">
        <w:t>краина, Объединенные Арабские Эмираты, Великобритания, Объединенная, Республика Танзания</w:t>
      </w:r>
      <w:r w:rsidR="004C0F93">
        <w:t>, С</w:t>
      </w:r>
      <w:r w:rsidR="005318F2" w:rsidRPr="004C0F93">
        <w:t>ША, Уругвай, Узбекистан, Венесуэлы (Боливарианской Республики</w:t>
      </w:r>
      <w:r w:rsidR="004C0F93" w:rsidRPr="004C0F93">
        <w:t>),</w:t>
      </w:r>
      <w:r w:rsidR="005318F2" w:rsidRPr="004C0F93">
        <w:t xml:space="preserve"> Вьетнам</w:t>
      </w:r>
      <w:r w:rsidR="004C0F93" w:rsidRPr="004C0F93">
        <w:t xml:space="preserve">, </w:t>
      </w:r>
      <w:r w:rsidR="005318F2" w:rsidRPr="004C0F93">
        <w:t>Йемен, Замбия</w:t>
      </w:r>
    </w:p>
    <w:p w:rsidR="005318F2" w:rsidRPr="004C0F93" w:rsidRDefault="00442B51" w:rsidP="00B301B2">
      <w:pPr>
        <w:pStyle w:val="2"/>
      </w:pPr>
      <w:r w:rsidRPr="004C0F93">
        <w:br w:type="page"/>
      </w:r>
      <w:bookmarkStart w:id="11" w:name="_Toc229659816"/>
      <w:r w:rsidRPr="004C0F93">
        <w:t>Список использованной литературы</w:t>
      </w:r>
      <w:bookmarkEnd w:id="11"/>
    </w:p>
    <w:p w:rsidR="00B301B2" w:rsidRDefault="00B301B2" w:rsidP="004C0F93">
      <w:pPr>
        <w:widowControl w:val="0"/>
        <w:autoSpaceDE w:val="0"/>
        <w:autoSpaceDN w:val="0"/>
        <w:adjustRightInd w:val="0"/>
        <w:ind w:firstLine="709"/>
      </w:pPr>
    </w:p>
    <w:p w:rsidR="00442B51" w:rsidRPr="004C0F93" w:rsidRDefault="00442B51" w:rsidP="00B301B2">
      <w:pPr>
        <w:pStyle w:val="a0"/>
      </w:pPr>
      <w:r w:rsidRPr="004C0F93">
        <w:t>Сайт</w:t>
      </w:r>
      <w:r w:rsidR="004C0F93" w:rsidRPr="004C0F93">
        <w:t xml:space="preserve"> </w:t>
      </w:r>
      <w:r w:rsidRPr="004C0F93">
        <w:t>Евразийской Патентной Организации (</w:t>
      </w:r>
      <w:r w:rsidRPr="00FF1F79">
        <w:t>www</w:t>
      </w:r>
      <w:r w:rsidR="004C0F93" w:rsidRPr="00FF1F79">
        <w:t xml:space="preserve">. </w:t>
      </w:r>
      <w:r w:rsidRPr="00FF1F79">
        <w:t>eapo</w:t>
      </w:r>
      <w:r w:rsidR="004C0F93" w:rsidRPr="00FF1F79">
        <w:t xml:space="preserve">. </w:t>
      </w:r>
      <w:r w:rsidRPr="00FF1F79">
        <w:t>org</w:t>
      </w:r>
      <w:r w:rsidR="004C0F93" w:rsidRPr="00FF1F79">
        <w:t xml:space="preserve"> / </w:t>
      </w:r>
      <w:r w:rsidRPr="00FF1F79">
        <w:t>rus</w:t>
      </w:r>
      <w:r w:rsidR="004C0F93" w:rsidRPr="004C0F93">
        <w:t xml:space="preserve">) </w:t>
      </w:r>
    </w:p>
    <w:p w:rsidR="004C0F93" w:rsidRDefault="00442B51" w:rsidP="00B301B2">
      <w:pPr>
        <w:pStyle w:val="a0"/>
      </w:pPr>
      <w:r w:rsidRPr="004C0F93">
        <w:t>Сайт Всемирной Организации Интеллектуальной Собственности</w:t>
      </w:r>
      <w:r w:rsidR="00840FF2" w:rsidRPr="004C0F93">
        <w:t xml:space="preserve"> </w:t>
      </w:r>
      <w:r w:rsidRPr="004C0F93">
        <w:t>(www</w:t>
      </w:r>
      <w:r w:rsidR="004C0F93" w:rsidRPr="004C0F93">
        <w:t xml:space="preserve">. </w:t>
      </w:r>
      <w:r w:rsidRPr="004C0F93">
        <w:t>wipo</w:t>
      </w:r>
      <w:r w:rsidR="004C0F93" w:rsidRPr="004C0F93">
        <w:t xml:space="preserve">. </w:t>
      </w:r>
      <w:r w:rsidRPr="004C0F93">
        <w:t>int</w:t>
      </w:r>
      <w:r w:rsidR="004C0F93" w:rsidRPr="004C0F93">
        <w:t xml:space="preserve">) </w:t>
      </w:r>
    </w:p>
    <w:p w:rsidR="00442B51" w:rsidRPr="004C0F93" w:rsidRDefault="00442B51" w:rsidP="004C0F93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442B51" w:rsidRPr="004C0F93" w:rsidSect="004C0F93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25" w:rsidRDefault="001B1925" w:rsidP="00206A40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1B1925" w:rsidRDefault="001B1925" w:rsidP="00206A40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25" w:rsidRDefault="001B1925" w:rsidP="00206A40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1B1925" w:rsidRDefault="001B1925" w:rsidP="00206A40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93" w:rsidRDefault="00FF1F79" w:rsidP="00FE58EF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4C0F93" w:rsidRDefault="004C0F93" w:rsidP="004C0F9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6B43"/>
    <w:multiLevelType w:val="hybridMultilevel"/>
    <w:tmpl w:val="51164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421C6"/>
    <w:multiLevelType w:val="hybridMultilevel"/>
    <w:tmpl w:val="CFE4D7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46241AEF"/>
    <w:multiLevelType w:val="hybridMultilevel"/>
    <w:tmpl w:val="ED184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254019"/>
    <w:multiLevelType w:val="hybridMultilevel"/>
    <w:tmpl w:val="71D69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BE1"/>
    <w:rsid w:val="00043D72"/>
    <w:rsid w:val="00052F16"/>
    <w:rsid w:val="000757E9"/>
    <w:rsid w:val="000816A0"/>
    <w:rsid w:val="000B6397"/>
    <w:rsid w:val="00123D5E"/>
    <w:rsid w:val="001B1925"/>
    <w:rsid w:val="001E4B48"/>
    <w:rsid w:val="00205BE7"/>
    <w:rsid w:val="00206A40"/>
    <w:rsid w:val="00214CB6"/>
    <w:rsid w:val="002F3D25"/>
    <w:rsid w:val="00300DB5"/>
    <w:rsid w:val="00385649"/>
    <w:rsid w:val="003D22B0"/>
    <w:rsid w:val="00442B51"/>
    <w:rsid w:val="004A3CE6"/>
    <w:rsid w:val="004C0F93"/>
    <w:rsid w:val="004C4E25"/>
    <w:rsid w:val="004E3334"/>
    <w:rsid w:val="00530B22"/>
    <w:rsid w:val="005318F2"/>
    <w:rsid w:val="00696B68"/>
    <w:rsid w:val="00734D39"/>
    <w:rsid w:val="00767BE1"/>
    <w:rsid w:val="00773FCC"/>
    <w:rsid w:val="007B263B"/>
    <w:rsid w:val="007C59E2"/>
    <w:rsid w:val="00840FF2"/>
    <w:rsid w:val="00883850"/>
    <w:rsid w:val="00885E5D"/>
    <w:rsid w:val="008B2E29"/>
    <w:rsid w:val="008F1C06"/>
    <w:rsid w:val="008F2275"/>
    <w:rsid w:val="00930F7C"/>
    <w:rsid w:val="0094527D"/>
    <w:rsid w:val="0097342A"/>
    <w:rsid w:val="00A769E5"/>
    <w:rsid w:val="00AB7497"/>
    <w:rsid w:val="00AE10D5"/>
    <w:rsid w:val="00AE3B4B"/>
    <w:rsid w:val="00B301B2"/>
    <w:rsid w:val="00B67A47"/>
    <w:rsid w:val="00BA7D2C"/>
    <w:rsid w:val="00BB24EF"/>
    <w:rsid w:val="00BC47FE"/>
    <w:rsid w:val="00BF4A92"/>
    <w:rsid w:val="00C07EBA"/>
    <w:rsid w:val="00C46387"/>
    <w:rsid w:val="00C46F36"/>
    <w:rsid w:val="00CC67E1"/>
    <w:rsid w:val="00D32232"/>
    <w:rsid w:val="00D373BC"/>
    <w:rsid w:val="00D5239E"/>
    <w:rsid w:val="00D82519"/>
    <w:rsid w:val="00E13665"/>
    <w:rsid w:val="00F770D6"/>
    <w:rsid w:val="00FC6AFE"/>
    <w:rsid w:val="00FC6F18"/>
    <w:rsid w:val="00FE58EF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06D3B8-01C7-425F-A35B-E1F143DA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0F9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0F9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0F9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4C0F9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4C0F9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4C0F9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4C0F9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4C0F9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4C0F9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C4E25"/>
    <w:rPr>
      <w:b/>
      <w:bCs/>
      <w:i/>
      <w:iCs/>
      <w:smallCaps/>
      <w:noProof/>
      <w:sz w:val="28"/>
      <w:szCs w:val="28"/>
      <w:lang w:val="ru-RU" w:eastAsia="ru-RU"/>
    </w:rPr>
  </w:style>
  <w:style w:type="paragraph" w:styleId="a6">
    <w:name w:val="TOC Heading"/>
    <w:basedOn w:val="1"/>
    <w:next w:val="a2"/>
    <w:uiPriority w:val="99"/>
    <w:qFormat/>
    <w:rsid w:val="00D32232"/>
    <w:pPr>
      <w:outlineLvl w:val="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767BE1"/>
    <w:pPr>
      <w:widowControl w:val="0"/>
      <w:autoSpaceDE w:val="0"/>
      <w:autoSpaceDN w:val="0"/>
      <w:adjustRightInd w:val="0"/>
      <w:ind w:left="720" w:firstLine="709"/>
    </w:pPr>
  </w:style>
  <w:style w:type="character" w:customStyle="1" w:styleId="10">
    <w:name w:val="Заголовок 1 Знак"/>
    <w:link w:val="1"/>
    <w:uiPriority w:val="99"/>
    <w:locked/>
    <w:rsid w:val="00442B51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Balloon Text"/>
    <w:basedOn w:val="a2"/>
    <w:link w:val="a9"/>
    <w:uiPriority w:val="99"/>
    <w:semiHidden/>
    <w:rsid w:val="00D32232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4C0F9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customStyle="1" w:styleId="a9">
    <w:name w:val="Текст выноски Знак"/>
    <w:link w:val="a8"/>
    <w:uiPriority w:val="99"/>
    <w:semiHidden/>
    <w:locked/>
    <w:rsid w:val="00D32232"/>
    <w:rPr>
      <w:rFonts w:ascii="Tahoma" w:hAnsi="Tahoma" w:cs="Tahoma"/>
      <w:b/>
      <w:bCs/>
      <w:sz w:val="16"/>
      <w:szCs w:val="16"/>
    </w:rPr>
  </w:style>
  <w:style w:type="paragraph" w:styleId="21">
    <w:name w:val="toc 2"/>
    <w:basedOn w:val="a2"/>
    <w:next w:val="a2"/>
    <w:autoRedefine/>
    <w:uiPriority w:val="99"/>
    <w:semiHidden/>
    <w:rsid w:val="004C0F93"/>
    <w:pPr>
      <w:widowControl w:val="0"/>
      <w:autoSpaceDE w:val="0"/>
      <w:autoSpaceDN w:val="0"/>
      <w:adjustRightInd w:val="0"/>
      <w:ind w:firstLine="0"/>
    </w:pPr>
    <w:rPr>
      <w:smallCaps/>
    </w:rPr>
  </w:style>
  <w:style w:type="character" w:styleId="aa">
    <w:name w:val="Hyperlink"/>
    <w:uiPriority w:val="99"/>
    <w:rsid w:val="004C0F93"/>
    <w:rPr>
      <w:color w:val="0000FF"/>
      <w:u w:val="single"/>
    </w:rPr>
  </w:style>
  <w:style w:type="paragraph" w:styleId="ab">
    <w:name w:val="header"/>
    <w:basedOn w:val="a2"/>
    <w:next w:val="ac"/>
    <w:link w:val="12"/>
    <w:uiPriority w:val="99"/>
    <w:rsid w:val="004C0F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d">
    <w:name w:val="footer"/>
    <w:basedOn w:val="a2"/>
    <w:link w:val="ae"/>
    <w:uiPriority w:val="99"/>
    <w:semiHidden/>
    <w:rsid w:val="004C0F9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Верхний колонтитул Знак1"/>
    <w:link w:val="ab"/>
    <w:uiPriority w:val="99"/>
    <w:semiHidden/>
    <w:locked/>
    <w:rsid w:val="00206A40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f"/>
    <w:uiPriority w:val="99"/>
    <w:rsid w:val="004C0F93"/>
    <w:pPr>
      <w:widowControl w:val="0"/>
      <w:autoSpaceDE w:val="0"/>
      <w:autoSpaceDN w:val="0"/>
      <w:adjustRightInd w:val="0"/>
      <w:ind w:firstLine="0"/>
    </w:pPr>
  </w:style>
  <w:style w:type="character" w:customStyle="1" w:styleId="22">
    <w:name w:val="Знак Знак2"/>
    <w:uiPriority w:val="99"/>
    <w:semiHidden/>
    <w:locked/>
    <w:rsid w:val="004C0F93"/>
    <w:rPr>
      <w:noProof/>
      <w:kern w:val="16"/>
      <w:sz w:val="28"/>
      <w:szCs w:val="28"/>
      <w:lang w:val="ru-RU" w:eastAsia="ru-RU"/>
    </w:rPr>
  </w:style>
  <w:style w:type="character" w:customStyle="1" w:styleId="af">
    <w:name w:val="Основной текст Знак"/>
    <w:link w:val="ac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4C0F93"/>
    <w:rPr>
      <w:kern w:val="16"/>
      <w:sz w:val="24"/>
      <w:szCs w:val="24"/>
    </w:rPr>
  </w:style>
  <w:style w:type="paragraph" w:customStyle="1" w:styleId="af1">
    <w:name w:val="выделение"/>
    <w:uiPriority w:val="99"/>
    <w:rsid w:val="004C0F9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4C0F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C0F9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4C0F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4C0F93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4C0F93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4C0F93"/>
    <w:rPr>
      <w:vertAlign w:val="superscript"/>
    </w:rPr>
  </w:style>
  <w:style w:type="character" w:styleId="af7">
    <w:name w:val="footnote reference"/>
    <w:uiPriority w:val="99"/>
    <w:semiHidden/>
    <w:rsid w:val="004C0F9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0F93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8">
    <w:name w:val="page number"/>
    <w:uiPriority w:val="99"/>
    <w:rsid w:val="004C0F93"/>
  </w:style>
  <w:style w:type="character" w:customStyle="1" w:styleId="af9">
    <w:name w:val="номер страницы"/>
    <w:uiPriority w:val="99"/>
    <w:rsid w:val="004C0F93"/>
    <w:rPr>
      <w:sz w:val="28"/>
      <w:szCs w:val="28"/>
    </w:rPr>
  </w:style>
  <w:style w:type="paragraph" w:styleId="afa">
    <w:name w:val="Normal (Web)"/>
    <w:basedOn w:val="a2"/>
    <w:uiPriority w:val="99"/>
    <w:rsid w:val="004C0F9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locked/>
    <w:rsid w:val="004C0F9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4C0F9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4C0F93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4C0F9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C0F9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locked/>
    <w:rsid w:val="004C0F9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4C0F9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0F93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0F93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C0F9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C0F9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C0F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0F93"/>
    <w:rPr>
      <w:i/>
      <w:iCs/>
    </w:rPr>
  </w:style>
  <w:style w:type="paragraph" w:customStyle="1" w:styleId="afd">
    <w:name w:val="ТАБЛИЦА"/>
    <w:next w:val="a2"/>
    <w:autoRedefine/>
    <w:uiPriority w:val="99"/>
    <w:rsid w:val="004C0F9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4">
    <w:name w:val="Стиль1"/>
    <w:basedOn w:val="afd"/>
    <w:autoRedefine/>
    <w:uiPriority w:val="99"/>
    <w:rsid w:val="004C0F93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4C0F9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C0F9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C0F9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4C0F9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4">
    <w:name w:val="Block Text"/>
    <w:basedOn w:val="a2"/>
    <w:uiPriority w:val="99"/>
    <w:rsid w:val="004C0F9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admin</cp:lastModifiedBy>
  <cp:revision>2</cp:revision>
  <dcterms:created xsi:type="dcterms:W3CDTF">2014-02-22T10:37:00Z</dcterms:created>
  <dcterms:modified xsi:type="dcterms:W3CDTF">2014-02-22T10:37:00Z</dcterms:modified>
</cp:coreProperties>
</file>