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D61" w:rsidRDefault="00800D61">
      <w:pPr>
        <w:pStyle w:val="af2"/>
      </w:pPr>
      <w:r>
        <w:t>БЕЛОРУССКИЙ ГОСУДАРСТВЕННЫЙ УНИВЕРСИТЕТ ИНФОРМАТИКИ И РАДИОЭЛЕКТРОНИКИ</w:t>
      </w: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  <w:r>
        <w:t>Кафедра ЭТТ</w:t>
      </w: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  <w:r>
        <w:t>РЕФЕРАТ</w:t>
      </w: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  <w:r>
        <w:t xml:space="preserve">На тему: </w:t>
      </w:r>
    </w:p>
    <w:p w:rsidR="00800D61" w:rsidRDefault="00800D61">
      <w:pPr>
        <w:pStyle w:val="af2"/>
      </w:pPr>
    </w:p>
    <w:p w:rsidR="00800D61" w:rsidRDefault="00800D61">
      <w:pPr>
        <w:pStyle w:val="af2"/>
      </w:pPr>
      <w:r>
        <w:t>"Встроенный контроль и диагностика цифровых</w:t>
      </w:r>
    </w:p>
    <w:p w:rsidR="00800D61" w:rsidRDefault="00800D61">
      <w:pPr>
        <w:pStyle w:val="af2"/>
      </w:pPr>
      <w:bookmarkStart w:id="0" w:name="_Toc169330117"/>
      <w:r>
        <w:t>устройств. Методы повышения контролепригодности</w:t>
      </w:r>
      <w:bookmarkEnd w:id="0"/>
    </w:p>
    <w:p w:rsidR="00800D61" w:rsidRDefault="00800D61">
      <w:pPr>
        <w:pStyle w:val="af2"/>
      </w:pPr>
      <w:bookmarkStart w:id="1" w:name="_Toc169330118"/>
      <w:r>
        <w:t>цифровых устройств</w:t>
      </w:r>
      <w:bookmarkEnd w:id="1"/>
      <w:r>
        <w:t>"</w:t>
      </w: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</w:p>
    <w:p w:rsidR="00800D61" w:rsidRDefault="00800D61">
      <w:pPr>
        <w:pStyle w:val="af2"/>
      </w:pPr>
      <w:r>
        <w:t>МИНСК, 2008</w:t>
      </w:r>
    </w:p>
    <w:p w:rsidR="00800D61" w:rsidRDefault="00800D61">
      <w:r>
        <w:br w:type="page"/>
      </w:r>
      <w:r>
        <w:lastRenderedPageBreak/>
        <w:t xml:space="preserve">Качество контроля и диагностики зависит не только от технических характеристик контрольно-диагностирующей аппаратуры, но и в первую очередь от тестопригодности (контролируемости) самого испытываемого изделия. Это означает, что качество проверки во многом предопределяется качеством разработки изделий. Простейшее решение повышения качества контроля – это вывод некоторых внутренних точек изделия на внешний разъем. Однако число свободных контактов на разъеме ограничено, поэтому указанный подход редко оказывается доступным или достаточно эффективным. Более приемлемое решение связано с размещением на плате дополнительных функциональных элементов, предназначенных для непосредственного получения или накопления информации о состоянии внутренних точек и последующей ее передачи на обработку по требованию анализирующего устройства (внешнего или также встроенного). </w:t>
      </w:r>
    </w:p>
    <w:p w:rsidR="00800D61" w:rsidRDefault="00800D61">
      <w:r>
        <w:t xml:space="preserve">Сигналы, возникающие в процессе функционирования основной и контрольной аппаратуры, размещенной вместе на одном печатном модуле или кристалле ИС, сопоставляются по определенным правилам. В результате такого сопоставления вырабатывается информация о правильном функционировании контролируемого узла. В качестве избыточной аппаратуры может быть использована полная копия проверяемого узла (рис.1, а). При этом производиться простейшее сравнение двух одинаковых наборов кодов. С целью уменьшения объема дополнительной контрольной аппаратуры используют более простые контрольные устройства с избыточным кодированием (рис.1, б), но зато при этом усложняются способы получения контрольных соотношений. </w:t>
      </w:r>
    </w:p>
    <w:p w:rsidR="00800D61" w:rsidRDefault="00800D61"/>
    <w:p w:rsidR="00800D61" w:rsidRDefault="00800D61">
      <w:r>
        <w:br w:type="page"/>
      </w:r>
    </w:p>
    <w:p w:rsidR="00800D61" w:rsidRDefault="004B443A">
      <w:r>
        <w:rPr>
          <w:noProof/>
        </w:rPr>
        <w:pict>
          <v:group id="_x0000_s1026" style="position:absolute;left:0;text-align:left;margin-left:60.3pt;margin-top:47.7pt;width:331.2pt;height:316.8pt;z-index:251655680;mso-position-vertical-relative:page" coordorigin="2379,2886" coordsize="6624,63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531;top:3174;width:1152;height:1152">
              <v:textbox style="mso-next-textbox:#_x0000_s1027">
                <w:txbxContent>
                  <w:p w:rsidR="00800D61" w:rsidRDefault="00800D61"/>
                  <w:p w:rsidR="00800D61" w:rsidRDefault="00800D61">
                    <w:pPr>
                      <w:pStyle w:val="af"/>
                    </w:pPr>
                    <w:r>
                      <w:t>ОУ</w:t>
                    </w:r>
                  </w:p>
                </w:txbxContent>
              </v:textbox>
            </v:shape>
            <v:shape id="_x0000_s1028" type="#_x0000_t202" style="position:absolute;left:3531;top:4614;width:1152;height:432">
              <v:textbox style="mso-next-textbox:#_x0000_s1028">
                <w:txbxContent>
                  <w:p w:rsidR="00800D61" w:rsidRDefault="00800D61">
                    <w:pPr>
                      <w:pStyle w:val="1"/>
                    </w:pPr>
                    <w:bookmarkStart w:id="2" w:name="_Toc169329988"/>
                    <w:bookmarkStart w:id="3" w:name="_Toc169330119"/>
                    <w:r>
                      <w:rPr>
                        <w:b w:val="0"/>
                        <w:caps w:val="0"/>
                        <w:sz w:val="20"/>
                      </w:rPr>
                      <w:t>К</w:t>
                    </w:r>
                    <w:r>
                      <w:t>У</w:t>
                    </w:r>
                    <w:bookmarkEnd w:id="2"/>
                    <w:bookmarkEnd w:id="3"/>
                  </w:p>
                </w:txbxContent>
              </v:textbox>
            </v:shape>
            <v:shape id="_x0000_s1029" type="#_x0000_t202" style="position:absolute;left:6555;top:4182;width:1152;height:864">
              <v:textbox style="mso-next-textbox:#_x0000_s1029">
                <w:txbxContent>
                  <w:p w:rsidR="00800D61" w:rsidRDefault="00800D61"/>
                  <w:p w:rsidR="00800D61" w:rsidRDefault="00800D61">
                    <w:pPr>
                      <w:pStyle w:val="1"/>
                    </w:pPr>
                    <w:bookmarkStart w:id="4" w:name="_Toc169329989"/>
                    <w:bookmarkStart w:id="5" w:name="_Toc169330120"/>
                    <w:r>
                      <w:rPr>
                        <w:b w:val="0"/>
                        <w:caps w:val="0"/>
                        <w:sz w:val="20"/>
                      </w:rPr>
                      <w:t>У</w:t>
                    </w:r>
                    <w:r>
                      <w:t>С</w:t>
                    </w:r>
                    <w:bookmarkEnd w:id="4"/>
                    <w:bookmarkEnd w:id="5"/>
                  </w:p>
                </w:txbxContent>
              </v:textbox>
            </v:shape>
            <v:line id="_x0000_s1030" style="position:absolute" from="2523,3750" to="3531,3750">
              <v:stroke endarrow="block"/>
            </v:line>
            <v:shape id="_x0000_s1031" style="position:absolute;left:3099;top:3750;width:432;height:1008" coordsize="432,1008" path="m,l,1008r432,e" filled="f">
              <v:stroke endarrow="block"/>
              <v:path arrowok="t"/>
            </v:shape>
            <v:line id="_x0000_s1032" style="position:absolute" from="4683,3318" to="8283,3318">
              <v:stroke endarrow="block"/>
            </v:line>
            <v:shape id="_x0000_s1033" style="position:absolute;left:4683;top:4038;width:1872;height:288" coordsize="1872,288" path="m,l1152,r,288l1872,288e" filled="f">
              <v:stroke endarrow="block"/>
              <v:path arrowok="t"/>
            </v:shape>
            <v:line id="_x0000_s1034" style="position:absolute" from="4683,4902" to="6555,4902">
              <v:stroke endarrow="block"/>
            </v:line>
            <v:line id="_x0000_s1035" style="position:absolute" from="7707,4614" to="8283,4614">
              <v:stroke endarrow="block"/>
            </v:line>
            <v:shape id="_x0000_s1036" type="#_x0000_t202" style="position:absolute;left:2379;top:3318;width:576;height:432" filled="f" stroked="f">
              <v:textbox style="mso-next-textbox:#_x0000_s1036">
                <w:txbxContent>
                  <w:p w:rsidR="00800D61" w:rsidRDefault="00800D61">
                    <w:pPr>
                      <w:pStyle w:val="af"/>
                    </w:pPr>
                    <w:r>
                      <w:t>Х</w:t>
                    </w:r>
                  </w:p>
                </w:txbxContent>
              </v:textbox>
            </v:shape>
            <v:shape id="_x0000_s1037" type="#_x0000_t202" style="position:absolute;left:7851;top:2886;width:576;height:432" filled="f" stroked="f">
              <v:textbox style="mso-next-textbox:#_x0000_s1037">
                <w:txbxContent>
                  <w:p w:rsidR="00800D61" w:rsidRDefault="00800D61">
                    <w:pPr>
                      <w:pStyle w:val="a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38" type="#_x0000_t202" style="position:absolute;left:7995;top:4182;width:432;height:432" filled="f" stroked="f">
              <v:textbox style="mso-next-textbox:#_x0000_s1038">
                <w:txbxContent>
                  <w:p w:rsidR="00800D61" w:rsidRDefault="00800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39" type="#_x0000_t202" style="position:absolute;left:5259;top:5334;width:1008;height:432" filled="f" stroked="f">
              <v:textbox style="mso-next-textbox:#_x0000_s1039">
                <w:txbxContent>
                  <w:p w:rsidR="00800D61" w:rsidRDefault="00800D61">
                    <w:pPr>
                      <w:pStyle w:val="af"/>
                    </w:pPr>
                    <w:r>
                      <w:t>а)</w:t>
                    </w:r>
                  </w:p>
                </w:txbxContent>
              </v:textbox>
            </v:shape>
            <v:shape id="_x0000_s1040" type="#_x0000_t202" style="position:absolute;left:3531;top:6198;width:1152;height:1008">
              <v:textbox style="mso-next-textbox:#_x0000_s1040">
                <w:txbxContent>
                  <w:p w:rsidR="00800D61" w:rsidRDefault="00800D61"/>
                  <w:p w:rsidR="00800D61" w:rsidRDefault="00800D61">
                    <w:pPr>
                      <w:pStyle w:val="af"/>
                    </w:pPr>
                    <w:bookmarkStart w:id="6" w:name="_Toc169329990"/>
                    <w:bookmarkStart w:id="7" w:name="_Toc169330121"/>
                    <w:r>
                      <w:rPr>
                        <w:b/>
                        <w:caps/>
                      </w:rPr>
                      <w:t>О</w:t>
                    </w:r>
                    <w:r>
                      <w:t>У</w:t>
                    </w:r>
                    <w:bookmarkEnd w:id="6"/>
                    <w:bookmarkEnd w:id="7"/>
                  </w:p>
                </w:txbxContent>
              </v:textbox>
            </v:shape>
            <v:shape id="_x0000_s1041" type="#_x0000_t202" style="position:absolute;left:5403;top:6918;width:1152;height:576">
              <v:textbox style="mso-next-textbox:#_x0000_s1041">
                <w:txbxContent>
                  <w:p w:rsidR="00800D61" w:rsidRDefault="00800D61">
                    <w:pPr>
                      <w:pStyle w:val="af"/>
                    </w:pPr>
                    <w:r>
                      <w:t>УД</w:t>
                    </w:r>
                  </w:p>
                </w:txbxContent>
              </v:textbox>
            </v:shape>
            <v:shape id="_x0000_s1042" type="#_x0000_t202" style="position:absolute;left:3531;top:8070;width:1152;height:432">
              <v:textbox style="mso-next-textbox:#_x0000_s1042">
                <w:txbxContent>
                  <w:p w:rsidR="00800D61" w:rsidRDefault="00800D61">
                    <w:pPr>
                      <w:pStyle w:val="af"/>
                    </w:pPr>
                    <w:r>
                      <w:t>УК</w:t>
                    </w:r>
                  </w:p>
                </w:txbxContent>
              </v:textbox>
            </v:shape>
            <v:shape id="_x0000_s1043" type="#_x0000_t202" style="position:absolute;left:5115;top:8070;width:1440;height:432">
              <v:textbox style="mso-next-textbox:#_x0000_s1043">
                <w:txbxContent>
                  <w:p w:rsidR="00800D61" w:rsidRDefault="00800D61">
                    <w:pPr>
                      <w:pStyle w:val="af"/>
                    </w:pPr>
                    <w:r>
                      <w:t>УОКК</w:t>
                    </w:r>
                  </w:p>
                </w:txbxContent>
              </v:textbox>
            </v:shape>
            <v:shape id="_x0000_s1044" type="#_x0000_t202" style="position:absolute;left:7275;top:7494;width:720;height:1152">
              <v:textbox style="mso-next-textbox:#_x0000_s1044">
                <w:txbxContent>
                  <w:p w:rsidR="00800D61" w:rsidRDefault="00800D61"/>
                  <w:p w:rsidR="00800D61" w:rsidRDefault="00800D61"/>
                  <w:p w:rsidR="00800D61" w:rsidRDefault="00800D61">
                    <w:pPr>
                      <w:pStyle w:val="af"/>
                    </w:pPr>
                    <w:r>
                      <w:t>УС</w:t>
                    </w:r>
                  </w:p>
                </w:txbxContent>
              </v:textbox>
            </v:shape>
            <v:line id="_x0000_s1045" style="position:absolute" from="2667,6342" to="3531,6342">
              <v:stroke endarrow="block"/>
            </v:line>
            <v:shape id="_x0000_s1046" style="position:absolute;left:3099;top:6342;width:432;height:2016" coordsize="432,2016" path="m,l,2016r432,e" filled="f">
              <v:stroke endarrow="block"/>
              <v:path arrowok="t"/>
            </v:shape>
            <v:line id="_x0000_s1047" style="position:absolute" from="4683,8358" to="5115,8358">
              <v:stroke endarrow="block"/>
            </v:line>
            <v:line id="_x0000_s1048" style="position:absolute" from="4683,7062" to="5403,7062">
              <v:stroke endarrow="block"/>
            </v:line>
            <v:shape id="_x0000_s1049" style="position:absolute;left:6555;top:7062;width:720;height:576" coordsize="720,576" path="m,l288,r,576l720,576e" filled="f">
              <v:stroke endarrow="block"/>
              <v:path arrowok="t"/>
            </v:shape>
            <v:line id="_x0000_s1050" style="position:absolute" from="6555,8358" to="7275,8358">
              <v:stroke endarrow="block"/>
            </v:line>
            <v:line id="_x0000_s1051" style="position:absolute" from="7995,8070" to="8715,8070">
              <v:stroke endarrow="block"/>
            </v:line>
            <v:line id="_x0000_s1052" style="position:absolute" from="4683,6342" to="8715,6342">
              <v:stroke endarrow="block"/>
            </v:line>
            <v:shape id="_x0000_s1053" type="#_x0000_t202" style="position:absolute;left:2379;top:5910;width:576;height:432" filled="f" stroked="f">
              <v:textbox style="mso-next-textbox:#_x0000_s1053">
                <w:txbxContent>
                  <w:p w:rsidR="00800D61" w:rsidRDefault="00800D61">
                    <w:pPr>
                      <w:pStyle w:val="af"/>
                    </w:pPr>
                    <w:r>
                      <w:t>Х</w:t>
                    </w:r>
                  </w:p>
                </w:txbxContent>
              </v:textbox>
            </v:shape>
            <v:shape id="_x0000_s1054" type="#_x0000_t202" style="position:absolute;left:8286;top:5910;width:576;height:432" filled="f" stroked="f">
              <v:textbox style="mso-next-textbox:#_x0000_s1054">
                <w:txbxContent>
                  <w:p w:rsidR="00800D61" w:rsidRDefault="00800D61">
                    <w:pPr>
                      <w:pStyle w:val="a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55" type="#_x0000_t202" style="position:absolute;left:8427;top:7638;width:576;height:432" filled="f" stroked="f">
              <v:textbox style="mso-next-textbox:#_x0000_s1055">
                <w:txbxContent>
                  <w:p w:rsidR="00800D61" w:rsidRDefault="00800D61">
                    <w:pPr>
                      <w:pStyle w:val="a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56" type="#_x0000_t202" style="position:absolute;left:5691;top:8790;width:1152;height:432" filled="f" stroked="f">
              <v:textbox style="mso-next-textbox:#_x0000_s1056">
                <w:txbxContent>
                  <w:p w:rsidR="00800D61" w:rsidRDefault="00800D61">
                    <w:pPr>
                      <w:pStyle w:val="af"/>
                    </w:pPr>
                    <w:r>
                      <w:t>б)</w:t>
                    </w:r>
                  </w:p>
                </w:txbxContent>
              </v:textbox>
            </v:shape>
            <w10:wrap type="topAndBottom" anchory="page"/>
          </v:group>
        </w:pict>
      </w:r>
      <w:r w:rsidR="00800D61">
        <w:t>Рис. 1. Схемы встроенного контроля с избыточным дублированием аппаратурной части (а) и с избыточным кодированием операций:</w:t>
      </w:r>
    </w:p>
    <w:p w:rsidR="00800D61" w:rsidRDefault="00800D61">
      <w:r>
        <w:t>ОУ – основное устройство; КУ – контрольное устройство;</w:t>
      </w:r>
    </w:p>
    <w:p w:rsidR="00800D61" w:rsidRDefault="00800D61">
      <w:r>
        <w:t>УС – устройство сравнения; УК – устройство кодирования:</w:t>
      </w:r>
    </w:p>
    <w:p w:rsidR="00800D61" w:rsidRDefault="00800D61">
      <w:r>
        <w:t>УОКК – устройство обработки контрольных кодов;</w:t>
      </w:r>
    </w:p>
    <w:p w:rsidR="00800D61" w:rsidRDefault="00800D61">
      <w:r>
        <w:t xml:space="preserve">УД – устройство декодирования; </w:t>
      </w:r>
      <w:r>
        <w:rPr>
          <w:lang w:val="en-US"/>
        </w:rPr>
        <w:t>Z</w:t>
      </w:r>
      <w:r>
        <w:t xml:space="preserve"> – сигнал ошибки.</w:t>
      </w:r>
    </w:p>
    <w:p w:rsidR="00800D61" w:rsidRDefault="00800D61">
      <w:r>
        <w:t xml:space="preserve">Избыточное кодирование основывается на введении во входной, обрабатываемый и выходной информационный сигнал дополнительных символов, которые вместе с основными образуют коды, обладающие свойствами обнаружения или исправления ошибок. </w:t>
      </w:r>
    </w:p>
    <w:p w:rsidR="00800D61" w:rsidRDefault="00800D61">
      <w:r>
        <w:t xml:space="preserve">В качестве примера встроенного контроля с избыточным кодированием рассмотрим один из методов контроля передачи информации: к группе информационных разрядов, представляющих собой простой (т. е. неизбыточный) код добавляется один избыточный (контрольный) разряд, несущий информацию о четности и нечетности передаваемой информации. Значение </w:t>
      </w:r>
      <w:r>
        <w:lastRenderedPageBreak/>
        <w:t xml:space="preserve">разряда четности равно), если число единиц в передаваемом коде четное и 1, если число единиц нечетное (рис.2). </w:t>
      </w:r>
    </w:p>
    <w:p w:rsidR="00800D61" w:rsidRDefault="004B443A">
      <w:r>
        <w:rPr>
          <w:noProof/>
        </w:rPr>
        <w:pict>
          <v:group id="_x0000_s1057" style="position:absolute;left:0;text-align:left;margin-left:9.75pt;margin-top:237.5pt;width:396pt;height:251.2pt;z-index:251656704;mso-position-vertical-relative:page" coordorigin="1896,4031" coordsize="7920,5024">
            <v:line id="_x0000_s1058" style="position:absolute" from="2472,4735" to="5352,4735"/>
            <v:line id="_x0000_s1059" style="position:absolute" from="5352,4735" to="6360,4735">
              <v:stroke dashstyle="1 1"/>
            </v:line>
            <v:line id="_x0000_s1060" style="position:absolute" from="6360,4735" to="9384,4735"/>
            <v:line id="_x0000_s1061" style="position:absolute" from="2472,5023" to="5352,5023"/>
            <v:line id="_x0000_s1062" style="position:absolute" from="5352,5023" to="6360,5023">
              <v:stroke dashstyle="1 1"/>
            </v:line>
            <v:line id="_x0000_s1063" style="position:absolute" from="6360,5023" to="9384,5023"/>
            <v:line id="_x0000_s1064" style="position:absolute" from="2472,5311" to="5352,5311"/>
            <v:line id="_x0000_s1065" style="position:absolute" from="5352,5311" to="6360,5311">
              <v:stroke dashstyle="1 1"/>
            </v:line>
            <v:line id="_x0000_s1066" style="position:absolute" from="6360,5311" to="9384,5311"/>
            <v:line id="_x0000_s1067" style="position:absolute" from="2472,5743" to="5352,5743"/>
            <v:line id="_x0000_s1068" style="position:absolute" from="5352,5743" to="6360,5743">
              <v:stroke dashstyle="1 1"/>
            </v:line>
            <v:line id="_x0000_s1069" style="position:absolute" from="6360,5743" to="9384,5743"/>
            <v:line id="_x0000_s1070" style="position:absolute" from="4920,4447" to="6936,4447">
              <v:stroke endarrow="block"/>
            </v:line>
            <v:rect id="_x0000_s1071" style="position:absolute;left:3768;top:6175;width:576;height:1440">
              <v:textbox style="mso-next-textbox:#_x0000_s1071">
                <w:txbxContent>
                  <w:p w:rsidR="00800D61" w:rsidRDefault="00800D61">
                    <w:r>
                      <w:t>+</w:t>
                    </w:r>
                  </w:p>
                </w:txbxContent>
              </v:textbox>
            </v:rect>
            <v:line id="_x0000_s1072" style="position:absolute" from="3480,5743" to="3480,6319"/>
            <v:line id="_x0000_s1073" style="position:absolute" from="3480,6319" to="3768,6319"/>
            <v:shape id="_x0000_s1074" style="position:absolute;left:3192;top:5311;width:576;height:1296" coordsize="576,1296" path="m,l,1296r576,e" filled="f">
              <v:path arrowok="t"/>
            </v:shape>
            <v:shape id="_x0000_s1075" style="position:absolute;left:2904;top:5023;width:864;height:2016" coordsize="864,2016" path="m,l,2016r864,e" filled="f">
              <v:path arrowok="t"/>
            </v:shape>
            <v:shape id="_x0000_s1076" style="position:absolute;left:2616;top:4735;width:1152;height:2592" coordsize="1152,2592" path="m,l,2592r1152,e" filled="f">
              <v:path arrowok="t"/>
            </v:shape>
            <v:shape id="_x0000_s1077" style="position:absolute;left:4344;top:6175;width:1008;height:720" coordsize="576,720" path="m,720r144,l144,,576,e" filled="f">
              <v:path arrowok="t"/>
            </v:shape>
            <v:rect id="_x0000_s1078" style="position:absolute;left:7656;top:6175;width:576;height:1440">
              <v:textbox style="mso-next-textbox:#_x0000_s1078">
                <w:txbxContent>
                  <w:p w:rsidR="00800D61" w:rsidRDefault="00800D61">
                    <w:r>
                      <w:t>+</w:t>
                    </w:r>
                  </w:p>
                </w:txbxContent>
              </v:textbox>
            </v:rect>
            <v:shape id="_x0000_s1079" style="position:absolute;left:7368;top:5743;width:288;height:576" coordsize="288,576" path="m,l,576r288,e" filled="f">
              <v:path arrowok="t"/>
            </v:shape>
            <v:shape id="_x0000_s1080" style="position:absolute;left:7080;top:5311;width:576;height:1296" coordsize="576,1296" path="m,l,1296r576,e" filled="f">
              <v:path arrowok="t"/>
            </v:shape>
            <v:shape id="_x0000_s1081" style="position:absolute;left:6792;top:5023;width:864;height:2016" coordsize="864,2016" path="m,l,2016r864,e" filled="f">
              <v:path arrowok="t"/>
            </v:shape>
            <v:shape id="_x0000_s1082" style="position:absolute;left:6504;top:4735;width:1152;height:2592" coordsize="1152,2592" path="m,l,2592r1152,e" filled="f">
              <v:path arrowok="t"/>
            </v:shape>
            <v:rect id="_x0000_s1083" style="position:absolute;left:8808;top:7615;width:576;height:1440">
              <v:textbox style="mso-next-textbox:#_x0000_s1083">
                <w:txbxContent>
                  <w:p w:rsidR="00800D61" w:rsidRDefault="00800D61">
                    <w:r>
                      <w:t>+</w:t>
                    </w:r>
                  </w:p>
                </w:txbxContent>
              </v:textbox>
            </v:rect>
            <v:shape id="_x0000_s1084" style="position:absolute;left:8232;top:6895;width:576;height:1008" coordsize="576,1008" path="m,l144,r,1008l576,1008e" filled="f">
              <v:path arrowok="t"/>
            </v:shape>
            <v:shape id="_x0000_s1085" style="position:absolute;left:5928;top:6175;width:2880;height:2592" coordsize="2880,2592" path="m2880,2592r-2592,l288,,,e" filled="f">
              <v:path arrowok="t"/>
            </v:shape>
            <v:line id="_x0000_s1086" style="position:absolute" from="5352,6175" to="5928,6175">
              <v:stroke dashstyle="1 1"/>
            </v:line>
            <v:line id="_x0000_s1087" style="position:absolute" from="9384,8335" to="9528,8335"/>
            <v:line id="_x0000_s1088" style="position:absolute" from="5496,7903" to="5928,7903">
              <v:stroke endarrow="block"/>
            </v:lin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89" type="#_x0000_t87" style="position:absolute;left:2184;top:4879;width:144;height:576"/>
            <v:shape id="_x0000_s1090" type="#_x0000_t202" style="position:absolute;left:4108;top:4031;width:4032;height:432" filled="f" stroked="f">
              <v:textbox style="mso-next-textbox:#_x0000_s1090">
                <w:txbxContent>
                  <w:p w:rsidR="00800D61" w:rsidRDefault="00800D61">
                    <w:pPr>
                      <w:pStyle w:val="af"/>
                    </w:pPr>
                    <w:r>
                      <w:t>Канал передачи информации</w:t>
                    </w:r>
                  </w:p>
                </w:txbxContent>
              </v:textbox>
            </v:shape>
            <v:shape id="_x0000_s1091" type="#_x0000_t202" style="position:absolute;left:1896;top:5023;width:576;height:432" filled="f" stroked="f">
              <v:textbox style="mso-next-textbox:#_x0000_s1091">
                <w:txbxContent>
                  <w:p w:rsidR="00800D61" w:rsidRDefault="00800D61"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92" type="#_x0000_t202" style="position:absolute;left:9384;top:8047;width:432;height:432" filled="f" stroked="f">
              <v:textbox style="mso-next-textbox:#_x0000_s1092">
                <w:txbxContent>
                  <w:p w:rsidR="00800D61" w:rsidRDefault="00800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093" type="#_x0000_t202" style="position:absolute;left:4920;top:7615;width:864;height:432" filled="f" stroked="f">
              <v:textbox style="mso-next-textbox:#_x0000_s1093">
                <w:txbxContent>
                  <w:p w:rsidR="00800D61" w:rsidRDefault="00800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n+1</w:t>
                    </w:r>
                  </w:p>
                </w:txbxContent>
              </v:textbox>
            </v:shape>
            <w10:wrap type="topAndBottom" anchory="page"/>
          </v:group>
        </w:pict>
      </w:r>
      <w:r w:rsidR="00800D61">
        <w:t xml:space="preserve">При передаче информации слово передается со своим контрольным разрядом. Если приемное устройство обнаруживает, что значение контрольного разряда не соответствует четности суммы единиц слова, то это воспринимается как признак ошибки в линии передачи информации. </w:t>
      </w:r>
    </w:p>
    <w:p w:rsidR="00800D61" w:rsidRDefault="00800D61"/>
    <w:p w:rsidR="00800D61" w:rsidRDefault="00800D61">
      <w:r>
        <w:t xml:space="preserve">Рис. 2. Передача информации с контрольным разрядом: если </w:t>
      </w:r>
      <w:r>
        <w:rPr>
          <w:lang w:val="en-US"/>
        </w:rPr>
        <w:t>Z</w:t>
      </w:r>
      <w:r>
        <w:t xml:space="preserve">=0, то информация передается без ошибки; если </w:t>
      </w:r>
      <w:r>
        <w:rPr>
          <w:lang w:val="en-US"/>
        </w:rPr>
        <w:t>Z</w:t>
      </w:r>
      <w:r>
        <w:t xml:space="preserve">=1, то информация передается неверно; </w:t>
      </w:r>
      <w:r>
        <w:rPr>
          <w:lang w:val="en-US"/>
        </w:rPr>
        <w:t>n</w:t>
      </w:r>
      <w:r>
        <w:t xml:space="preserve"> – число основных каналов; </w:t>
      </w:r>
      <w:r>
        <w:rPr>
          <w:lang w:val="en-US"/>
        </w:rPr>
        <w:t>n</w:t>
      </w:r>
      <w:r>
        <w:t>+1 – дополнительный контрольный разряд.</w:t>
      </w:r>
    </w:p>
    <w:p w:rsidR="00800D61" w:rsidRDefault="00800D61">
      <w:r>
        <w:t xml:space="preserve">По нечетности контролируется полное пропадание информации, так как кодовое слово, состоящее из нулей, относится к запрещенным. </w:t>
      </w:r>
    </w:p>
    <w:p w:rsidR="00800D61" w:rsidRDefault="00800D61">
      <w:r>
        <w:t xml:space="preserve">Этот метод применяют в микропроцессорных системах для контроля передач информации между регистрами, считывания информации в ОЗУ, обменов между устройствами. Магистрали передач данных составляют от 60 до 80% всех аппаратных средств МПС. Поэтому использование контроля по четности позволяет существенно повысить надежность операций передачи информации. </w:t>
      </w:r>
    </w:p>
    <w:p w:rsidR="00800D61" w:rsidRDefault="004B443A">
      <w:r>
        <w:rPr>
          <w:noProof/>
        </w:rPr>
        <w:lastRenderedPageBreak/>
        <w:pict>
          <v:group id="_x0000_s1094" style="position:absolute;left:0;text-align:left;margin-left:23.45pt;margin-top:74.7pt;width:374.4pt;height:194.4pt;z-index:251657728;mso-position-vertical-relative:page" coordorigin="1896,11215" coordsize="7488,3888">
            <v:rect id="_x0000_s1095" style="position:absolute;left:2616;top:11215;width:576;height:864">
              <v:textbox style="mso-next-textbox:#_x0000_s1095">
                <w:txbxContent>
                  <w:p w:rsidR="00800D61" w:rsidRDefault="00800D61">
                    <w:pPr>
                      <w:pStyle w:val="af"/>
                    </w:pPr>
                    <w:r>
                      <w:t>=1</w:t>
                    </w:r>
                  </w:p>
                </w:txbxContent>
              </v:textbox>
            </v:rect>
            <v:line id="_x0000_s1096" style="position:absolute" from="2328,11359" to="2616,11359"/>
            <v:line id="_x0000_s1097" style="position:absolute" from="2328,11935" to="2616,11935"/>
            <v:line id="_x0000_s1098" style="position:absolute" from="3192,11647" to="3480,11647"/>
            <v:rect id="_x0000_s1099" style="position:absolute;left:2616;top:12223;width:576;height:864">
              <v:textbox style="mso-next-textbox:#_x0000_s1099">
                <w:txbxContent>
                  <w:p w:rsidR="00800D61" w:rsidRDefault="00800D61">
                    <w:pPr>
                      <w:pStyle w:val="af"/>
                    </w:pPr>
                    <w:r>
                      <w:t>=1</w:t>
                    </w:r>
                  </w:p>
                </w:txbxContent>
              </v:textbox>
            </v:rect>
            <v:line id="_x0000_s1100" style="position:absolute" from="2328,12367" to="2616,12367"/>
            <v:line id="_x0000_s1101" style="position:absolute" from="2328,12943" to="2616,12943"/>
            <v:line id="_x0000_s1102" style="position:absolute" from="3192,12655" to="3480,12655"/>
            <v:rect id="_x0000_s1103" style="position:absolute;left:2616;top:13231;width:576;height:864">
              <v:textbox style="mso-next-textbox:#_x0000_s1103">
                <w:txbxContent>
                  <w:p w:rsidR="00800D61" w:rsidRDefault="00800D61">
                    <w:pPr>
                      <w:pStyle w:val="af"/>
                    </w:pPr>
                    <w:r>
                      <w:t>=1</w:t>
                    </w:r>
                  </w:p>
                </w:txbxContent>
              </v:textbox>
            </v:rect>
            <v:line id="_x0000_s1104" style="position:absolute" from="2328,13375" to="2616,13375"/>
            <v:line id="_x0000_s1105" style="position:absolute" from="2328,13951" to="2616,13951"/>
            <v:line id="_x0000_s1106" style="position:absolute" from="3192,13663" to="3480,13663"/>
            <v:rect id="_x0000_s1107" style="position:absolute;left:2616;top:14239;width:576;height:864">
              <v:textbox style="mso-next-textbox:#_x0000_s1107">
                <w:txbxContent>
                  <w:p w:rsidR="00800D61" w:rsidRDefault="00800D61">
                    <w:pPr>
                      <w:pStyle w:val="af"/>
                    </w:pPr>
                    <w:r>
                      <w:t>=1</w:t>
                    </w:r>
                  </w:p>
                </w:txbxContent>
              </v:textbox>
            </v:rect>
            <v:line id="_x0000_s1108" style="position:absolute" from="2328,14383" to="2616,14383"/>
            <v:line id="_x0000_s1109" style="position:absolute" from="2328,14959" to="2616,14959"/>
            <v:line id="_x0000_s1110" style="position:absolute" from="3192,14671" to="3480,14671"/>
            <v:rect id="_x0000_s1111" style="position:absolute;left:4488;top:11791;width:576;height:864">
              <v:textbox style="mso-next-textbox:#_x0000_s1111">
                <w:txbxContent>
                  <w:p w:rsidR="00800D61" w:rsidRDefault="00800D61">
                    <w:pPr>
                      <w:pStyle w:val="af"/>
                    </w:pPr>
                    <w:r>
                      <w:t>=1</w:t>
                    </w:r>
                  </w:p>
                </w:txbxContent>
              </v:textbox>
            </v:rect>
            <v:line id="_x0000_s1112" style="position:absolute" from="4200,11935" to="4488,11935"/>
            <v:line id="_x0000_s1113" style="position:absolute" from="4200,12511" to="4488,12511"/>
            <v:line id="_x0000_s1114" style="position:absolute" from="5064,12223" to="5352,12223"/>
            <v:rect id="_x0000_s1115" style="position:absolute;left:4488;top:13663;width:576;height:864">
              <v:textbox style="mso-next-textbox:#_x0000_s1115">
                <w:txbxContent>
                  <w:p w:rsidR="00800D61" w:rsidRDefault="00800D61">
                    <w:pPr>
                      <w:pStyle w:val="af"/>
                    </w:pPr>
                    <w:r>
                      <w:t>=1</w:t>
                    </w:r>
                  </w:p>
                </w:txbxContent>
              </v:textbox>
            </v:rect>
            <v:line id="_x0000_s1116" style="position:absolute" from="4200,13807" to="4488,13807"/>
            <v:line id="_x0000_s1117" style="position:absolute" from="4200,14383" to="4488,14383"/>
            <v:line id="_x0000_s1118" style="position:absolute" from="5064,14095" to="5352,14095"/>
            <v:rect id="_x0000_s1119" style="position:absolute;left:6072;top:12799;width:576;height:864">
              <v:textbox style="mso-next-textbox:#_x0000_s1119">
                <w:txbxContent>
                  <w:p w:rsidR="00800D61" w:rsidRDefault="00800D61">
                    <w:pPr>
                      <w:pStyle w:val="af"/>
                    </w:pPr>
                    <w:r>
                      <w:t>=1</w:t>
                    </w:r>
                  </w:p>
                </w:txbxContent>
              </v:textbox>
            </v:rect>
            <v:line id="_x0000_s1120" style="position:absolute" from="5784,12943" to="6072,12943"/>
            <v:line id="_x0000_s1121" style="position:absolute" from="5784,13519" to="6072,13519"/>
            <v:line id="_x0000_s1122" style="position:absolute" from="6648,13231" to="6936,13231"/>
            <v:rect id="_x0000_s1123" style="position:absolute;left:8088;top:11215;width:576;height:864">
              <v:textbox style="mso-next-textbox:#_x0000_s1123">
                <w:txbxContent>
                  <w:p w:rsidR="00800D61" w:rsidRDefault="00800D61">
                    <w:pPr>
                      <w:pStyle w:val="af"/>
                    </w:pPr>
                    <w:r>
                      <w:t>=1</w:t>
                    </w:r>
                  </w:p>
                </w:txbxContent>
              </v:textbox>
            </v:rect>
            <v:line id="_x0000_s1124" style="position:absolute" from="7800,11359" to="8088,11359"/>
            <v:line id="_x0000_s1125" style="position:absolute" from="7800,11935" to="8088,11935"/>
            <v:line id="_x0000_s1126" style="position:absolute" from="8664,11647" to="8952,11647"/>
            <v:shape id="_x0000_s1127" style="position:absolute;left:3480;top:11647;width:720;height:288" coordsize="720,288" path="m,l,288r720,e" filled="f">
              <v:path arrowok="t"/>
            </v:shape>
            <v:shape id="_x0000_s1128" style="position:absolute;left:3480;top:12511;width:720;height:144" coordsize="720,144" path="m,144l,,720,e" filled="f">
              <v:path arrowok="t"/>
            </v:shape>
            <v:shape id="_x0000_s1129" style="position:absolute;left:3480;top:13663;width:720;height:144" coordsize="720,144" path="m,l,144r720,e" filled="f">
              <v:path arrowok="t"/>
            </v:shape>
            <v:shape id="_x0000_s1130" style="position:absolute;left:3480;top:14383;width:720;height:288" coordsize="720,288" path="m,288l,,720,e" filled="f">
              <v:path arrowok="t"/>
            </v:shape>
            <v:shape id="_x0000_s1131" style="position:absolute;left:5352;top:12223;width:432;height:720" coordsize="432,720" path="m,l,720r432,e" filled="f">
              <v:path arrowok="t"/>
            </v:shape>
            <v:shape id="_x0000_s1132" style="position:absolute;left:5352;top:13519;width:432;height:576" coordsize="432,576" path="m,576l,,432,e" filled="f">
              <v:path arrowok="t"/>
            </v:shape>
            <v:shape id="_x0000_s1133" type="#_x0000_t202" style="position:absolute;left:1896;top:11215;width:576;height:3888" filled="f" stroked="f">
              <v:textbox style="mso-next-textbox:#_x0000_s1133">
                <w:txbxContent>
                  <w:p w:rsidR="00800D61" w:rsidRDefault="00800D61">
                    <w:r>
                      <w:t>1</w:t>
                    </w:r>
                  </w:p>
                  <w:p w:rsidR="00800D61" w:rsidRDefault="00800D61"/>
                  <w:p w:rsidR="00800D61" w:rsidRDefault="00800D61">
                    <w:r>
                      <w:t>2</w:t>
                    </w:r>
                  </w:p>
                  <w:p w:rsidR="00800D61" w:rsidRDefault="00800D61">
                    <w:r>
                      <w:t>3</w:t>
                    </w:r>
                  </w:p>
                  <w:p w:rsidR="00800D61" w:rsidRDefault="00800D61"/>
                  <w:p w:rsidR="00800D61" w:rsidRDefault="00800D61">
                    <w:r>
                      <w:t>4</w:t>
                    </w:r>
                  </w:p>
                  <w:p w:rsidR="00800D61" w:rsidRDefault="00800D61"/>
                  <w:p w:rsidR="00800D61" w:rsidRDefault="00800D61">
                    <w:r>
                      <w:t>5</w:t>
                    </w:r>
                  </w:p>
                  <w:p w:rsidR="00800D61" w:rsidRDefault="00800D61"/>
                  <w:p w:rsidR="00800D61" w:rsidRDefault="00800D61">
                    <w:r>
                      <w:t>6</w:t>
                    </w:r>
                  </w:p>
                  <w:p w:rsidR="00800D61" w:rsidRDefault="00800D61">
                    <w:pPr>
                      <w:spacing w:line="480" w:lineRule="auto"/>
                    </w:pPr>
                    <w:r>
                      <w:t>7</w:t>
                    </w:r>
                  </w:p>
                  <w:p w:rsidR="00800D61" w:rsidRDefault="00800D61">
                    <w:pPr>
                      <w:spacing w:line="480" w:lineRule="auto"/>
                    </w:pPr>
                    <w:r>
                      <w:t>8</w:t>
                    </w:r>
                  </w:p>
                  <w:p w:rsidR="00800D61" w:rsidRDefault="00800D61"/>
                  <w:p w:rsidR="00800D61" w:rsidRDefault="00800D61"/>
                </w:txbxContent>
              </v:textbox>
            </v:shape>
            <v:shape id="_x0000_s1134" type="#_x0000_t202" style="position:absolute;left:6648;top:12799;width:576;height:576" filled="f" stroked="f">
              <v:textbox style="mso-next-textbox:#_x0000_s1134">
                <w:txbxContent>
                  <w:p w:rsidR="00800D61" w:rsidRDefault="00800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135" type="#_x0000_t202" style="position:absolute;left:7224;top:11215;width:720;height:1008" filled="f" stroked="f">
              <v:textbox style="mso-next-textbox:#_x0000_s1135">
                <w:txbxContent>
                  <w:p w:rsidR="00800D61" w:rsidRDefault="00800D61">
                    <w:pPr>
                      <w:pStyle w:val="af"/>
                    </w:pPr>
                    <w:bookmarkStart w:id="8" w:name="_Toc169329991"/>
                    <w:bookmarkStart w:id="9" w:name="_Toc169330122"/>
                    <w:r>
                      <w:t>Х1</w:t>
                    </w:r>
                    <w:bookmarkEnd w:id="8"/>
                    <w:bookmarkEnd w:id="9"/>
                  </w:p>
                  <w:p w:rsidR="00800D61" w:rsidRDefault="00800D61"/>
                  <w:p w:rsidR="00800D61" w:rsidRDefault="00800D61">
                    <w:r>
                      <w:t>Х2</w:t>
                    </w:r>
                  </w:p>
                </w:txbxContent>
              </v:textbox>
            </v:shape>
            <v:shape id="_x0000_s1136" type="#_x0000_t202" style="position:absolute;left:8664;top:11215;width:576;height:432" filled="f" stroked="f">
              <v:textbox style="mso-next-textbox:#_x0000_s1136">
                <w:txbxContent>
                  <w:p w:rsidR="00800D61" w:rsidRDefault="00800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137" type="#_x0000_t202" style="position:absolute;left:7368;top:12511;width:1440;height:432">
              <v:textbox style="mso-next-textbox:#_x0000_s1137">
                <w:txbxContent>
                  <w:p w:rsidR="00800D61" w:rsidRDefault="00800D61">
                    <w:pPr>
                      <w:pStyle w:val="af"/>
                    </w:pPr>
                    <w:r>
                      <w:t>Х1</w:t>
                    </w:r>
                    <w:r>
                      <w:tab/>
                      <w:t xml:space="preserve">Х2 </w:t>
                    </w:r>
                    <w:r>
                      <w:tab/>
                    </w:r>
                  </w:p>
                </w:txbxContent>
              </v:textbox>
            </v:shape>
            <v:shape id="_x0000_s1138" type="#_x0000_t202" style="position:absolute;left:7368;top:12943;width:1440;height:1296">
              <v:textbox style="mso-next-textbox:#_x0000_s1138">
                <w:txbxContent>
                  <w:p w:rsidR="00800D61" w:rsidRDefault="00800D61">
                    <w:pPr>
                      <w:pStyle w:val="af"/>
                    </w:pPr>
                    <w:r>
                      <w:t>0</w:t>
                    </w:r>
                  </w:p>
                  <w:p w:rsidR="00800D61" w:rsidRDefault="00800D61">
                    <w:pPr>
                      <w:pStyle w:val="af"/>
                    </w:pPr>
                    <w:r>
                      <w:t>1</w:t>
                    </w:r>
                  </w:p>
                  <w:p w:rsidR="00800D61" w:rsidRDefault="00800D61">
                    <w:pPr>
                      <w:pStyle w:val="af"/>
                    </w:pPr>
                    <w:r>
                      <w:t>0</w:t>
                    </w:r>
                  </w:p>
                  <w:p w:rsidR="00800D61" w:rsidRDefault="00800D61">
                    <w:pPr>
                      <w:pStyle w:val="af"/>
                    </w:pPr>
                    <w:r>
                      <w:t>1</w:t>
                    </w:r>
                    <w:r>
                      <w:tab/>
                      <w:t>1</w:t>
                    </w:r>
                  </w:p>
                </w:txbxContent>
              </v:textbox>
            </v:shape>
            <v:shape id="_x0000_s1139" type="#_x0000_t202" style="position:absolute;left:8808;top:12943;width:576;height:1296">
              <v:textbox style="mso-next-textbox:#_x0000_s1139">
                <w:txbxContent>
                  <w:p w:rsidR="00800D61" w:rsidRDefault="00800D61">
                    <w:r>
                      <w:t>0</w:t>
                    </w:r>
                  </w:p>
                  <w:p w:rsidR="00800D61" w:rsidRDefault="00800D61">
                    <w:r>
                      <w:t>1</w:t>
                    </w:r>
                  </w:p>
                  <w:p w:rsidR="00800D61" w:rsidRDefault="00800D61">
                    <w:r>
                      <w:t>1</w:t>
                    </w:r>
                  </w:p>
                  <w:p w:rsidR="00800D61" w:rsidRDefault="00800D61">
                    <w:r>
                      <w:t>0</w:t>
                    </w:r>
                  </w:p>
                  <w:p w:rsidR="00800D61" w:rsidRDefault="00800D61"/>
                </w:txbxContent>
              </v:textbox>
            </v:shape>
            <v:shape id="_x0000_s1140" type="#_x0000_t202" style="position:absolute;left:8808;top:12511;width:576;height:432">
              <v:textbox style="mso-next-textbox:#_x0000_s1140">
                <w:txbxContent>
                  <w:p w:rsidR="00800D61" w:rsidRDefault="00800D61">
                    <w:pPr>
                      <w:pStyle w:val="af"/>
                      <w:rPr>
                        <w:lang w:val="en-US"/>
                      </w:rPr>
                    </w:pPr>
                    <w:bookmarkStart w:id="10" w:name="_Toc169329992"/>
                    <w:bookmarkStart w:id="11" w:name="_Toc169330123"/>
                    <w:r>
                      <w:rPr>
                        <w:lang w:val="en-US"/>
                      </w:rPr>
                      <w:t>Y</w:t>
                    </w:r>
                    <w:bookmarkEnd w:id="10"/>
                    <w:bookmarkEnd w:id="11"/>
                  </w:p>
                </w:txbxContent>
              </v:textbox>
            </v:shape>
            <v:shape id="_x0000_s1141" type="#_x0000_t202" style="position:absolute;left:5352;top:14383;width:2016;height:720" filled="f" stroked="f">
              <v:textbox style="mso-next-textbox:#_x0000_s1141">
                <w:txbxContent>
                  <w:p w:rsidR="00800D61" w:rsidRDefault="00800D61">
                    <w:pPr>
                      <w:pStyle w:val="af"/>
                    </w:pPr>
                    <w:r>
                      <w:rPr>
                        <w:lang w:val="en-US"/>
                      </w:rPr>
                      <w:t>Z</w:t>
                    </w:r>
                    <w:r>
                      <w:t xml:space="preserve">=0 –четное </w:t>
                    </w:r>
                  </w:p>
                  <w:p w:rsidR="00800D61" w:rsidRDefault="00800D61">
                    <w:pPr>
                      <w:pStyle w:val="af"/>
                    </w:pPr>
                    <w:r>
                      <w:rPr>
                        <w:lang w:val="en-US"/>
                      </w:rPr>
                      <w:t>Z</w:t>
                    </w:r>
                    <w:r>
                      <w:t>=1 – нечетное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800D61" w:rsidRDefault="00800D61">
      <w:r>
        <w:t>Рис. 3. Схема контроля четности-нечетности 8-миразрядной шины пирамидального типа на двухвходовых логических элементах "исключающее ИЛИ"</w:t>
      </w:r>
    </w:p>
    <w:p w:rsidR="00800D61" w:rsidRDefault="00800D61">
      <w:r>
        <w:t xml:space="preserve">Другим примером могут явиться итеративные коды. Их применяют при контроле передач массивов кодов между внешним ЗУ и ЭВМ, между двумя ЭВМ и других случаях. Итеративный код образуется путем добавления дополнительных разрядов по четности к каждой строке и каждому столбцу передаваемого массива слов(двумерный код). Кроме того, четность может определяться и по диагональным элементам массива слова(многомерный) код. Обнаруживающая способность кода зависит от числа дополнительных контрольных символов. Он позволяет обнаружить многократные ошибки и прост в реабилитации. </w:t>
      </w:r>
    </w:p>
    <w:p w:rsidR="00800D61" w:rsidRDefault="00800D61">
      <w:r>
        <w:t xml:space="preserve">К простейшим аппаратным способам встроенного контроля относится способ дублирования схем и сравнения выходных сигналов этих схем (рис.3). Этот метод легко можно применить для проверки любой схемы. Кроме тог, он обладает преимуществом, что может обнаружить любую функциональную ошибку, появляющуюся в схеме. Недостатком метода является во-первых – увеличение затрат на резервирование и, во-вторых – не исключение собственных ошибок резервной контрольной аппаратуры. </w:t>
      </w:r>
    </w:p>
    <w:p w:rsidR="00800D61" w:rsidRDefault="00800D61">
      <w:r>
        <w:lastRenderedPageBreak/>
        <w:t xml:space="preserve">Несколько снизить затраты на аппаратное дублирование цифровых схем можно путем использования так называемой двухпроводной логики. При этом исходная и резервные схемы отличаются тем, что они реализуют инверсные выходы и в схеме все сигналы представлены одновременно в прямом и инвертируемом виде. Сравнение выходных сигналов при обычном дублировании осуществляется на основании их равенства, а при двухпроводной логике – на основании их неравенства. </w:t>
      </w:r>
    </w:p>
    <w:p w:rsidR="00800D61" w:rsidRDefault="00800D61">
      <w:r>
        <w:t xml:space="preserve">Для обнаружения ошибок в комбинационных схемах, в особенности для арифметических и логических функций, зависящих от двух аргументов, часто применяют метод псевдодублирования. В этом случае данные обрабатываются дважды последовательно во времени, в одинаковом порядке, однако по различным путям и проверяются на равенство с использованием промежуточного запоминающего устройства. При этом вместо требуемого резервирования схемы фактически увеличивается время обработки информации. </w:t>
      </w:r>
    </w:p>
    <w:p w:rsidR="00800D61" w:rsidRDefault="00800D61">
      <w:r>
        <w:t xml:space="preserve">На рис.4 изображена схема проверки двухразрядного покомпонентного логического объединения двух операндов при помощи АЛУ. Вначале переключатели </w:t>
      </w:r>
      <w:r>
        <w:rPr>
          <w:lang w:val="en-US"/>
        </w:rPr>
        <w:t>S</w:t>
      </w:r>
      <w:r>
        <w:t xml:space="preserve">1 и </w:t>
      </w:r>
      <w:r>
        <w:rPr>
          <w:lang w:val="en-US"/>
        </w:rPr>
        <w:t>S</w:t>
      </w:r>
      <w:r>
        <w:t xml:space="preserve">2 включаются в правое по схеме положение и с выхода АЛУ результат операции записывается в регистре 3 памяти, подключенных к одному из входов схемы сравнения. </w:t>
      </w:r>
    </w:p>
    <w:p w:rsidR="00800D61" w:rsidRDefault="00800D61">
      <w:r>
        <w:t xml:space="preserve">На следующем шаге переключатели </w:t>
      </w:r>
      <w:r>
        <w:rPr>
          <w:lang w:val="en-US"/>
        </w:rPr>
        <w:t>S</w:t>
      </w:r>
      <w:r>
        <w:t xml:space="preserve">1 и </w:t>
      </w:r>
      <w:r>
        <w:rPr>
          <w:lang w:val="en-US"/>
        </w:rPr>
        <w:t>S</w:t>
      </w:r>
      <w:r>
        <w:t xml:space="preserve">2 включаются в левое положение. Старшие и младшие разряды входных чисел на входе АЛУ меняются местами, а результат операции с выхода АЛУ с также переставленными старшим и младшим разрядом поступает непосредственно на схему сравнения. </w:t>
      </w:r>
    </w:p>
    <w:p w:rsidR="00800D61" w:rsidRDefault="00800D61"/>
    <w:p w:rsidR="00800D61" w:rsidRDefault="004B443A">
      <w:r>
        <w:rPr>
          <w:noProof/>
        </w:rPr>
        <w:lastRenderedPageBreak/>
        <w:pict>
          <v:group id="_x0000_s1142" style="position:absolute;left:0;text-align:left;margin-left:6.15pt;margin-top:29.7pt;width:403.2pt;height:540pt;z-index:251658752;mso-position-vertical-relative:page" coordorigin="1824,2520" coordsize="8064,10800">
            <v:rect id="_x0000_s1143" style="position:absolute;left:2256;top:3528;width:2160;height:720">
              <v:textbox style="mso-next-textbox:#_x0000_s1143">
                <w:txbxContent>
                  <w:p w:rsidR="00800D61" w:rsidRDefault="00800D61">
                    <w:pPr>
                      <w:pStyle w:val="af"/>
                    </w:pPr>
                    <w:bookmarkStart w:id="12" w:name="_Toc169329993"/>
                    <w:bookmarkStart w:id="13" w:name="_Toc169330124"/>
                    <w:r>
                      <w:t>Рг 1</w:t>
                    </w:r>
                    <w:bookmarkEnd w:id="12"/>
                    <w:bookmarkEnd w:id="13"/>
                  </w:p>
                </w:txbxContent>
              </v:textbox>
            </v:rect>
            <v:rect id="_x0000_s1144" style="position:absolute;left:7296;top:3528;width:2160;height:720">
              <v:textbox style="mso-next-textbox:#_x0000_s1144">
                <w:txbxContent>
                  <w:p w:rsidR="00800D61" w:rsidRDefault="00800D61">
                    <w:pPr>
                      <w:pStyle w:val="af"/>
                      <w:rPr>
                        <w:lang w:val="en-US"/>
                      </w:rPr>
                    </w:pPr>
                    <w:bookmarkStart w:id="14" w:name="_Toc169329994"/>
                    <w:bookmarkStart w:id="15" w:name="_Toc169330125"/>
                    <w:r>
                      <w:t>Рг 2</w:t>
                    </w:r>
                    <w:bookmarkEnd w:id="14"/>
                    <w:bookmarkEnd w:id="15"/>
                  </w:p>
                </w:txbxContent>
              </v:textbox>
            </v:rect>
            <v:line id="_x0000_s1145" style="position:absolute" from="2688,2808" to="2688,3528">
              <v:stroke endarrow="block"/>
            </v:line>
            <v:line id="_x0000_s1146" style="position:absolute" from="3120,2808" to="3120,3528">
              <v:stroke endarrow="block"/>
            </v:line>
            <v:line id="_x0000_s1147" style="position:absolute" from="3552,2808" to="3552,3528">
              <v:stroke endarrow="block"/>
            </v:line>
            <v:line id="_x0000_s1148" style="position:absolute" from="3984,2808" to="3984,3528">
              <v:stroke endarrow="block"/>
            </v:line>
            <v:line id="_x0000_s1149" style="position:absolute" from="7728,2808" to="7728,3528">
              <v:stroke endarrow="block"/>
            </v:line>
            <v:line id="_x0000_s1150" style="position:absolute" from="8160,2808" to="8160,3528">
              <v:stroke endarrow="block"/>
            </v:line>
            <v:line id="_x0000_s1151" style="position:absolute" from="8592,2808" to="8592,3528">
              <v:stroke endarrow="block"/>
            </v:line>
            <v:line id="_x0000_s1152" style="position:absolute" from="9024,2808" to="9024,3528">
              <v:stroke endarrow="block"/>
            </v:line>
            <v:shape id="_x0000_s1153" style="position:absolute;left:1824;top:5976;width:7920;height:1008" coordsize="7920,1008" path="m,l2880,r,288l5040,288,5040,,7920,r,1008l,1008,,xe">
              <v:path arrowok="t"/>
            </v:shape>
            <v:line id="_x0000_s1154" style="position:absolute" from="2832,5256" to="2832,5976"/>
            <v:line id="_x0000_s1155" style="position:absolute" from="3264,5256" to="3264,5976"/>
            <v:line id="_x0000_s1156" style="position:absolute" from="3696,5256" to="3696,5976"/>
            <v:line id="_x0000_s1157" style="position:absolute" from="4128,5256" to="4128,5976"/>
            <v:shape id="_x0000_s1158" style="position:absolute;left:2400;top:5256;width:1728;height:288" coordsize="1728,288" path="m1728,288l,288,,e" filled="f">
              <v:path arrowok="t"/>
            </v:shape>
            <v:line id="_x0000_s1159" style="position:absolute" from="7872,5256" to="7872,5976"/>
            <v:line id="_x0000_s1160" style="position:absolute" from="8304,5256" to="8304,5976"/>
            <v:line id="_x0000_s1161" style="position:absolute" from="8736,5256" to="8736,5976"/>
            <v:line id="_x0000_s1162" style="position:absolute" from="9168,5256" to="9168,5976"/>
            <v:shape id="_x0000_s1163" style="position:absolute;left:7440;top:5256;width:1728;height:288" coordsize="1728,288" path="m1728,288l,288,,e" filled="f">
              <v:path arrowok="t"/>
            </v:shape>
            <v:line id="_x0000_s1164" style="position:absolute" from="2688,4248" to="2688,4680"/>
            <v:line id="_x0000_s1165" style="position:absolute" from="3120,4248" to="3120,4680"/>
            <v:line id="_x0000_s1166" style="position:absolute" from="3552,4248" to="3552,4680"/>
            <v:line id="_x0000_s1167" style="position:absolute" from="3984,4248" to="3984,4680"/>
            <v:line id="_x0000_s1168" style="position:absolute" from="7728,4248" to="7728,4680"/>
            <v:line id="_x0000_s1169" style="position:absolute" from="8160,4248" to="8160,4680"/>
            <v:line id="_x0000_s1170" style="position:absolute" from="8592,4248" to="8592,4680"/>
            <v:line id="_x0000_s1171" style="position:absolute" from="9024,4248" to="9024,4680"/>
            <v:line id="_x0000_s1172" style="position:absolute;flip:y" from="2400,4824" to="2544,5112"/>
            <v:line id="_x0000_s1173" style="position:absolute;flip:y" from="2832,4824" to="2976,5112"/>
            <v:line id="_x0000_s1174" style="position:absolute;flip:y" from="3264,4824" to="3408,5112"/>
            <v:line id="_x0000_s1175" style="position:absolute;flip:y" from="3696,4824" to="3840,5112"/>
            <v:line id="_x0000_s1176" style="position:absolute;flip:y" from="7440,4824" to="7584,5112"/>
            <v:line id="_x0000_s1177" style="position:absolute;flip:y" from="7872,4824" to="8016,5112"/>
            <v:line id="_x0000_s1178" style="position:absolute;flip:y" from="8304,4824" to="8448,5112"/>
            <v:line id="_x0000_s1179" style="position:absolute;flip:y" from="8736,4824" to="8880,5112"/>
            <v:line id="_x0000_s1180" style="position:absolute" from="2400,4968" to="9600,4968">
              <v:stroke dashstyle="1 1"/>
            </v:line>
            <v:line id="_x0000_s1181" style="position:absolute" from="9600,4824" to="9600,5112"/>
            <v:line id="_x0000_s1182" style="position:absolute" from="4128,6984" to="4128,7560"/>
            <v:line id="_x0000_s1183" style="position:absolute" from="5280,6984" to="5280,7560"/>
            <v:line id="_x0000_s1184" style="position:absolute" from="6288,6984" to="6288,7560"/>
            <v:line id="_x0000_s1185" style="position:absolute" from="7296,6984" to="7296,7560"/>
            <v:rect id="_x0000_s1186" style="position:absolute;left:8736;top:7272;width:1008;height:6048">
              <v:textbox style="mso-next-textbox:#_x0000_s1186">
                <w:txbxContent>
                  <w:p w:rsidR="00800D61" w:rsidRDefault="00800D61"/>
                  <w:p w:rsidR="00800D61" w:rsidRDefault="00800D61"/>
                  <w:p w:rsidR="00800D61" w:rsidRDefault="00800D61"/>
                  <w:p w:rsidR="00800D61" w:rsidRDefault="00800D61"/>
                  <w:p w:rsidR="00800D61" w:rsidRDefault="00800D61"/>
                  <w:p w:rsidR="00800D61" w:rsidRDefault="00800D61"/>
                  <w:p w:rsidR="00800D61" w:rsidRDefault="00800D61"/>
                  <w:p w:rsidR="00800D61" w:rsidRDefault="00800D61"/>
                  <w:p w:rsidR="00800D61" w:rsidRDefault="00800D61"/>
                  <w:p w:rsidR="00800D61" w:rsidRDefault="00800D61"/>
                  <w:p w:rsidR="00800D61" w:rsidRDefault="00800D61">
                    <w:pPr>
                      <w:pStyle w:val="af"/>
                    </w:pPr>
                    <w:bookmarkStart w:id="16" w:name="_Toc169329995"/>
                    <w:bookmarkStart w:id="17" w:name="_Toc169330126"/>
                    <w:r>
                      <w:t>ОС</w:t>
                    </w:r>
                    <w:bookmarkEnd w:id="16"/>
                    <w:bookmarkEnd w:id="17"/>
                  </w:p>
                  <w:p w:rsidR="00800D61" w:rsidRDefault="00800D61"/>
                </w:txbxContent>
              </v:textbox>
            </v:rect>
            <v:rect id="_x0000_s1187" style="position:absolute;left:2976;top:10296;width:5184;height:864">
              <v:textbox style="mso-next-textbox:#_x0000_s1187">
                <w:txbxContent>
                  <w:p w:rsidR="00800D61" w:rsidRDefault="00800D61">
                    <w:pPr>
                      <w:pStyle w:val="af"/>
                    </w:pPr>
                    <w:bookmarkStart w:id="18" w:name="_Toc169329996"/>
                    <w:bookmarkStart w:id="19" w:name="_Toc169330127"/>
                    <w:r>
                      <w:t>Рг 3</w:t>
                    </w:r>
                    <w:bookmarkEnd w:id="18"/>
                    <w:bookmarkEnd w:id="19"/>
                  </w:p>
                </w:txbxContent>
              </v:textbox>
            </v:rect>
            <v:shape id="_x0000_s1188" style="position:absolute;left:6000;top:7992;width:2736;height:288" coordsize="2736,288" path="m,l,288r2736,e" filled="f">
              <v:stroke endarrow="block"/>
              <v:path arrowok="t"/>
            </v:shape>
            <v:shape id="_x0000_s1189" style="position:absolute;left:4992;top:7992;width:3744;height:576" coordsize="3744,576" path="m,l,576r3744,e" filled="f">
              <v:stroke endarrow="block"/>
              <v:path arrowok="t"/>
            </v:shape>
            <v:shape id="_x0000_s1190" style="position:absolute;left:3696;top:7992;width:5040;height:864" coordsize="5040,864" path="m,l,864r5040,e" filled="f">
              <v:stroke endarrow="block"/>
              <v:path arrowok="t"/>
            </v:shape>
            <v:shape id="_x0000_s1191" style="position:absolute;left:7152;top:7992;width:1584;height:1152" coordsize="1584,1152" path="m,l,1152r1584,e" filled="f">
              <v:stroke endarrow="block"/>
              <v:path arrowok="t"/>
            </v:shape>
            <v:line id="_x0000_s1192" style="position:absolute" from="4704,7992" to="4704,10296">
              <v:stroke endarrow="block"/>
            </v:line>
            <v:line id="_x0000_s1193" style="position:absolute" from="5712,7992" to="5712,10296">
              <v:stroke endarrow="block"/>
            </v:line>
            <v:line id="_x0000_s1194" style="position:absolute" from="6864,7992" to="6864,10296">
              <v:stroke endarrow="block"/>
            </v:line>
            <v:line id="_x0000_s1195" style="position:absolute" from="7440,7992" to="7440,10296">
              <v:stroke endarrow="block"/>
            </v:line>
            <v:line id="_x0000_s1196" style="position:absolute;flip:y" from="3696,7560" to="3984,7848"/>
            <v:line id="_x0000_s1197" style="position:absolute;flip:y" from="4848,7560" to="5136,7848"/>
            <v:line id="_x0000_s1198" style="position:absolute;flip:y" from="5856,7560" to="6144,7848"/>
            <v:line id="_x0000_s1199" style="position:absolute;flip:y" from="6864,7560" to="7152,7848"/>
            <v:line id="_x0000_s1200" style="position:absolute" from="3840,7704" to="8016,7704">
              <v:stroke dashstyle="1 1"/>
            </v:line>
            <v:line id="_x0000_s1201" style="position:absolute" from="8016,7560" to="8016,7848"/>
            <v:shape id="_x0000_s1202" style="position:absolute;left:7584;top:11160;width:1152;height:432" coordsize="1152,432" path="m,l,432r1152,e" filled="f">
              <v:stroke endarrow="block"/>
              <v:path arrowok="t"/>
            </v:shape>
            <v:shape id="_x0000_s1203" style="position:absolute;left:6864;top:11160;width:1872;height:720" coordsize="1872,720" path="m,l,720r1872,e" filled="f">
              <v:stroke endarrow="block"/>
              <v:path arrowok="t"/>
            </v:shape>
            <v:shape id="_x0000_s1204" style="position:absolute;left:5712;top:11160;width:3024;height:1008" coordsize="3024,1008" path="m,l,1008r3024,e" filled="f">
              <v:stroke endarrow="block"/>
              <v:path arrowok="t"/>
            </v:shape>
            <v:shape id="_x0000_s1205" style="position:absolute;left:4704;top:11160;width:4032;height:1296" coordsize="4032,1296" path="m,l,1296r4032,e" filled="f">
              <v:stroke endarrow="block"/>
              <v:path arrowok="t"/>
            </v:shape>
            <v:shape id="_x0000_s1206" type="#_x0000_t202" style="position:absolute;left:2832;top:2520;width:1008;height:576" filled="f" stroked="f">
              <v:textbox style="mso-next-textbox:#_x0000_s1206">
                <w:txbxContent>
                  <w:p w:rsidR="00800D61" w:rsidRDefault="00800D6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07" type="#_x0000_t202" style="position:absolute;left:7872;top:2520;width:1008;height:576" filled="f" stroked="f">
              <v:textbox style="mso-next-textbox:#_x0000_s1207">
                <w:txbxContent>
                  <w:p w:rsidR="00800D61" w:rsidRDefault="00800D6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08" type="#_x0000_t202" style="position:absolute;left:8880;top:4536;width:1008;height:576" filled="f" stroked="f">
              <v:textbox style="mso-next-textbox:#_x0000_s1208">
                <w:txbxContent>
                  <w:p w:rsidR="00800D61" w:rsidRDefault="00800D6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09" type="#_x0000_t202" style="position:absolute;left:2685;top:5544;width:2304;height:432" filled="f" stroked="f">
              <v:textbox style="mso-next-textbox:#_x0000_s1209">
                <w:txbxContent>
                  <w:p w:rsidR="00800D61" w:rsidRDefault="00800D61">
                    <w:pPr>
                      <w:pStyle w:val="af"/>
                      <w:jc w:val="left"/>
                    </w:pPr>
                    <w:r>
                      <w:rPr>
                        <w:lang w:val="en-US"/>
                      </w:rPr>
                      <w:t xml:space="preserve"> 4  </w:t>
                    </w:r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3 </w:t>
                    </w:r>
                    <w:r>
                      <w:t xml:space="preserve">       </w:t>
                    </w:r>
                    <w:r>
                      <w:rPr>
                        <w:lang w:val="en-US"/>
                      </w:rPr>
                      <w:t xml:space="preserve"> 2 </w:t>
                    </w:r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1</w:t>
                    </w:r>
                  </w:p>
                </w:txbxContent>
              </v:textbox>
            </v:shape>
            <v:shape id="_x0000_s1210" type="#_x0000_t202" style="position:absolute;left:7152;top:5544;width:2736;height:432" filled="f" stroked="f">
              <v:textbox style="mso-next-textbox:#_x0000_s1210">
                <w:txbxContent>
                  <w:p w:rsidR="00800D61" w:rsidRDefault="00800D61">
                    <w:pPr>
                      <w:pStyle w:val="af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4</w:t>
                    </w:r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   3   </w:t>
                    </w:r>
                    <w:r>
                      <w:t xml:space="preserve">  </w:t>
                    </w:r>
                    <w:r>
                      <w:rPr>
                        <w:lang w:val="en-US"/>
                      </w:rPr>
                      <w:t xml:space="preserve">2 </w:t>
                    </w:r>
                    <w:r>
                      <w:t xml:space="preserve">         </w:t>
                    </w:r>
                    <w:r>
                      <w:rPr>
                        <w:lang w:val="en-US"/>
                      </w:rPr>
                      <w:t xml:space="preserve"> 1  </w:t>
                    </w:r>
                  </w:p>
                </w:txbxContent>
              </v:textbox>
            </v:shape>
            <v:shape id="_x0000_s1211" type="#_x0000_t202" style="position:absolute;left:4848;top:6408;width:2016;height:432" filled="f" stroked="f">
              <v:textbox style="mso-next-textbox:#_x0000_s1211">
                <w:txbxContent>
                  <w:p w:rsidR="00800D61" w:rsidRDefault="00800D61">
                    <w:pPr>
                      <w:pStyle w:val="af"/>
                    </w:pPr>
                    <w:r>
                      <w:t>АЛУ</w:t>
                    </w:r>
                  </w:p>
                </w:txbxContent>
              </v:textbox>
            </v:shape>
            <v:shape id="_x0000_s1212" type="#_x0000_t202" style="position:absolute;left:3840;top:7128;width:4032;height:432" filled="f" stroked="f">
              <v:textbox style="mso-next-textbox:#_x0000_s1212">
                <w:txbxContent>
                  <w:p w:rsidR="00800D61" w:rsidRDefault="00800D61">
                    <w:pPr>
                      <w:pStyle w:val="af"/>
                    </w:pPr>
                    <w:r>
                      <w:t xml:space="preserve">    4                    3                    2          1</w:t>
                    </w:r>
                  </w:p>
                </w:txbxContent>
              </v:textbox>
            </v:shape>
            <v:shape id="_x0000_s1213" type="#_x0000_t202" style="position:absolute;left:8163;top:7413;width:576;height:576" filled="f" stroked="f">
              <v:textbox style="mso-next-textbox:#_x0000_s1213">
                <w:txbxContent>
                  <w:p w:rsidR="00800D61" w:rsidRDefault="00800D61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14" type="#_x0000_t202" style="position:absolute;left:4416;top:9864;width:3600;height:720" filled="f" stroked="f">
              <v:textbox style="mso-next-textbox:#_x0000_s1214">
                <w:txbxContent>
                  <w:p w:rsidR="00800D61" w:rsidRDefault="00800D61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4       3         2     1</w:t>
                    </w:r>
                  </w:p>
                </w:txbxContent>
              </v:textbox>
            </v:shape>
            <v:shape id="_x0000_s1215" type="#_x0000_t202" style="position:absolute;left:8163;top:8133;width:432;height:1440" filled="f" stroked="f">
              <v:textbox style="mso-next-textbox:#_x0000_s1215">
                <w:txbxContent>
                  <w:p w:rsidR="00800D61" w:rsidRDefault="00800D61">
                    <w:r>
                      <w:t>1</w:t>
                    </w:r>
                  </w:p>
                  <w:p w:rsidR="00800D61" w:rsidRDefault="00800D61">
                    <w:r>
                      <w:t>2</w:t>
                    </w:r>
                  </w:p>
                  <w:p w:rsidR="00800D61" w:rsidRDefault="00800D61">
                    <w:r>
                      <w:t>3</w:t>
                    </w:r>
                  </w:p>
                  <w:p w:rsidR="00800D61" w:rsidRDefault="00800D61">
                    <w:r>
                      <w:t>4</w:t>
                    </w:r>
                  </w:p>
                  <w:p w:rsidR="00800D61" w:rsidRDefault="00800D61"/>
                </w:txbxContent>
              </v:textbox>
            </v:shape>
            <v:shape id="_x0000_s1216" type="#_x0000_t202" style="position:absolute;left:8163;top:11304;width:576;height:1728" filled="f" stroked="f">
              <v:textbox style="mso-next-textbox:#_x0000_s1216">
                <w:txbxContent>
                  <w:p w:rsidR="00800D61" w:rsidRDefault="00800D61"/>
                  <w:p w:rsidR="00800D61" w:rsidRDefault="00800D61">
                    <w:r>
                      <w:t>1</w:t>
                    </w:r>
                  </w:p>
                  <w:p w:rsidR="00800D61" w:rsidRDefault="00800D61">
                    <w:r>
                      <w:t>2</w:t>
                    </w:r>
                  </w:p>
                  <w:p w:rsidR="00800D61" w:rsidRDefault="00800D61">
                    <w:r>
                      <w:t>3</w:t>
                    </w:r>
                  </w:p>
                  <w:p w:rsidR="00800D61" w:rsidRDefault="00800D61">
                    <w:r>
                      <w:t>4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800D61" w:rsidRDefault="00800D61">
      <w:r>
        <w:t>Рис. 4. Схема проверки выполнения арифметических операций по методу псевдодублирования</w:t>
      </w:r>
    </w:p>
    <w:p w:rsidR="00800D61" w:rsidRDefault="00800D61">
      <w:r>
        <w:t xml:space="preserve">Допустим, что на выходе 3 АЛУ проявляется ошибка "=1" (тождественная единица) и операнды 0110 и 0010 поразрядно складываются в АЛУ по модулю 2. Если переключатели </w:t>
      </w:r>
      <w:r>
        <w:rPr>
          <w:lang w:val="en-US"/>
        </w:rPr>
        <w:t>S</w:t>
      </w:r>
      <w:r>
        <w:t xml:space="preserve">1 и </w:t>
      </w:r>
      <w:r>
        <w:rPr>
          <w:lang w:val="en-US"/>
        </w:rPr>
        <w:t>S</w:t>
      </w:r>
      <w:r>
        <w:t>2 включены в правое положение, то в регистр 3 записывается число 0100. Если переключатели включены в левое положение, т. е. на выходы АЛУ поступают числа 1100 и 0100, соответственно, а на выходе 1100 (с учетом ошибки =1 на выходе 3 АЛУ). На входы схе</w:t>
      </w:r>
      <w:r>
        <w:lastRenderedPageBreak/>
        <w:t xml:space="preserve">мы сравнения поступают коды 0100 – с выхода регистра 3 и 0110 – с выхода АЛУ, которые вырабатывают сигнала ошибки. </w:t>
      </w:r>
    </w:p>
    <w:p w:rsidR="00800D61" w:rsidRDefault="00800D61">
      <w:r>
        <w:t xml:space="preserve">Встроенный контроллер особенно удобен для организации контроля и диагностики изделий в условиях эксплуатации, но он может оказаться полезным и в производственных условиях, например, при изготовлении БИС микропроцессорных комплектов. Для этого в схему БИС вводятся дополнительные средства, осуществляющие реконфигурацию структуры БИС в режиме тестирования и обеспечивающие, при этом, улучшение управляемости и наблюдаемости всех, входящих в нее триггеров (рис.5, а). В этом случае тестирование сложной БИС превращается в сравнительно простую процедуру для рекомбинационных схем, входящих в БИС. </w:t>
      </w:r>
    </w:p>
    <w:p w:rsidR="00800D61" w:rsidRDefault="00800D61">
      <w:r>
        <w:t xml:space="preserve">Для реализации такого подхода необходимы такие средства реконфигурации структуры последовательностной схемы, чтобы сигнал управления переключал все триггеры из рабочего режима в тестовый, при котором все триггеры становятся управляемыми и наблюдаемыми (рис.5, б). Наибольшее распространение среди этих методов получил метод сканирования **** осуществляемый за счет соединения специальных дополнительных элементов памяти в единый сдвиговый регистр, запоминающий внутренне состояние схемы. Сканирование дополнительных элементов памяти можно контролировать и путем адресации к ним и прямого выбора информации о состоянии схему из дополнительных ЗУ. </w:t>
      </w:r>
    </w:p>
    <w:p w:rsidR="00800D61" w:rsidRDefault="00800D61">
      <w:r>
        <w:t xml:space="preserve">Все это усложняет БИС, однако обеспечивает экономическую целесообразность. Так для МП серии </w:t>
      </w:r>
      <w:r>
        <w:rPr>
          <w:lang w:val="en-US"/>
        </w:rPr>
        <w:t>Intel</w:t>
      </w:r>
      <w:r>
        <w:t xml:space="preserve"> 8086, имеющего площадь кристалла 3 мм2, введение средств повышения контролепригодности увеличивает площадь кристалла примерно на 20%, что снижает выход годных с 10% до 12(20)%. Вместе с уменьшением количества кристаллов на пластине это приводит к удорожанию производства на 70%. Тем не менее уменьшение стоимости тестирования, которое составляет более 80% трудоемкости изготовления БИС, полностью компенсирует такое удорожание БИС и сложные ПУ </w:t>
      </w:r>
      <w:r>
        <w:lastRenderedPageBreak/>
        <w:t xml:space="preserve">разрабатываются таким образом, чтобы обеспечить возможность самотестирования без участия внешнего оборудования и программных средств. </w:t>
      </w:r>
    </w:p>
    <w:p w:rsidR="00800D61" w:rsidRDefault="00800D61">
      <w:r>
        <w:t xml:space="preserve">Для реализации самотестирования схем на печатной плате или на кристалле микропроцессора размещают два регистра, запрограммированных на выполнение функций генератора псевдослучайных кодов и сигнатурного генератора. В программируемом ПЗУ процессора храниться специальная тест-программа, которая должна обеспечить последовательное тестирование всех функциональных узлов микропроцессора. Генератор псевдослучайных кодов формирует входную тестовую последовательность, направленную в контролируемые программно-доступные блоки микропроцессора, а сигнатурный генератор снимает с выхода микропроцессора соответствующие контрольные сигнатуры которые в свою очередь сравниваются с эталонными, хранимыми в ПЗУ. Результат сравнения дает информацию микропроцессору о своем состоянии. </w:t>
      </w:r>
    </w:p>
    <w:p w:rsidR="00800D61" w:rsidRDefault="00800D61">
      <w:r>
        <w:t>Самодиагностика БИС является естественным развитием структурного подхода к проектированию контролепригодных устройств. Сочетание встроенных средств контролепригодности (сквозного сдвигового регистра для сканирования состояний, генератора псевдослучайных тесткодов, регистра сигнатурного анализа) позволяет организовать самотестирование кристаллов, полупроводниковых пластин, микросхем и печатных узлов. Поскольку стоимость средств самодиагностирования остается примерно одинаковой, а затраты на тестирование стандартными методами увеличиваются в геометрической прогрессии, можно полагать, что с ростом насыщенности СБИС (степени интеграции) средства самодиагностики станут обязательными.</w:t>
      </w:r>
    </w:p>
    <w:p w:rsidR="00800D61" w:rsidRDefault="00800D61"/>
    <w:p w:rsidR="00800D61" w:rsidRDefault="00800D61">
      <w:r>
        <w:br w:type="page"/>
      </w:r>
    </w:p>
    <w:p w:rsidR="00800D61" w:rsidRDefault="004B443A">
      <w:r>
        <w:rPr>
          <w:noProof/>
        </w:rPr>
        <w:pict>
          <v:group id="_x0000_s1217" style="position:absolute;left:0;text-align:left;margin-left:-.4pt;margin-top:67.2pt;width:381.6pt;height:547.2pt;z-index:251659776;mso-position-vertical-relative:page" coordorigin="1693,1346" coordsize="7632,10944">
            <v:group id="_x0000_s1218" style="position:absolute;left:1693;top:1346;width:7632;height:5760" coordorigin="2016,1584" coordsize="7632,5760">
              <v:rect id="_x0000_s1219" style="position:absolute;left:4752;top:1584;width:2304;height:1296">
                <v:textbox style="mso-next-textbox:#_x0000_s1219">
                  <w:txbxContent>
                    <w:p w:rsidR="00800D61" w:rsidRDefault="00800D61">
                      <w:pPr>
                        <w:pStyle w:val="af"/>
                      </w:pPr>
                      <w:bookmarkStart w:id="20" w:name="_Toc169329997"/>
                      <w:bookmarkStart w:id="21" w:name="_Toc169330128"/>
                      <w:r>
                        <w:t>Комбинационная</w:t>
                      </w:r>
                      <w:bookmarkEnd w:id="20"/>
                      <w:bookmarkEnd w:id="21"/>
                    </w:p>
                    <w:p w:rsidR="00800D61" w:rsidRDefault="00800D61">
                      <w:pPr>
                        <w:jc w:val="center"/>
                      </w:pPr>
                      <w:r>
                        <w:t>схема</w:t>
                      </w:r>
                    </w:p>
                  </w:txbxContent>
                </v:textbox>
              </v:rect>
              <v:line id="_x0000_s1220" style="position:absolute" from="7056,2016" to="7632,2016">
                <v:stroke endarrow="block"/>
              </v:line>
              <v:line id="_x0000_s1221" style="position:absolute" from="3888,2016" to="4752,2016">
                <v:stroke endarrow="block"/>
              </v:line>
              <v:rect id="_x0000_s1222" style="position:absolute;left:5184;top:3600;width:1584;height:432">
                <v:textbox style="mso-next-textbox:#_x0000_s1222">
                  <w:txbxContent>
                    <w:p w:rsidR="00800D61" w:rsidRDefault="00800D61">
                      <w:pPr>
                        <w:pStyle w:val="af"/>
                      </w:pPr>
                      <w:bookmarkStart w:id="22" w:name="_Toc169329998"/>
                      <w:bookmarkStart w:id="23" w:name="_Toc169330129"/>
                      <w:r>
                        <w:t>ЭП-1</w:t>
                      </w:r>
                      <w:bookmarkEnd w:id="22"/>
                      <w:bookmarkEnd w:id="23"/>
                    </w:p>
                  </w:txbxContent>
                </v:textbox>
              </v:rect>
              <v:rect id="_x0000_s1223" style="position:absolute;left:5184;top:4464;width:1584;height:432">
                <v:textbox style="mso-next-textbox:#_x0000_s1223">
                  <w:txbxContent>
                    <w:p w:rsidR="00800D61" w:rsidRDefault="00800D61">
                      <w:pPr>
                        <w:pStyle w:val="af"/>
                      </w:pPr>
                      <w:bookmarkStart w:id="24" w:name="_Toc169329999"/>
                      <w:bookmarkStart w:id="25" w:name="_Toc169330130"/>
                      <w:r>
                        <w:t>ЭП-2</w:t>
                      </w:r>
                      <w:bookmarkEnd w:id="24"/>
                      <w:bookmarkEnd w:id="25"/>
                    </w:p>
                  </w:txbxContent>
                </v:textbox>
              </v:rect>
              <v:rect id="_x0000_s1224" style="position:absolute;left:5184;top:5760;width:1584;height:432">
                <v:textbox style="mso-next-textbox:#_x0000_s1224">
                  <w:txbxContent>
                    <w:p w:rsidR="00800D61" w:rsidRDefault="00800D61">
                      <w:pPr>
                        <w:pStyle w:val="af"/>
                      </w:pPr>
                      <w:r>
                        <w:t>ЭП-</w:t>
                      </w:r>
                      <w:r>
                        <w:rPr>
                          <w:lang w:val="en-US"/>
                        </w:rPr>
                        <w:t>N</w:t>
                      </w:r>
                    </w:p>
                  </w:txbxContent>
                </v:textbox>
              </v:rect>
              <v:line id="_x0000_s1225" style="position:absolute" from="5472,4032" to="5472,4464">
                <v:stroke endarrow="block"/>
              </v:line>
              <v:shape id="_x0000_s1226" style="position:absolute;left:4176;top:2736;width:1008;height:1008" coordsize="1008,1008" path="m1008,1008l,1008,,144,,,576,e" filled="f">
                <v:stroke endarrow="block"/>
                <v:path arrowok="t"/>
              </v:shape>
              <v:shape id="_x0000_s1227" style="position:absolute;left:3888;top:2592;width:1296;height:2160" coordsize="1296,2160" path="m1296,2160l,2160,,,864,e" filled="f">
                <v:stroke endarrow="block"/>
                <v:path arrowok="t"/>
              </v:shape>
              <v:shape id="_x0000_s1228" style="position:absolute;left:3168;top:5616;width:2016;height:432" coordsize="2016,432" path="m2016,432l,432,,e" filled="f">
                <v:path arrowok="t"/>
              </v:shape>
              <v:shape id="_x0000_s1229" style="position:absolute;left:3168;top:2304;width:1584;height:2736" coordsize="1584,2736" path="m,2736l,,1584,e" filled="f">
                <v:stroke endarrow="block"/>
                <v:path arrowok="t"/>
              </v:shape>
              <v:shape id="_x0000_s1230" style="position:absolute;left:2448;top:3168;width:3024;height:432" coordsize="3024,432" path="m,l3024,r,432e" filled="f">
                <v:stroke endarrow="block"/>
                <v:path arrowok="t"/>
              </v:shape>
              <v:line id="_x0000_s1231" style="position:absolute" from="5472,4896" to="5472,5184"/>
              <v:line id="_x0000_s1232" style="position:absolute" from="5472,5472" to="5472,5760">
                <v:stroke endarrow="block"/>
              </v:line>
              <v:shape id="_x0000_s1233" style="position:absolute;left:6768;top:2736;width:1008;height:1008" coordsize="1008,1008" path="m288,r720,l1008,864r,144l,1008e" filled="f">
                <v:stroke endarrow="block"/>
                <v:path arrowok="t"/>
              </v:shape>
              <v:shape id="_x0000_s1234" style="position:absolute;left:6768;top:2592;width:1296;height:2160" coordsize="1296,2160" path="m288,l1296,r,2160l,2160e" filled="f">
                <v:stroke endarrow="block"/>
                <v:path arrowok="t"/>
              </v:shape>
              <v:shape id="_x0000_s1235" style="position:absolute;left:7056;top:2304;width:1584;height:2736" coordsize="1584,2736" path="m,l1584,r,2736e" filled="f">
                <v:path arrowok="t"/>
              </v:shape>
              <v:shape id="_x0000_s1236" style="position:absolute;left:6768;top:5616;width:1872;height:432" coordsize="1872,432" path="m1872,r,432l,432e" filled="f">
                <v:stroke endarrow="block"/>
                <v:path arrowok="t"/>
              </v:shape>
              <v:shape id="_x0000_s1237" style="position:absolute;left:6480;top:4032;width:864;height:1440" coordsize="864,1440" path="m,l,288r864,l864,1440e" filled="f">
                <v:stroke startarrow="block"/>
                <v:path arrowok="t"/>
              </v:shape>
              <v:shape id="_x0000_s1238" style="position:absolute;left:6480;top:4896;width:864;height:288" coordsize="864,288" path="m,l,288r864,e" filled="f">
                <v:stroke startarrow="block"/>
                <v:path arrowok="t"/>
              </v:shape>
              <v:shape id="_x0000_s1239" style="position:absolute;left:6480;top:6192;width:2592;height:576" coordsize="2592,576" path="m,l,576r2592,e" filled="f">
                <v:stroke startarrow="block"/>
                <v:path arrowok="t"/>
              </v:shape>
              <v:line id="_x0000_s1240" style="position:absolute" from="7344,6192" to="7344,6768"/>
              <v:shape id="_x0000_s1241" style="position:absolute;left:3168;top:6192;width:2304;height:576" coordsize="2304,576" path="m2304,r,576l,576e" filled="f">
                <v:stroke endarrow="block"/>
                <v:path arrowok="t"/>
              </v:shape>
              <v:line id="_x0000_s1242" style="position:absolute" from="3168,5040" to="3168,5616">
                <v:stroke dashstyle="1 1" endcap="round"/>
              </v:line>
              <v:line id="_x0000_s1243" style="position:absolute" from="5472,5184" to="5472,5472">
                <v:stroke dashstyle="1 1"/>
              </v:line>
              <v:line id="_x0000_s1244" style="position:absolute" from="7344,5472" to="7344,6192">
                <v:stroke dashstyle="1 1" endcap="round"/>
              </v:line>
              <v:line id="_x0000_s1245" style="position:absolute" from="8640,5040" to="8640,5616">
                <v:stroke dashstyle="1 1" endcap="round"/>
              </v:line>
              <v:shape id="_x0000_s1246" type="#_x0000_t202" style="position:absolute;left:7632;top:1728;width:720;height:432" filled="f" stroked="f">
                <v:textbox style="mso-next-textbox:#_x0000_s1246">
                  <w:txbxContent>
                    <w:p w:rsidR="00800D61" w:rsidRDefault="00800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Zm</w:t>
                      </w:r>
                    </w:p>
                  </w:txbxContent>
                </v:textbox>
              </v:shape>
              <v:shape id="_x0000_s1247" type="#_x0000_t202" style="position:absolute;left:3312;top:1728;width:864;height:432" filled="f" stroked="f">
                <v:textbox style="mso-next-textbox:#_x0000_s1247">
                  <w:txbxContent>
                    <w:p w:rsidR="00800D61" w:rsidRDefault="00800D6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Xn</w:t>
                      </w:r>
                    </w:p>
                  </w:txbxContent>
                </v:textbox>
              </v:shape>
              <v:shape id="_x0000_s1248" type="#_x0000_t202" style="position:absolute;left:2016;top:2304;width:1152;height:1008" filled="f" stroked="f">
                <v:textbox style="mso-next-textbox:#_x0000_s1248">
                  <w:txbxContent>
                    <w:p w:rsidR="00800D61" w:rsidRDefault="00800D61">
                      <w:pPr>
                        <w:pStyle w:val="af"/>
                      </w:pPr>
                      <w:r>
                        <w:t>Вход сканирования</w:t>
                      </w:r>
                    </w:p>
                  </w:txbxContent>
                </v:textbox>
              </v:shape>
              <v:shape id="_x0000_s1249" type="#_x0000_t202" style="position:absolute;left:2877;top:6333;width:2736;height:432" filled="f" stroked="f">
                <v:textbox style="mso-next-textbox:#_x0000_s1249">
                  <w:txbxContent>
                    <w:p w:rsidR="00800D61" w:rsidRDefault="00800D61">
                      <w:pPr>
                        <w:pStyle w:val="af"/>
                      </w:pPr>
                      <w:r>
                        <w:t>Выход сканирования</w:t>
                      </w:r>
                    </w:p>
                  </w:txbxContent>
                </v:textbox>
              </v:shape>
              <v:shape id="_x0000_s1250" type="#_x0000_t202" style="position:absolute;left:7488;top:6333;width:2160;height:432" filled="f" stroked="f">
                <v:textbox style="mso-next-textbox:#_x0000_s1250">
                  <w:txbxContent>
                    <w:p w:rsidR="00800D61" w:rsidRDefault="00800D61">
                      <w:pPr>
                        <w:pStyle w:val="af"/>
                      </w:pPr>
                      <w:r>
                        <w:t>Синхросигналы</w:t>
                      </w:r>
                    </w:p>
                  </w:txbxContent>
                </v:textbox>
              </v:shape>
              <v:shape id="_x0000_s1251" type="#_x0000_t202" style="position:absolute;left:5616;top:6912;width:864;height:432" filled="f" stroked="f">
                <v:textbox style="mso-next-textbox:#_x0000_s1251">
                  <w:txbxContent>
                    <w:p w:rsidR="00800D61" w:rsidRDefault="00800D61">
                      <w:r>
                        <w:t xml:space="preserve"> а)</w:t>
                      </w:r>
                    </w:p>
                  </w:txbxContent>
                </v:textbox>
              </v:shape>
            </v:group>
            <v:rect id="_x0000_s1252" style="position:absolute;left:3853;top:7682;width:3744;height:432">
              <v:textbox style="mso-next-textbox:#_x0000_s1252">
                <w:txbxContent>
                  <w:p w:rsidR="00800D61" w:rsidRDefault="00800D61">
                    <w:pPr>
                      <w:pStyle w:val="af"/>
                    </w:pPr>
                    <w:bookmarkStart w:id="26" w:name="_Toc169330000"/>
                    <w:bookmarkStart w:id="27" w:name="_Toc169330131"/>
                    <w:r>
                      <w:t>Комбинационная схема</w:t>
                    </w:r>
                    <w:bookmarkEnd w:id="26"/>
                    <w:bookmarkEnd w:id="27"/>
                  </w:p>
                </w:txbxContent>
              </v:textbox>
            </v:rect>
            <v:line id="_x0000_s1253" style="position:absolute" from="7597,7826" to="8605,7826" strokeweight="2.25pt">
              <v:stroke endarrow="block"/>
            </v:line>
            <v:line id="_x0000_s1254" style="position:absolute" from="2701,7826" to="3853,7826" strokeweight="2.25pt">
              <v:stroke endarrow="block"/>
            </v:line>
            <v:rect id="_x0000_s1255" style="position:absolute;left:5437;top:8834;width:2304;height:1440">
              <v:textbox style="mso-next-textbox:#_x0000_s1255">
                <w:txbxContent>
                  <w:p w:rsidR="00800D61" w:rsidRDefault="00800D61">
                    <w:pPr>
                      <w:pStyle w:val="af"/>
                    </w:pPr>
                    <w:bookmarkStart w:id="28" w:name="_Toc169330001"/>
                    <w:bookmarkStart w:id="29" w:name="_Toc169330132"/>
                    <w:r>
                      <w:t>Адресуемые</w:t>
                    </w:r>
                    <w:bookmarkEnd w:id="28"/>
                    <w:bookmarkEnd w:id="29"/>
                  </w:p>
                  <w:p w:rsidR="00800D61" w:rsidRDefault="00800D61">
                    <w:pPr>
                      <w:pStyle w:val="af"/>
                    </w:pPr>
                    <w:r>
                      <w:t>элементы</w:t>
                    </w:r>
                  </w:p>
                  <w:p w:rsidR="00800D61" w:rsidRDefault="00800D61">
                    <w:pPr>
                      <w:pStyle w:val="af"/>
                    </w:pPr>
                    <w:r>
                      <w:t>памяти</w:t>
                    </w:r>
                  </w:p>
                </w:txbxContent>
              </v:textbox>
            </v:rect>
            <v:rect id="_x0000_s1256" style="position:absolute;left:3709;top:8834;width:864;height:1440">
              <v:textbox style="mso-next-textbox:#_x0000_s1256">
                <w:txbxContent>
                  <w:p w:rsidR="00800D61" w:rsidRDefault="00800D61">
                    <w:pPr>
                      <w:pStyle w:val="af"/>
                    </w:pPr>
                    <w:r>
                      <w:rPr>
                        <w:lang w:val="en-US"/>
                      </w:rPr>
                      <w:t>Y</w:t>
                    </w:r>
                    <w:r>
                      <w:t>-дешифратор</w:t>
                    </w:r>
                  </w:p>
                </w:txbxContent>
              </v:textbox>
            </v:rect>
            <v:line id="_x0000_s1257" style="position:absolute" from="4573,8978" to="5437,8978"/>
            <v:line id="_x0000_s1258" style="position:absolute" from="4573,9266" to="5437,9266"/>
            <v:line id="_x0000_s1259" style="position:absolute" from="4573,9842" to="5437,9842">
              <v:stroke dashstyle="1 1" endcap="round"/>
            </v:line>
            <v:line id="_x0000_s1260" style="position:absolute" from="4573,9554" to="5437,9554"/>
            <v:line id="_x0000_s1261" style="position:absolute" from="4573,10130" to="5437,10130"/>
            <v:line id="_x0000_s1262" style="position:absolute" from="5869,8114" to="5869,8834">
              <v:stroke endarrow="block"/>
            </v:line>
            <v:line id="_x0000_s1263" style="position:absolute" from="7021,8114" to="7021,8834">
              <v:stroke startarrow="block"/>
            </v:line>
            <v:rect id="_x0000_s1264" style="position:absolute;left:5437;top:10850;width:2304;height:576">
              <v:textbox style="mso-next-textbox:#_x0000_s1264">
                <w:txbxContent>
                  <w:p w:rsidR="00800D61" w:rsidRDefault="00800D61">
                    <w:pPr>
                      <w:pStyle w:val="af"/>
                    </w:pPr>
                    <w:r>
                      <w:t>Х-дешифратор</w:t>
                    </w:r>
                  </w:p>
                </w:txbxContent>
              </v:textbox>
            </v:rect>
            <v:line id="_x0000_s1265" style="position:absolute" from="5581,10274" to="5581,10850"/>
            <v:line id="_x0000_s1266" style="position:absolute" from="5869,10274" to="5869,10850"/>
            <v:line id="_x0000_s1267" style="position:absolute" from="6157,10274" to="6157,10850"/>
            <v:line id="_x0000_s1268" style="position:absolute" from="6445,10274" to="6445,10850"/>
            <v:line id="_x0000_s1269" style="position:absolute" from="6733,10274" to="6733,10850"/>
            <v:line id="_x0000_s1270" style="position:absolute" from="7021,10274" to="7021,10850"/>
            <v:line id="_x0000_s1271" style="position:absolute" from="7309,10274" to="7309,10850">
              <v:stroke dashstyle="1 1"/>
            </v:line>
            <v:line id="_x0000_s1272" style="position:absolute" from="7597,10274" to="7597,10850"/>
            <v:line id="_x0000_s1273" style="position:absolute" from="2845,11282" to="5437,11282" strokeweight="1.5pt">
              <v:stroke endarrow="block"/>
            </v:line>
            <v:shape id="_x0000_s1274" style="position:absolute;left:3133;top:9986;width:576;height:1296" coordsize="576,1296" path="m,1296l,,576,e" filled="f" strokeweight="1.5pt">
              <v:stroke endarrow="block"/>
              <v:path arrowok="t"/>
            </v:shape>
            <v:shape id="_x0000_s1275" type="#_x0000_t202" style="position:absolute;left:2701;top:11426;width:2592;height:432" filled="f" stroked="f">
              <v:textbox style="mso-next-textbox:#_x0000_s1275">
                <w:txbxContent>
                  <w:p w:rsidR="00800D61" w:rsidRDefault="00800D61">
                    <w:pPr>
                      <w:pStyle w:val="af"/>
                    </w:pPr>
                    <w:r>
                      <w:t>Адрес сканирования</w:t>
                    </w:r>
                  </w:p>
                </w:txbxContent>
              </v:textbox>
            </v:shape>
            <v:shape id="_x0000_s1276" type="#_x0000_t202" style="position:absolute;left:5293;top:11858;width:1008;height:432" filled="f" stroked="f">
              <v:textbox style="mso-next-textbox:#_x0000_s1276">
                <w:txbxContent>
                  <w:p w:rsidR="00800D61" w:rsidRDefault="00800D61">
                    <w:r>
                      <w:t>б)</w:t>
                    </w:r>
                  </w:p>
                </w:txbxContent>
              </v:textbox>
            </v:shape>
            <w10:wrap type="topAndBottom" anchory="page"/>
          </v:group>
        </w:pict>
      </w:r>
      <w:r w:rsidR="00800D61">
        <w:t>Рис. 5. Встроенный контроль БИС МП. Реконфигурация структуры БИС в режиме тестирования с использованием дополнительных триггеров (а) и специального ЗУ (б)</w:t>
      </w:r>
    </w:p>
    <w:p w:rsidR="00800D61" w:rsidRDefault="00800D61"/>
    <w:p w:rsidR="00800D61" w:rsidRDefault="00800D61"/>
    <w:p w:rsidR="00800D61" w:rsidRDefault="00800D61">
      <w:pPr>
        <w:pStyle w:val="1"/>
      </w:pPr>
      <w:r>
        <w:br w:type="page"/>
      </w:r>
      <w:r>
        <w:lastRenderedPageBreak/>
        <w:t>ЛИТЕРАТУРА</w:t>
      </w:r>
    </w:p>
    <w:p w:rsidR="00800D61" w:rsidRDefault="00800D61"/>
    <w:p w:rsidR="00800D61" w:rsidRDefault="00800D61">
      <w:r>
        <w:t xml:space="preserve">1. Б. Хабаров, Г. Куликов, А. Парамонов. Техническая диагностика и ремонт бытовой радиоэлектронной аппаратуры. – Мн.: Издательство: Горячая Линия – Телеком, 2004. – 376 с. </w:t>
      </w:r>
    </w:p>
    <w:p w:rsidR="00800D61" w:rsidRDefault="00800D61">
      <w:r>
        <w:t xml:space="preserve">2. Дэвидсон Г. Поиск неисправностей и ремонт электронной аппаратуры без схем.2-е издание.М. Издательство: ДМК Пресс. 2005, - 544 с. </w:t>
      </w:r>
    </w:p>
    <w:p w:rsidR="00800D61" w:rsidRDefault="00800D61">
      <w:pPr>
        <w:rPr>
          <w:noProof/>
        </w:rPr>
      </w:pPr>
      <w:r>
        <w:rPr>
          <w:noProof/>
        </w:rPr>
        <w:t xml:space="preserve">3. Игнатович В.Г., Митюхин А.И. - Регулировка и ремонт радиоэлектронной аппаратуры. - Минск: "Вышэйшая школа", 2002 – 366 с. </w:t>
      </w:r>
    </w:p>
    <w:p w:rsidR="00800D61" w:rsidRDefault="00800D61">
      <w:r>
        <w:t xml:space="preserve">4. Н.И. Домарёнок, Н.С. Собчук. "Физические основы диагностики и неразрушающего контроля качества МЭА", – Мн., БГУИР, 2001. </w:t>
      </w:r>
    </w:p>
    <w:p w:rsidR="00800D61" w:rsidRDefault="00800D61">
      <w:bookmarkStart w:id="30" w:name="_GoBack"/>
      <w:bookmarkEnd w:id="30"/>
    </w:p>
    <w:sectPr w:rsidR="00800D61">
      <w:headerReference w:type="even" r:id="rId7"/>
      <w:head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E2A" w:rsidRDefault="00842E2A">
      <w:r>
        <w:separator/>
      </w:r>
    </w:p>
  </w:endnote>
  <w:endnote w:type="continuationSeparator" w:id="0">
    <w:p w:rsidR="00842E2A" w:rsidRDefault="0084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E2A" w:rsidRDefault="00842E2A">
      <w:r>
        <w:separator/>
      </w:r>
    </w:p>
  </w:footnote>
  <w:footnote w:type="continuationSeparator" w:id="0">
    <w:p w:rsidR="00842E2A" w:rsidRDefault="0084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61" w:rsidRDefault="00800D61">
    <w:pPr>
      <w:pStyle w:val="aa"/>
      <w:framePr w:wrap="around" w:vAnchor="text" w:hAnchor="margin" w:xAlign="right" w:y="1"/>
      <w:rPr>
        <w:rStyle w:val="af5"/>
      </w:rPr>
    </w:pPr>
  </w:p>
  <w:p w:rsidR="00800D61" w:rsidRDefault="00800D61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D61" w:rsidRDefault="00292F38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t>2</w:t>
    </w:r>
  </w:p>
  <w:p w:rsidR="00800D61" w:rsidRDefault="00800D6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200A92DE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1">
    <w:nsid w:val="2B9D65A7"/>
    <w:multiLevelType w:val="singleLevel"/>
    <w:tmpl w:val="EF0AD882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4CE9411D"/>
    <w:multiLevelType w:val="singleLevel"/>
    <w:tmpl w:val="4EAA4B9A"/>
    <w:lvl w:ilvl="0"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7DD34BEA"/>
    <w:multiLevelType w:val="singleLevel"/>
    <w:tmpl w:val="B17A0A34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D61"/>
    <w:rsid w:val="00292F38"/>
    <w:rsid w:val="004B443A"/>
    <w:rsid w:val="00567D4F"/>
    <w:rsid w:val="00800D61"/>
    <w:rsid w:val="0084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8"/>
    <o:shapelayout v:ext="edit">
      <o:idmap v:ext="edit" data="1"/>
    </o:shapelayout>
  </w:shapeDefaults>
  <w:decimalSymbol w:val=","/>
  <w:listSeparator w:val=";"/>
  <w14:defaultImageDpi w14:val="0"/>
  <w15:chartTrackingRefBased/>
  <w15:docId w15:val="{AC6CCE81-7F34-4DDC-9AEE-8FEF4F8B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i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  <w:rPr>
      <w:bCs/>
    </w:r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sz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Знак Знак11"/>
    <w:uiPriority w:val="99"/>
    <w:rPr>
      <w:rFonts w:cs="Times New Roman"/>
      <w:b/>
      <w:bCs/>
      <w:iCs/>
      <w:sz w:val="28"/>
      <w:szCs w:val="28"/>
      <w:lang w:val="ru-RU" w:eastAsia="ru-RU" w:bidi="ar-SA"/>
    </w:rPr>
  </w:style>
  <w:style w:type="character" w:customStyle="1" w:styleId="100">
    <w:name w:val="Знак Знак10"/>
    <w:uiPriority w:val="99"/>
    <w:rPr>
      <w:rFonts w:cs="Times New Roman"/>
      <w:b/>
      <w:i/>
      <w:sz w:val="24"/>
      <w:lang w:val="ru-RU" w:eastAsia="ru-RU" w:bidi="ar-SA"/>
    </w:rPr>
  </w:style>
  <w:style w:type="paragraph" w:styleId="a5">
    <w:name w:val="Body Text Indent"/>
    <w:basedOn w:val="a1"/>
    <w:link w:val="a6"/>
    <w:uiPriority w:val="99"/>
    <w:pPr>
      <w:ind w:firstLine="567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0"/>
    </w:rPr>
  </w:style>
  <w:style w:type="paragraph" w:styleId="a7">
    <w:name w:val="Body Text"/>
    <w:basedOn w:val="a1"/>
    <w:link w:val="a8"/>
    <w:uiPriority w:val="99"/>
  </w:style>
  <w:style w:type="character" w:customStyle="1" w:styleId="a8">
    <w:name w:val="Основной текст Знак"/>
    <w:link w:val="a7"/>
    <w:uiPriority w:val="99"/>
    <w:semiHidden/>
    <w:rPr>
      <w:sz w:val="28"/>
      <w:szCs w:val="20"/>
    </w:rPr>
  </w:style>
  <w:style w:type="character" w:customStyle="1" w:styleId="31">
    <w:name w:val="Знак Знак3"/>
    <w:uiPriority w:val="99"/>
    <w:rPr>
      <w:rFonts w:cs="Times New Roman"/>
      <w:sz w:val="24"/>
      <w:szCs w:val="24"/>
      <w:lang w:val="ru-RU" w:eastAsia="ru-RU" w:bidi="ar-SA"/>
    </w:rPr>
  </w:style>
  <w:style w:type="paragraph" w:styleId="21">
    <w:name w:val="Body Text 2"/>
    <w:basedOn w:val="a1"/>
    <w:link w:val="22"/>
    <w:uiPriority w:val="99"/>
    <w:rPr>
      <w:sz w:val="32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0"/>
    </w:rPr>
  </w:style>
  <w:style w:type="character" w:customStyle="1" w:styleId="a9">
    <w:name w:val="Знак Знак"/>
    <w:uiPriority w:val="99"/>
    <w:rPr>
      <w:rFonts w:cs="Times New Roman"/>
      <w:sz w:val="32"/>
      <w:lang w:val="ru-RU" w:eastAsia="ru-RU" w:bidi="ar-SA"/>
    </w:rPr>
  </w:style>
  <w:style w:type="paragraph" w:styleId="aa">
    <w:name w:val="header"/>
    <w:basedOn w:val="a1"/>
    <w:next w:val="a7"/>
    <w:link w:val="ab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b">
    <w:name w:val="Верхний колонтитул Знак"/>
    <w:link w:val="aa"/>
    <w:uiPriority w:val="99"/>
    <w:rPr>
      <w:rFonts w:cs="Times New Roman"/>
      <w:kern w:val="16"/>
      <w:sz w:val="24"/>
    </w:rPr>
  </w:style>
  <w:style w:type="paragraph" w:customStyle="1" w:styleId="ac">
    <w:name w:val="выделение"/>
    <w:uiPriority w:val="99"/>
    <w:pPr>
      <w:spacing w:line="360" w:lineRule="auto"/>
      <w:ind w:firstLine="709"/>
      <w:jc w:val="both"/>
    </w:pPr>
    <w:rPr>
      <w:b/>
      <w:i/>
      <w:noProof/>
      <w:sz w:val="28"/>
    </w:rPr>
  </w:style>
  <w:style w:type="character" w:styleId="ad">
    <w:name w:val="footnote reference"/>
    <w:uiPriority w:val="99"/>
    <w:semiHidden/>
    <w:rPr>
      <w:rFonts w:cs="Times New Roman"/>
      <w:sz w:val="28"/>
      <w:vertAlign w:val="superscript"/>
    </w:rPr>
  </w:style>
  <w:style w:type="paragraph" w:styleId="12">
    <w:name w:val="toc 1"/>
    <w:basedOn w:val="a1"/>
    <w:next w:val="a1"/>
    <w:autoRedefine/>
    <w:uiPriority w:val="99"/>
    <w:semiHidden/>
    <w:pPr>
      <w:jc w:val="left"/>
    </w:pPr>
    <w:rPr>
      <w:b/>
      <w:bCs/>
      <w:caps/>
      <w:szCs w:val="24"/>
    </w:rPr>
  </w:style>
  <w:style w:type="paragraph" w:styleId="23">
    <w:name w:val="toc 2"/>
    <w:basedOn w:val="a1"/>
    <w:next w:val="a1"/>
    <w:autoRedefine/>
    <w:uiPriority w:val="99"/>
    <w:semiHidden/>
    <w:pPr>
      <w:tabs>
        <w:tab w:val="right" w:leader="dot" w:pos="9344"/>
      </w:tabs>
      <w:ind w:left="1208" w:hanging="17"/>
      <w:jc w:val="left"/>
    </w:pPr>
    <w:rPr>
      <w:smallCaps/>
      <w:noProof/>
      <w:szCs w:val="28"/>
    </w:rPr>
  </w:style>
  <w:style w:type="paragraph" w:styleId="32">
    <w:name w:val="toc 3"/>
    <w:basedOn w:val="a1"/>
    <w:next w:val="a1"/>
    <w:autoRedefine/>
    <w:uiPriority w:val="99"/>
    <w:semiHidden/>
    <w:pPr>
      <w:tabs>
        <w:tab w:val="right" w:leader="dot" w:pos="9345"/>
      </w:tabs>
      <w:ind w:left="1273" w:firstLine="8"/>
      <w:jc w:val="left"/>
    </w:pPr>
    <w:rPr>
      <w:i/>
      <w:noProof/>
      <w:szCs w:val="28"/>
    </w:rPr>
  </w:style>
  <w:style w:type="paragraph" w:styleId="41">
    <w:name w:val="toc 4"/>
    <w:basedOn w:val="a1"/>
    <w:next w:val="a1"/>
    <w:autoRedefine/>
    <w:uiPriority w:val="99"/>
    <w:semiHidden/>
    <w:pPr>
      <w:tabs>
        <w:tab w:val="right" w:leader="dot" w:pos="9345"/>
      </w:tabs>
      <w:ind w:left="1407" w:firstLine="33"/>
    </w:pPr>
    <w:rPr>
      <w:noProof/>
      <w:szCs w:val="28"/>
    </w:rPr>
  </w:style>
  <w:style w:type="paragraph" w:styleId="51">
    <w:name w:val="toc 5"/>
    <w:basedOn w:val="a1"/>
    <w:next w:val="a1"/>
    <w:autoRedefine/>
    <w:uiPriority w:val="99"/>
    <w:semiHidden/>
    <w:pPr>
      <w:ind w:left="958"/>
    </w:pPr>
    <w:rPr>
      <w:szCs w:val="18"/>
    </w:rPr>
  </w:style>
  <w:style w:type="paragraph" w:customStyle="1" w:styleId="a">
    <w:name w:val="список ненумерованный"/>
    <w:uiPriority w:val="99"/>
    <w:pPr>
      <w:numPr>
        <w:numId w:val="3"/>
      </w:numPr>
      <w:spacing w:line="360" w:lineRule="auto"/>
      <w:jc w:val="both"/>
    </w:pPr>
    <w:rPr>
      <w:noProof/>
      <w:sz w:val="28"/>
    </w:rPr>
  </w:style>
  <w:style w:type="paragraph" w:customStyle="1" w:styleId="a0">
    <w:name w:val="список нумерованный"/>
    <w:uiPriority w:val="99"/>
    <w:pPr>
      <w:numPr>
        <w:numId w:val="4"/>
      </w:numPr>
      <w:tabs>
        <w:tab w:val="num" w:pos="1276"/>
      </w:tabs>
      <w:spacing w:line="360" w:lineRule="auto"/>
      <w:jc w:val="both"/>
    </w:pPr>
    <w:rPr>
      <w:noProof/>
      <w:sz w:val="28"/>
    </w:rPr>
  </w:style>
  <w:style w:type="paragraph" w:customStyle="1" w:styleId="ae">
    <w:name w:val="схема"/>
    <w:uiPriority w:val="99"/>
    <w:pPr>
      <w:jc w:val="center"/>
    </w:pPr>
    <w:rPr>
      <w:noProof/>
      <w:sz w:val="24"/>
    </w:rPr>
  </w:style>
  <w:style w:type="paragraph" w:customStyle="1" w:styleId="af">
    <w:name w:val="ТАБЛИЦА"/>
    <w:uiPriority w:val="99"/>
    <w:pPr>
      <w:jc w:val="center"/>
    </w:pPr>
  </w:style>
  <w:style w:type="paragraph" w:styleId="af0">
    <w:name w:val="footnote text"/>
    <w:basedOn w:val="a1"/>
    <w:link w:val="af1"/>
    <w:uiPriority w:val="99"/>
    <w:semiHidden/>
    <w:rPr>
      <w:szCs w:val="23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customStyle="1" w:styleId="af2">
    <w:name w:val="титут"/>
    <w:uiPriority w:val="99"/>
    <w:pPr>
      <w:spacing w:line="360" w:lineRule="auto"/>
      <w:jc w:val="center"/>
    </w:pPr>
    <w:rPr>
      <w:noProof/>
      <w:sz w:val="28"/>
    </w:rPr>
  </w:style>
  <w:style w:type="paragraph" w:styleId="af3">
    <w:name w:val="footer"/>
    <w:basedOn w:val="a1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8"/>
      <w:szCs w:val="20"/>
    </w:rPr>
  </w:style>
  <w:style w:type="character" w:styleId="af5">
    <w:name w:val="page number"/>
    <w:uiPriority w:val="99"/>
    <w:rPr>
      <w:rFonts w:cs="Times New Roman"/>
    </w:rPr>
  </w:style>
  <w:style w:type="paragraph" w:styleId="af6">
    <w:name w:val="Document Map"/>
    <w:basedOn w:val="a1"/>
    <w:link w:val="af7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link w:val="af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2014-02-21T21:07:00Z</dcterms:created>
  <dcterms:modified xsi:type="dcterms:W3CDTF">2014-02-21T21:07:00Z</dcterms:modified>
</cp:coreProperties>
</file>