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BC" w:rsidRDefault="00AD19B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Причины созыва совещания</w:t>
      </w:r>
      <w:r>
        <w:br/>
      </w:r>
      <w:r>
        <w:rPr>
          <w:b/>
          <w:bCs/>
        </w:rPr>
        <w:t>2 Обсуждаемые вопросы и принятые резолюции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354CBC" w:rsidRDefault="00AD19B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54CBC" w:rsidRDefault="00AD19BB">
      <w:pPr>
        <w:pStyle w:val="a3"/>
      </w:pPr>
      <w:r>
        <w:t>Второ́е совеща́ние обще́ственных де́ятелей — проходило 12 — 14 октября 1917 года в Москве по созыву постоянно работающего Совета общественных деятелей.</w:t>
      </w:r>
    </w:p>
    <w:p w:rsidR="00354CBC" w:rsidRDefault="00AD19BB">
      <w:pPr>
        <w:pStyle w:val="21"/>
        <w:pageBreakBefore/>
        <w:numPr>
          <w:ilvl w:val="0"/>
          <w:numId w:val="0"/>
        </w:numPr>
      </w:pPr>
      <w:r>
        <w:t>1. Причины созыва совещания</w:t>
      </w:r>
    </w:p>
    <w:p w:rsidR="00354CBC" w:rsidRDefault="00AD19BB">
      <w:pPr>
        <w:pStyle w:val="a3"/>
      </w:pPr>
      <w:r>
        <w:t>Осенью 1917 г. ситуация в России продолжала ухудшаться. В стране углублялась хозяйственная разруха, в Армии — анархия, власть Временного правительства теряла авторитет. Совет общественных деятелей, стоящий на позициях сильной государственной власти и войны до победного конца, обеспокоенный процессами, разрушавшими Русскую государственность, решил собрать Совещание для того, что бы заявить на нём о своём несогласии с курсом правительства и предложить меры для спасения России.</w:t>
      </w:r>
    </w:p>
    <w:p w:rsidR="00354CBC" w:rsidRDefault="00AD19BB">
      <w:pPr>
        <w:pStyle w:val="21"/>
        <w:pageBreakBefore/>
        <w:numPr>
          <w:ilvl w:val="0"/>
          <w:numId w:val="0"/>
        </w:numPr>
      </w:pPr>
      <w:r>
        <w:t>2. Обсуждаемые вопросы и принятые резолюции</w:t>
      </w:r>
    </w:p>
    <w:p w:rsidR="00354CBC" w:rsidRDefault="00AD19BB">
      <w:pPr>
        <w:pStyle w:val="a3"/>
      </w:pPr>
      <w:r>
        <w:t>Совещание было открыто председателем Совета общественных деятелей М. В. Родзянко. Товарищами председателя совещания были избраны князья Е. Н. Трубецкой и П. Д. Долгоруков. Были заслушаны доклады на следующие темы:</w:t>
      </w:r>
    </w:p>
    <w:p w:rsidR="00354CBC" w:rsidRDefault="00AD19B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— укрепление государственной власти в России;</w:t>
      </w:r>
    </w:p>
    <w:p w:rsidR="00354CBC" w:rsidRDefault="00AD19B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— борьба с большевизмом;</w:t>
      </w:r>
    </w:p>
    <w:p w:rsidR="00354CBC" w:rsidRDefault="00AD19B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— состояние в армии;</w:t>
      </w:r>
    </w:p>
    <w:p w:rsidR="00354CBC" w:rsidRDefault="00AD19BB">
      <w:pPr>
        <w:pStyle w:val="a3"/>
        <w:numPr>
          <w:ilvl w:val="0"/>
          <w:numId w:val="3"/>
        </w:numPr>
        <w:tabs>
          <w:tab w:val="left" w:pos="707"/>
        </w:tabs>
      </w:pPr>
      <w:r>
        <w:t>— проблема войны и мира.</w:t>
      </w:r>
    </w:p>
    <w:p w:rsidR="00354CBC" w:rsidRDefault="00AD19BB">
      <w:pPr>
        <w:pStyle w:val="a3"/>
      </w:pPr>
      <w:r>
        <w:t>После обсуждения заслушанных докладов участники Совещания приняли резолюцию со следующими требованиями к Временному правительству:</w:t>
      </w:r>
    </w:p>
    <w:p w:rsidR="00354CBC" w:rsidRDefault="00AD19B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— установить всероссийскую твердую власть, которой бы безусловно подчинились все местные власти;</w:t>
      </w:r>
    </w:p>
    <w:p w:rsidR="00354CBC" w:rsidRDefault="00AD19B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— немедленно установить военное положение в местностях, </w:t>
      </w:r>
      <w:r>
        <w:rPr>
          <w:i/>
          <w:iCs/>
        </w:rPr>
        <w:t>«охваченных анархией»</w:t>
      </w:r>
      <w:r>
        <w:t xml:space="preserve"> и силою оружия восстановить порядок, </w:t>
      </w:r>
      <w:r>
        <w:rPr>
          <w:i/>
          <w:iCs/>
        </w:rPr>
        <w:t>«нарушаемый буйством черни»</w:t>
      </w:r>
      <w:r>
        <w:t>;</w:t>
      </w:r>
    </w:p>
    <w:p w:rsidR="00354CBC" w:rsidRDefault="00AD19B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— покончить с незаконными </w:t>
      </w:r>
      <w:r>
        <w:rPr>
          <w:i/>
          <w:iCs/>
        </w:rPr>
        <w:t>«самочинными организациями, потворствующими произволу»</w:t>
      </w:r>
      <w:r>
        <w:t>;</w:t>
      </w:r>
    </w:p>
    <w:p w:rsidR="00354CBC" w:rsidRDefault="00AD19B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— в армии восстановить власть начальников и ликвидировать солдатские комитеты, восстановить деятельность Союза офицеров армии и флота;</w:t>
      </w:r>
    </w:p>
    <w:p w:rsidR="00354CBC" w:rsidRDefault="00AD19B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— возвратить в армию всех несправедливо уволенных генералов и офицеров;</w:t>
      </w:r>
    </w:p>
    <w:p w:rsidR="00354CBC" w:rsidRDefault="00AD19B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— исключить всякую мысль об измене </w:t>
      </w:r>
      <w:r>
        <w:rPr>
          <w:i/>
          <w:iCs/>
        </w:rPr>
        <w:t>«общему делу»</w:t>
      </w:r>
      <w:r>
        <w:t xml:space="preserve"> союзников и о сепаратном мире и довести войну до победного конца;</w:t>
      </w:r>
    </w:p>
    <w:p w:rsidR="00354CBC" w:rsidRDefault="00AD19B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— исключить возможность </w:t>
      </w:r>
      <w:r>
        <w:rPr>
          <w:i/>
          <w:iCs/>
        </w:rPr>
        <w:t>«реорганизации экономического строя страны на началах социалистических»</w:t>
      </w:r>
      <w:r>
        <w:t>;</w:t>
      </w:r>
    </w:p>
    <w:p w:rsidR="00354CBC" w:rsidRDefault="00AD19B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— пресекать </w:t>
      </w:r>
      <w:r>
        <w:rPr>
          <w:i/>
          <w:iCs/>
        </w:rPr>
        <w:t>«самовольные захваты и присвоения»</w:t>
      </w:r>
      <w:r>
        <w:t>;</w:t>
      </w:r>
    </w:p>
    <w:p w:rsidR="00354CBC" w:rsidRDefault="00AD19BB">
      <w:pPr>
        <w:pStyle w:val="a3"/>
        <w:numPr>
          <w:ilvl w:val="0"/>
          <w:numId w:val="2"/>
        </w:numPr>
        <w:tabs>
          <w:tab w:val="left" w:pos="707"/>
        </w:tabs>
      </w:pPr>
      <w:r>
        <w:t xml:space="preserve">— оказывать </w:t>
      </w:r>
      <w:r>
        <w:rPr>
          <w:i/>
          <w:iCs/>
        </w:rPr>
        <w:t>«деятельную поддержку частной предприимчивости, основанной на капитале и знании, и широким социальным реформам, отвечающим справедливым интересам трудящегося класса»</w:t>
      </w:r>
      <w:r>
        <w:t>;</w:t>
      </w:r>
    </w:p>
    <w:p w:rsidR="00354CBC" w:rsidRDefault="00AD19BB">
      <w:pPr>
        <w:pStyle w:val="a3"/>
      </w:pPr>
      <w:r>
        <w:t xml:space="preserve">Было принято решение о поддержке на выборах в Учредительное собрание политических партий и групп, стоящих на государственных позициях, о создании в Учредительном собрании блока с Трудовой народно-социалистической партией и с группой «Единство» и иными делегатами-центристами, для </w:t>
      </w:r>
      <w:r>
        <w:rPr>
          <w:i/>
          <w:iCs/>
        </w:rPr>
        <w:t>«органической работы по устройству государства на началах свободы, социальной справедливости и государственного единства»</w:t>
      </w:r>
      <w:r>
        <w:t>.</w:t>
      </w:r>
    </w:p>
    <w:p w:rsidR="00354CBC" w:rsidRDefault="00354CBC">
      <w:pPr>
        <w:pStyle w:val="a3"/>
      </w:pPr>
    </w:p>
    <w:p w:rsidR="00354CBC" w:rsidRDefault="00AD19BB">
      <w:pPr>
        <w:pStyle w:val="21"/>
        <w:numPr>
          <w:ilvl w:val="0"/>
          <w:numId w:val="0"/>
        </w:numPr>
      </w:pPr>
      <w:r>
        <w:t>Примечания</w:t>
      </w:r>
    </w:p>
    <w:p w:rsidR="00354CBC" w:rsidRDefault="00AD19BB">
      <w:pPr>
        <w:pStyle w:val="21"/>
        <w:numPr>
          <w:ilvl w:val="0"/>
          <w:numId w:val="0"/>
        </w:numPr>
      </w:pPr>
      <w:r>
        <w:t>Литература</w:t>
      </w:r>
    </w:p>
    <w:p w:rsidR="00354CBC" w:rsidRDefault="00AD19BB">
      <w:pPr>
        <w:pStyle w:val="a3"/>
        <w:numPr>
          <w:ilvl w:val="0"/>
          <w:numId w:val="1"/>
        </w:numPr>
        <w:tabs>
          <w:tab w:val="left" w:pos="707"/>
        </w:tabs>
      </w:pPr>
      <w:r>
        <w:t>Революция и гражданская война в России: 1917—1923 гг. Энциклопедия в 4 томах. — Москва: Терра, 2008. — Т. 1. — С. 361. — 560 с. — (Большая энциклопедия). — 100 000 экз. — ISBN 978-5-273-00561-7</w:t>
      </w:r>
    </w:p>
    <w:p w:rsidR="00354CBC" w:rsidRDefault="00AD19BB">
      <w:pPr>
        <w:pStyle w:val="21"/>
        <w:numPr>
          <w:ilvl w:val="0"/>
          <w:numId w:val="0"/>
        </w:numPr>
      </w:pPr>
      <w:r>
        <w:t>Ссылки</w:t>
      </w:r>
    </w:p>
    <w:p w:rsidR="00354CBC" w:rsidRDefault="00AD19BB">
      <w:pPr>
        <w:pStyle w:val="a3"/>
        <w:spacing w:after="0"/>
      </w:pPr>
      <w:r>
        <w:t>Источник: http://ru.wikipedia.org/wiki/Второе_совещание_общественных_деятелей</w:t>
      </w:r>
      <w:bookmarkStart w:id="0" w:name="_GoBack"/>
      <w:bookmarkEnd w:id="0"/>
    </w:p>
    <w:sectPr w:rsidR="00354CB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9BB"/>
    <w:rsid w:val="00354CBC"/>
    <w:rsid w:val="004B218D"/>
    <w:rsid w:val="00A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B55FD-3759-4999-AA83-806797AA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2014-04-14T19:37:00Z</dcterms:created>
  <dcterms:modified xsi:type="dcterms:W3CDTF">2014-04-14T19:37:00Z</dcterms:modified>
</cp:coreProperties>
</file>