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EC" w:rsidRDefault="00920E65">
      <w:r>
        <w:t xml:space="preserve">Журнал "Клад истины"      </w:t>
      </w:r>
      <w:r>
        <w:rPr>
          <w:lang w:val="en-US"/>
        </w:rPr>
        <w:t>http://webcenter.ru/~gaspdm</w:t>
      </w:r>
    </w:p>
    <w:p w:rsidR="00146FEC" w:rsidRDefault="00146FEC">
      <w:pPr>
        <w:pStyle w:val="H1"/>
        <w:jc w:val="center"/>
        <w:rPr>
          <w:color w:val="000000"/>
          <w:lang w:val="en-US"/>
        </w:rPr>
      </w:pPr>
    </w:p>
    <w:p w:rsidR="00146FEC" w:rsidRDefault="00920E65">
      <w:pPr>
        <w:pStyle w:val="H1"/>
        <w:jc w:val="center"/>
        <w:rPr>
          <w:color w:val="000000"/>
        </w:rPr>
      </w:pPr>
      <w:r>
        <w:rPr>
          <w:rStyle w:val="ac"/>
        </w:rPr>
        <w:t>Второй Закон Термодинамики</w:t>
      </w:r>
    </w:p>
    <w:p w:rsidR="00146FEC" w:rsidRDefault="00920E65">
      <w:pPr>
        <w:jc w:val="center"/>
      </w:pPr>
      <w:r>
        <w:rPr>
          <w:rStyle w:val="12"/>
        </w:rPr>
        <w:t>Второй Закон Термодинамики</w:t>
      </w:r>
      <w:r>
        <w:t>, как и Первый (</w:t>
      </w:r>
      <w:r>
        <w:rPr>
          <w:rStyle w:val="12"/>
        </w:rPr>
        <w:t>Закон сохранения энергии</w:t>
      </w:r>
      <w:r>
        <w:t xml:space="preserve">) установлен эмпирическим путем. Впервые его сформулировал </w:t>
      </w:r>
      <w:r>
        <w:rPr>
          <w:rStyle w:val="12"/>
        </w:rPr>
        <w:t>Клаузиус</w:t>
      </w:r>
      <w:r>
        <w:t>: "</w:t>
      </w:r>
      <w:r>
        <w:rPr>
          <w:rStyle w:val="12"/>
        </w:rPr>
        <w:t>теплота</w:t>
      </w:r>
      <w:r>
        <w:t xml:space="preserve"> сама собой переходит лишь от тела с большей температурой к телу с меньшей температурой и не может самопроизвольно переходить в обратном направлении".</w:t>
      </w:r>
    </w:p>
    <w:p w:rsidR="00146FEC" w:rsidRDefault="00920E65">
      <w:r>
        <w:t xml:space="preserve">Другая формулировка: все </w:t>
      </w:r>
      <w:r>
        <w:rPr>
          <w:rStyle w:val="12"/>
        </w:rPr>
        <w:t>самопроизвольные процессы</w:t>
      </w:r>
      <w:r>
        <w:t xml:space="preserve"> в природе идут с увеличением </w:t>
      </w:r>
      <w:r>
        <w:rPr>
          <w:rStyle w:val="12"/>
        </w:rPr>
        <w:t>энтропии</w:t>
      </w:r>
      <w:r>
        <w:t>. (</w:t>
      </w:r>
      <w:r>
        <w:rPr>
          <w:rStyle w:val="12"/>
        </w:rPr>
        <w:t>Энтропия</w:t>
      </w:r>
      <w:r>
        <w:t xml:space="preserve"> - мера хаотичности, неупорядоченности системы).</w:t>
      </w:r>
    </w:p>
    <w:p w:rsidR="00146FEC" w:rsidRDefault="00920E65">
      <w:r>
        <w:t xml:space="preserve">Рассмотрим систему из двух контактирующих тел с разными температурами. </w:t>
      </w:r>
      <w:r>
        <w:rPr>
          <w:rStyle w:val="12"/>
        </w:rPr>
        <w:t>Тепло</w:t>
      </w:r>
      <w:r>
        <w:t xml:space="preserve"> пойдет от тела с большей температурой к телу с меньшей, до тех пор, пока температуры обоих тел не выровняются. При этом от одного тела к другому будет передано определенное количество </w:t>
      </w:r>
      <w:r>
        <w:rPr>
          <w:rStyle w:val="12"/>
        </w:rPr>
        <w:t>тепла</w:t>
      </w:r>
      <w:r>
        <w:t xml:space="preserve"> dQ. Но </w:t>
      </w:r>
      <w:r>
        <w:rPr>
          <w:rStyle w:val="12"/>
        </w:rPr>
        <w:t>энтропия</w:t>
      </w:r>
      <w:r>
        <w:t xml:space="preserve"> при этом у первого тела уменьшится на меньшую величину, чем она увеличится у второго тела, которое принимает </w:t>
      </w:r>
      <w:r>
        <w:rPr>
          <w:rStyle w:val="12"/>
        </w:rPr>
        <w:t>теплоту</w:t>
      </w:r>
      <w:r>
        <w:t xml:space="preserve">, так как, по-определению, dS=dQ/T (температура в знаменателе!). То есть, в результате этого </w:t>
      </w:r>
      <w:r>
        <w:rPr>
          <w:rStyle w:val="12"/>
        </w:rPr>
        <w:t>самопроизвольного процесса</w:t>
      </w:r>
      <w:r>
        <w:t xml:space="preserve"> </w:t>
      </w:r>
      <w:r>
        <w:rPr>
          <w:rStyle w:val="12"/>
        </w:rPr>
        <w:t>энтропия</w:t>
      </w:r>
      <w:r>
        <w:t xml:space="preserve"> системы из двух тел станет больше суммы </w:t>
      </w:r>
      <w:r>
        <w:rPr>
          <w:rStyle w:val="12"/>
        </w:rPr>
        <w:t>энтропий</w:t>
      </w:r>
      <w:r>
        <w:t xml:space="preserve"> этих тел до начала процесса. Иначе говоря, </w:t>
      </w:r>
      <w:r>
        <w:rPr>
          <w:rStyle w:val="12"/>
        </w:rPr>
        <w:t>самопроизвольный процесс</w:t>
      </w:r>
      <w:r>
        <w:t xml:space="preserve"> передачи тепла от тела с высокой Т к телу с более низкой Т привел к тому, что </w:t>
      </w:r>
      <w:r>
        <w:rPr>
          <w:rStyle w:val="12"/>
        </w:rPr>
        <w:t>энтропия</w:t>
      </w:r>
      <w:r>
        <w:t xml:space="preserve"> системы из этих двух тел увеличилась!</w:t>
      </w:r>
    </w:p>
    <w:p w:rsidR="00146FEC" w:rsidRDefault="00920E65">
      <w:r>
        <w:t xml:space="preserve">Заметим, что, рассматривая эту систему из двух тел, мы подразумевали, что внешнего теплопритока в нее или теплооттока из нее нет (для простоты, чтобы не пудрить себе мозги) - то есть, считали ее </w:t>
      </w:r>
      <w:r>
        <w:rPr>
          <w:rStyle w:val="12"/>
        </w:rPr>
        <w:t>изолированной</w:t>
      </w:r>
      <w:r>
        <w:t xml:space="preserve"> (или </w:t>
      </w:r>
      <w:r>
        <w:rPr>
          <w:rStyle w:val="12"/>
        </w:rPr>
        <w:t>замкнутой</w:t>
      </w:r>
      <w:r>
        <w:t xml:space="preserve">). Отсюда еще одна формулировка </w:t>
      </w:r>
      <w:r>
        <w:rPr>
          <w:rStyle w:val="12"/>
        </w:rPr>
        <w:t>Второго Закона Термодинамики</w:t>
      </w:r>
      <w:r>
        <w:t xml:space="preserve">: "При прохождении в </w:t>
      </w:r>
      <w:r>
        <w:rPr>
          <w:rStyle w:val="12"/>
        </w:rPr>
        <w:t>изолированной системе</w:t>
      </w:r>
      <w:r>
        <w:t xml:space="preserve"> </w:t>
      </w:r>
      <w:r>
        <w:rPr>
          <w:rStyle w:val="12"/>
        </w:rPr>
        <w:t>самопроизвольных процессов энтропия системы</w:t>
      </w:r>
      <w:r>
        <w:t xml:space="preserve"> возрастает". Или: "</w:t>
      </w:r>
      <w:r>
        <w:rPr>
          <w:rStyle w:val="12"/>
        </w:rPr>
        <w:t>Энтропия изолированной системы</w:t>
      </w:r>
      <w:r>
        <w:t xml:space="preserve"> стремится к максимуму" - так как </w:t>
      </w:r>
      <w:r>
        <w:rPr>
          <w:rStyle w:val="12"/>
        </w:rPr>
        <w:t>самопроизвольные процессы</w:t>
      </w:r>
      <w:r>
        <w:t xml:space="preserve"> передачи тепла всегда будут происходить, пока есть перепады температур.</w:t>
      </w:r>
    </w:p>
    <w:p w:rsidR="00146FEC" w:rsidRDefault="00920E65">
      <w:r>
        <w:t xml:space="preserve">А что будет, если наша система из двух тел будет неизолирована (незамкнута) и, допустим, в нее поступает </w:t>
      </w:r>
      <w:r>
        <w:rPr>
          <w:rStyle w:val="12"/>
        </w:rPr>
        <w:t>тепло</w:t>
      </w:r>
      <w:r>
        <w:t xml:space="preserve">? Ясно, что ее </w:t>
      </w:r>
      <w:r>
        <w:rPr>
          <w:rStyle w:val="12"/>
        </w:rPr>
        <w:t>энтропия</w:t>
      </w:r>
      <w:r>
        <w:t xml:space="preserve"> будет увеличиваться еще больше, так как при получении телом </w:t>
      </w:r>
      <w:r>
        <w:rPr>
          <w:rStyle w:val="12"/>
        </w:rPr>
        <w:t>тепла</w:t>
      </w:r>
      <w:r>
        <w:t xml:space="preserve"> </w:t>
      </w:r>
      <w:r>
        <w:rPr>
          <w:rStyle w:val="12"/>
        </w:rPr>
        <w:t>энтропия</w:t>
      </w:r>
      <w:r>
        <w:t xml:space="preserve"> его увеличивается (dS=dQ/T). </w:t>
      </w:r>
    </w:p>
    <w:p w:rsidR="00146FEC" w:rsidRDefault="00920E65">
      <w:r>
        <w:t xml:space="preserve">Но для простоты формулировки этот момент обычно не упоминают и поэтому формулируют </w:t>
      </w:r>
      <w:r>
        <w:rPr>
          <w:rStyle w:val="12"/>
        </w:rPr>
        <w:t>Второй Закон термодинамики</w:t>
      </w:r>
      <w:r>
        <w:t xml:space="preserve"> именно для </w:t>
      </w:r>
      <w:r>
        <w:rPr>
          <w:rStyle w:val="12"/>
        </w:rPr>
        <w:t>изолированных систем</w:t>
      </w:r>
      <w:r>
        <w:t xml:space="preserve">. Хотя, как мы видим, он действует точно также и для </w:t>
      </w:r>
      <w:r>
        <w:rPr>
          <w:rStyle w:val="12"/>
        </w:rPr>
        <w:t>открытых систем</w:t>
      </w:r>
      <w:r>
        <w:t xml:space="preserve"> в случае поступления в них </w:t>
      </w:r>
      <w:r>
        <w:rPr>
          <w:rStyle w:val="12"/>
        </w:rPr>
        <w:t>тепла</w:t>
      </w:r>
      <w:r>
        <w:t>.</w:t>
      </w:r>
    </w:p>
    <w:p w:rsidR="00146FEC" w:rsidRDefault="00920E65">
      <w:r>
        <w:t xml:space="preserve">И представьте, эти идиоты </w:t>
      </w:r>
      <w:r>
        <w:rPr>
          <w:rStyle w:val="12"/>
        </w:rPr>
        <w:t>эволюционисты</w:t>
      </w:r>
      <w:r>
        <w:t xml:space="preserve"> уперлись в общепринятую формулировку </w:t>
      </w:r>
      <w:r>
        <w:rPr>
          <w:rStyle w:val="12"/>
        </w:rPr>
        <w:t xml:space="preserve">Второго Закона термодинамики </w:t>
      </w:r>
      <w:r>
        <w:t xml:space="preserve">для </w:t>
      </w:r>
      <w:r>
        <w:rPr>
          <w:rStyle w:val="12"/>
        </w:rPr>
        <w:t>изолированных систем</w:t>
      </w:r>
      <w:r>
        <w:t xml:space="preserve">, утверждая, что, мол, если система открыта, то </w:t>
      </w:r>
      <w:r>
        <w:rPr>
          <w:rStyle w:val="12"/>
        </w:rPr>
        <w:t>Второй Закон Термодинамики</w:t>
      </w:r>
      <w:r>
        <w:t xml:space="preserve"> не действует! Это какими же тупыми и безмозглыми надо быть, что даже мозгами чуть-чуть лень пошевелить, чтобы понять такую простую </w:t>
      </w:r>
      <w:r>
        <w:rPr>
          <w:rStyle w:val="12"/>
        </w:rPr>
        <w:t>истину</w:t>
      </w:r>
      <w:r>
        <w:t xml:space="preserve">, что для </w:t>
      </w:r>
      <w:r>
        <w:rPr>
          <w:rStyle w:val="12"/>
        </w:rPr>
        <w:t>открытой системы</w:t>
      </w:r>
      <w:r>
        <w:t xml:space="preserve"> с подведением тепла </w:t>
      </w:r>
      <w:r>
        <w:rPr>
          <w:rStyle w:val="12"/>
        </w:rPr>
        <w:t>энтропия</w:t>
      </w:r>
      <w:r>
        <w:t xml:space="preserve"> растет даже быстрее, чем для изолированной!</w:t>
      </w:r>
    </w:p>
    <w:p w:rsidR="00146FEC" w:rsidRDefault="00920E65">
      <w:r>
        <w:t xml:space="preserve">Дмитрий Таланцев </w:t>
      </w:r>
    </w:p>
    <w:p w:rsidR="00146FEC" w:rsidRDefault="00920E65">
      <w:r>
        <w:t xml:space="preserve">Свои отзывы и замечания присылайте по адресу: </w:t>
      </w:r>
      <w:r>
        <w:rPr>
          <w:rStyle w:val="ac"/>
        </w:rPr>
        <w:t xml:space="preserve">dmittal@dataforce.net </w:t>
      </w:r>
      <w:bookmarkStart w:id="0" w:name="_GoBack"/>
      <w:bookmarkEnd w:id="0"/>
    </w:p>
    <w:sectPr w:rsidR="00146FEC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E65"/>
    <w:rsid w:val="00146FEC"/>
    <w:rsid w:val="00920E65"/>
    <w:rsid w:val="00CB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07B6C-723A-47AE-ABA9-273E8114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"/>
    <w:basedOn w:val="a"/>
    <w:next w:val="a4"/>
    <w:pPr>
      <w:spacing w:before="0" w:after="0"/>
    </w:pPr>
    <w:rPr>
      <w:color w:val="auto"/>
    </w:rPr>
  </w:style>
  <w:style w:type="paragraph" w:customStyle="1" w:styleId="a4">
    <w:name w:val="С"/>
    <w:basedOn w:val="a"/>
    <w:next w:val="a3"/>
    <w:pPr>
      <w:spacing w:before="0" w:after="0"/>
      <w:ind w:left="360"/>
    </w:pPr>
    <w:rPr>
      <w:color w:val="auto"/>
    </w:rPr>
  </w:style>
  <w:style w:type="character" w:customStyle="1" w:styleId="a5">
    <w:name w:val="О"/>
    <w:rPr>
      <w:i/>
    </w:rPr>
  </w:style>
  <w:style w:type="paragraph" w:customStyle="1" w:styleId="a6">
    <w:name w:val="р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spacing w:val="-1"/>
      <w:kern w:val="65535"/>
      <w:position w:val="-1"/>
      <w:sz w:val="65535"/>
    </w:rPr>
  </w:style>
  <w:style w:type="paragraph" w:customStyle="1" w:styleId="H1">
    <w:name w:val="H1"/>
    <w:basedOn w:val="a"/>
    <w:next w:val="a"/>
    <w:pPr>
      <w:keepNext/>
    </w:pPr>
    <w:rPr>
      <w:b/>
      <w:color w:val="auto"/>
      <w:kern w:val="36"/>
      <w:sz w:val="48"/>
    </w:rPr>
  </w:style>
  <w:style w:type="paragraph" w:customStyle="1" w:styleId="H2">
    <w:name w:val="H2"/>
    <w:basedOn w:val="a"/>
    <w:next w:val="a"/>
    <w:pPr>
      <w:keepNext/>
    </w:pPr>
    <w:rPr>
      <w:b/>
      <w:color w:val="auto"/>
      <w:sz w:val="36"/>
    </w:rPr>
  </w:style>
  <w:style w:type="paragraph" w:customStyle="1" w:styleId="H3">
    <w:name w:val="H3"/>
    <w:basedOn w:val="a"/>
    <w:next w:val="a"/>
    <w:pPr>
      <w:keepNext/>
    </w:pPr>
    <w:rPr>
      <w:b/>
      <w:color w:val="auto"/>
      <w:sz w:val="28"/>
    </w:rPr>
  </w:style>
  <w:style w:type="paragraph" w:customStyle="1" w:styleId="H4">
    <w:name w:val="H4"/>
    <w:basedOn w:val="a"/>
    <w:next w:val="a"/>
    <w:pPr>
      <w:keepNext/>
    </w:pPr>
    <w:rPr>
      <w:b/>
      <w:color w:val="auto"/>
    </w:rPr>
  </w:style>
  <w:style w:type="paragraph" w:customStyle="1" w:styleId="H5">
    <w:name w:val="H5"/>
    <w:basedOn w:val="a"/>
    <w:next w:val="a"/>
    <w:pPr>
      <w:keepNext/>
    </w:pPr>
    <w:rPr>
      <w:b/>
      <w:color w:val="auto"/>
      <w:sz w:val="20"/>
    </w:rPr>
  </w:style>
  <w:style w:type="paragraph" w:customStyle="1" w:styleId="H6">
    <w:name w:val="H6"/>
    <w:basedOn w:val="a"/>
    <w:next w:val="a"/>
    <w:pPr>
      <w:keepNext/>
    </w:pPr>
    <w:rPr>
      <w:b/>
      <w:color w:val="auto"/>
      <w:sz w:val="16"/>
    </w:rPr>
  </w:style>
  <w:style w:type="paragraph" w:customStyle="1" w:styleId="a7">
    <w:name w:val="А"/>
    <w:basedOn w:val="a"/>
    <w:next w:val="a"/>
    <w:pPr>
      <w:spacing w:before="0" w:after="0"/>
    </w:pPr>
    <w:rPr>
      <w:i/>
      <w:color w:val="auto"/>
    </w:rPr>
  </w:style>
  <w:style w:type="paragraph" w:customStyle="1" w:styleId="a8">
    <w:name w:val="Ц"/>
    <w:basedOn w:val="a"/>
    <w:pPr>
      <w:ind w:left="360" w:right="360"/>
    </w:pPr>
    <w:rPr>
      <w:color w:val="auto"/>
    </w:rPr>
  </w:style>
  <w:style w:type="character" w:customStyle="1" w:styleId="a9">
    <w:name w:val="У"/>
    <w:rPr>
      <w:i/>
    </w:rPr>
  </w:style>
  <w:style w:type="character" w:customStyle="1" w:styleId="aa">
    <w:name w:val="К"/>
    <w:rPr>
      <w:rFonts w:ascii="Courier New" w:hAnsi="Courier New"/>
      <w:sz w:val="20"/>
    </w:rPr>
  </w:style>
  <w:style w:type="character" w:customStyle="1" w:styleId="ab">
    <w:name w:val="В"/>
    <w:rPr>
      <w:i/>
    </w:rPr>
  </w:style>
  <w:style w:type="character" w:customStyle="1" w:styleId="ac">
    <w:name w:val="Г"/>
    <w:rPr>
      <w:color w:val="0000FF"/>
      <w:u w:val="single"/>
    </w:rPr>
  </w:style>
  <w:style w:type="character" w:customStyle="1" w:styleId="ad">
    <w:name w:val="П"/>
    <w:rPr>
      <w:color w:val="800080"/>
      <w:u w:val="single"/>
    </w:rPr>
  </w:style>
  <w:style w:type="character" w:customStyle="1" w:styleId="1">
    <w:name w:val="К1"/>
    <w:rPr>
      <w:rFonts w:ascii="Courier New" w:hAnsi="Courier New"/>
      <w:b/>
      <w:sz w:val="20"/>
    </w:rPr>
  </w:style>
  <w:style w:type="paragraph" w:customStyle="1" w:styleId="10">
    <w:name w:val="Г1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color w:val="auto"/>
      <w:sz w:val="20"/>
    </w:rPr>
  </w:style>
  <w:style w:type="paragraph" w:customStyle="1" w:styleId="z-BottomofForm">
    <w:name w:val="z-Bottom of Form"/>
    <w:next w:val="a"/>
    <w:pPr>
      <w:widowControl w:val="0"/>
      <w:pBdr>
        <w:top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paragraph" w:customStyle="1" w:styleId="z-TopofForm">
    <w:name w:val="z-Top of Form"/>
    <w:next w:val="a"/>
    <w:pPr>
      <w:widowControl w:val="0"/>
      <w:pBdr>
        <w:bottom w:val="double" w:sz="6" w:space="0" w:color="000000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vanish/>
      <w:sz w:val="16"/>
    </w:rPr>
  </w:style>
  <w:style w:type="character" w:customStyle="1" w:styleId="11">
    <w:name w:val="О1"/>
    <w:rPr>
      <w:rFonts w:ascii="Courier New" w:hAnsi="Courier New"/>
    </w:rPr>
  </w:style>
  <w:style w:type="character" w:customStyle="1" w:styleId="12">
    <w:name w:val="С1"/>
    <w:rPr>
      <w:b/>
    </w:rPr>
  </w:style>
  <w:style w:type="character" w:customStyle="1" w:styleId="3">
    <w:name w:val="П3"/>
    <w:rPr>
      <w:rFonts w:ascii="Courier New" w:hAnsi="Courier New"/>
      <w:sz w:val="20"/>
    </w:rPr>
  </w:style>
  <w:style w:type="character" w:customStyle="1" w:styleId="2">
    <w:name w:val="П2"/>
    <w:rPr>
      <w:i/>
    </w:rPr>
  </w:style>
  <w:style w:type="character" w:customStyle="1" w:styleId="ae">
    <w:name w:val="Р"/>
    <w:rPr>
      <w:vanish/>
      <w:color w:val="FF0000"/>
    </w:rPr>
  </w:style>
  <w:style w:type="character" w:customStyle="1" w:styleId="13">
    <w:name w:val="П1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2431</Characters>
  <Application>Microsoft Office Word</Application>
  <DocSecurity>0</DocSecurity>
  <Lines>20</Lines>
  <Paragraphs>5</Paragraphs>
  <ScaleCrop>false</ScaleCrop>
  <Company>Elcom Ltd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Второй Закон Термодинамики</dc:title>
  <dc:subject/>
  <dc:creator>Alexandre Katalov</dc:creator>
  <cp:keywords>Второй Закон Термодинамики,_x000d__x000d_креационизм, Клаузиус, Больцман, энтропия, хаотичность, неупорядоченность, тепло,_x000d__x000d_теплота, самопроизвольные процессы, изолированные системы, открытые_x000d__x000d_системы, эволюционисты, замкнутые системы</cp:keywords>
  <dc:description/>
  <cp:lastModifiedBy>Irina</cp:lastModifiedBy>
  <cp:revision>2</cp:revision>
  <dcterms:created xsi:type="dcterms:W3CDTF">2014-09-07T07:39:00Z</dcterms:created>
  <dcterms:modified xsi:type="dcterms:W3CDTF">2014-09-07T07:39:00Z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TML">
    <vt:bool>true</vt:bool>
  </property>
  <property fmtid="{D5CDD505-2E9C-101B-9397-08002B2CF9AE}" pid="3" name="description">
    <vt:lpwstr>Второй Закон Термодинамики для_x000d__x000d_изолированных и открытых систем</vt:lpwstr>
  </property>
  <property fmtid="{D5CDD505-2E9C-101B-9397-08002B2CF9AE}" pid="4" name="UnknownBody_0_1_0">
    <vt:lpwstr>alink="ff0000"</vt:lpwstr>
  </property>
  <property fmtid="{D5CDD505-2E9C-101B-9397-08002B2CF9AE}" pid="5" name="DocumentEncoding">
    <vt:lpwstr>windows-1251</vt:lpwstr>
  </property>
</Properties>
</file>