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B9" w:rsidRPr="007E105C" w:rsidRDefault="00370FB9" w:rsidP="00370FB9">
      <w:pPr>
        <w:spacing w:before="120"/>
        <w:jc w:val="center"/>
        <w:rPr>
          <w:b/>
          <w:bCs/>
          <w:sz w:val="32"/>
          <w:szCs w:val="32"/>
        </w:rPr>
      </w:pPr>
      <w:r w:rsidRPr="007E105C">
        <w:rPr>
          <w:b/>
          <w:bCs/>
          <w:sz w:val="32"/>
          <w:szCs w:val="32"/>
        </w:rPr>
        <w:t xml:space="preserve">Вводные конструкции как средство создания комического </w:t>
      </w:r>
    </w:p>
    <w:p w:rsidR="00370FB9" w:rsidRPr="007E105C" w:rsidRDefault="00370FB9" w:rsidP="00370FB9">
      <w:pPr>
        <w:spacing w:before="120"/>
        <w:ind w:firstLine="567"/>
        <w:jc w:val="both"/>
        <w:rPr>
          <w:sz w:val="28"/>
          <w:szCs w:val="28"/>
        </w:rPr>
      </w:pPr>
      <w:r w:rsidRPr="007E105C">
        <w:rPr>
          <w:sz w:val="28"/>
          <w:szCs w:val="28"/>
        </w:rPr>
        <w:t xml:space="preserve">М.Н. Кулаковский 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Вводные конструкции как элемент</w:t>
      </w:r>
      <w:r>
        <w:t xml:space="preserve"> </w:t>
      </w:r>
      <w:r w:rsidRPr="00755B04">
        <w:t>экспрессивного синтаксиса играют важную роль в структуре художественного</w:t>
      </w:r>
      <w:r>
        <w:t xml:space="preserve"> </w:t>
      </w:r>
      <w:r w:rsidRPr="00755B04">
        <w:t>текста. Несмотря на внешнюю изолированность от основного контекста, с информативной точки зрения они оказываются тесно связанными с содержанием</w:t>
      </w:r>
      <w:r>
        <w:t xml:space="preserve"> </w:t>
      </w:r>
      <w:r w:rsidRPr="00755B04">
        <w:t>высказывания, выражая различные аспекты субъективного отношения говорящего к сообщаемому, а также организуя</w:t>
      </w:r>
      <w:r>
        <w:t xml:space="preserve"> </w:t>
      </w:r>
      <w:r w:rsidRPr="00755B04">
        <w:t>коммуникативный контакт говорящего и</w:t>
      </w:r>
      <w:r>
        <w:t xml:space="preserve"> </w:t>
      </w:r>
      <w:r w:rsidRPr="00755B04">
        <w:t>адресата. Это и позволяет вводным единицам вносить в текст различные эмоциональные оттенки, в том числе – создавать комический эффект.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Рассмотрим данное явление на</w:t>
      </w:r>
      <w:r>
        <w:t xml:space="preserve"> </w:t>
      </w:r>
      <w:r w:rsidRPr="00755B04">
        <w:t>материале русской художественной прозы первой половины ХХ века. Следует</w:t>
      </w:r>
      <w:r>
        <w:t xml:space="preserve"> </w:t>
      </w:r>
      <w:r w:rsidRPr="00755B04">
        <w:t>отметить, что вводные единицы входят в</w:t>
      </w:r>
      <w:r>
        <w:t xml:space="preserve"> </w:t>
      </w:r>
      <w:r w:rsidRPr="00755B04">
        <w:t>общую систему речевых средств создания комического в тексте, обычно играя</w:t>
      </w:r>
      <w:r>
        <w:t xml:space="preserve"> </w:t>
      </w:r>
      <w:r w:rsidRPr="00755B04">
        <w:t>вспомогательную роль по отношению к</w:t>
      </w:r>
      <w:r>
        <w:t xml:space="preserve"> </w:t>
      </w:r>
      <w:r w:rsidRPr="00755B04">
        <w:t>средствам лексическим. В то же время</w:t>
      </w:r>
      <w:r>
        <w:t xml:space="preserve"> </w:t>
      </w:r>
      <w:r w:rsidRPr="00755B04">
        <w:t>сами синтаксические средства формируют определенное единство, выражая различные оттенки авторской иронии и создавая особую комическую атмосферу.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Комический эффект при использовании вводных конструкций обычно</w:t>
      </w:r>
      <w:r>
        <w:t xml:space="preserve"> </w:t>
      </w:r>
      <w:r w:rsidRPr="00755B04">
        <w:t>связан с некоторым противоречием между ними и основным контекстом. Такое</w:t>
      </w:r>
      <w:r>
        <w:t xml:space="preserve"> </w:t>
      </w:r>
      <w:r w:rsidRPr="00755B04">
        <w:t>противоречие может носить логический</w:t>
      </w:r>
      <w:r>
        <w:t xml:space="preserve"> </w:t>
      </w:r>
      <w:r w:rsidRPr="00755B04">
        <w:t>характер. В частности, с помощью вводного слова может быть актуализирована</w:t>
      </w:r>
      <w:r>
        <w:t xml:space="preserve"> </w:t>
      </w:r>
      <w:r w:rsidRPr="00755B04">
        <w:t>логическая ошибка в выводе.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По виду – лет сорока с лишним.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Рот какой-то кривой. Выбрит гладко.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Брюнет. Правый глаз черный, левый почему-то зеленый. Брови черные, но одна</w:t>
      </w:r>
      <w:r>
        <w:t xml:space="preserve"> </w:t>
      </w:r>
      <w:r w:rsidRPr="00755B04">
        <w:t>выше другой. Словом – иностранец.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данном примере вводная единица</w:t>
      </w:r>
      <w:r>
        <w:t xml:space="preserve"> </w:t>
      </w:r>
      <w:r w:rsidRPr="00755B04">
        <w:t>позволяет подчеркнуть противоречие</w:t>
      </w:r>
      <w:r>
        <w:t xml:space="preserve"> </w:t>
      </w:r>
      <w:r w:rsidRPr="00755B04">
        <w:t>между выводом и фактами, на основе которых он сделан. При этом план объективного зрительного восприятия переключается на ментальный, оценочный,</w:t>
      </w:r>
      <w:r>
        <w:t xml:space="preserve"> </w:t>
      </w:r>
      <w:r w:rsidRPr="00755B04">
        <w:t>связанный в рассматриваемом случае с</w:t>
      </w:r>
      <w:r>
        <w:t xml:space="preserve"> </w:t>
      </w:r>
      <w:r w:rsidRPr="00755B04">
        <w:t>традиционным ассоциативным ходом</w:t>
      </w:r>
      <w:r>
        <w:t xml:space="preserve"> </w:t>
      </w:r>
      <w:r w:rsidRPr="00755B04">
        <w:t>«необычный, странный – иностранный».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 помощью вводного слова также</w:t>
      </w:r>
      <w:r>
        <w:t xml:space="preserve"> </w:t>
      </w:r>
      <w:r w:rsidRPr="00755B04">
        <w:t>может актуализироваться банальное утверждение, мотивировка которого в последующем контексте позволяет развить</w:t>
      </w:r>
      <w:r>
        <w:t xml:space="preserve"> </w:t>
      </w:r>
      <w:r w:rsidRPr="00755B04">
        <w:t>комический эффект.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Моя же бабушка, еще того чище,</w:t>
      </w:r>
      <w:r>
        <w:t xml:space="preserve"> </w:t>
      </w:r>
      <w:r w:rsidRPr="00755B04">
        <w:t>родилась в 1836 году… Конечно, вряд ли</w:t>
      </w:r>
      <w:r>
        <w:t xml:space="preserve"> </w:t>
      </w:r>
      <w:r w:rsidRPr="00755B04">
        <w:t>Пушкин мог ее нянчить, тем более что</w:t>
      </w:r>
      <w:r>
        <w:t xml:space="preserve"> </w:t>
      </w:r>
      <w:r w:rsidRPr="00755B04">
        <w:t>она жила в Калуге, а Пушкин, кажется,</w:t>
      </w:r>
      <w:r>
        <w:t xml:space="preserve"> </w:t>
      </w:r>
      <w:r w:rsidRPr="00755B04">
        <w:t>там не бывал, но все-таки можно допустить эту волнующую возможность,</w:t>
      </w:r>
      <w:r>
        <w:t xml:space="preserve"> </w:t>
      </w:r>
      <w:r w:rsidRPr="00755B04">
        <w:t>тем более что он мог бы, кажется, заехать в Калугу повидать своих знакомых.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В пушкинские дни.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Вторая речь о Пушкине/.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Сомнение, заложенное в семантике вводного слова, может получать дальнейшее развитие в информативном плане</w:t>
      </w:r>
      <w:r>
        <w:t xml:space="preserve"> </w:t>
      </w:r>
      <w:r w:rsidRPr="00755B04">
        <w:t>основного контекста, опровергая в некоторых случаях заявленный постулат.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Сегодня, кажется, пожаловаться</w:t>
      </w:r>
      <w:r>
        <w:t xml:space="preserve"> </w:t>
      </w:r>
      <w:r w:rsidRPr="00755B04">
        <w:t>нельзя – жарко, солнце светит «во все</w:t>
      </w:r>
      <w:r>
        <w:t xml:space="preserve"> </w:t>
      </w:r>
      <w:r w:rsidRPr="00755B04">
        <w:t>лопатки» – у прохожих от жары совсем</w:t>
      </w:r>
      <w:r>
        <w:t xml:space="preserve"> </w:t>
      </w:r>
      <w:r w:rsidRPr="00755B04">
        <w:t>разваренный вид – даже лошади (на что</w:t>
      </w:r>
      <w:r>
        <w:t xml:space="preserve"> </w:t>
      </w:r>
      <w:r w:rsidRPr="00755B04">
        <w:t>уж выносливый скот!) – и те понурили</w:t>
      </w:r>
      <w:r>
        <w:t xml:space="preserve"> </w:t>
      </w:r>
      <w:r w:rsidRPr="00755B04">
        <w:t>головы…</w:t>
      </w:r>
      <w:r>
        <w:t xml:space="preserve"> </w:t>
      </w:r>
      <w:r w:rsidRPr="00755B04">
        <w:t>/С. Черный. Дневник резонера/.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комичной является не сама уступка, оформленная с помощью</w:t>
      </w:r>
      <w:r>
        <w:t xml:space="preserve"> </w:t>
      </w:r>
      <w:r w:rsidRPr="00755B04">
        <w:t>вводного слова, а дальнейшая актуализация ее причины.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Многое, впрочем, смущало Веру</w:t>
      </w:r>
      <w:r>
        <w:t xml:space="preserve"> </w:t>
      </w:r>
      <w:r w:rsidRPr="00755B04">
        <w:t>Павловну. Гениев, помимо ее мужа, была</w:t>
      </w:r>
      <w:r>
        <w:t xml:space="preserve"> </w:t>
      </w:r>
      <w:r w:rsidRPr="00755B04">
        <w:t>прорва. Ходили они друг к другу стадами…</w:t>
      </w:r>
      <w:r>
        <w:t xml:space="preserve"> </w:t>
      </w:r>
      <w:r w:rsidRPr="00755B04">
        <w:t>/С. Черный. Наглядное обучение/.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Кроме того, переданное повествователем сомнение может компенсироваться моделированием дальнейшего</w:t>
      </w:r>
      <w:r>
        <w:t xml:space="preserve"> </w:t>
      </w:r>
      <w:r w:rsidRPr="00755B04">
        <w:t>развития комической ситуации.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Практика у них /докторов/ в эмиграции, наверно, неважная, зато, как до</w:t>
      </w:r>
      <w:r>
        <w:t xml:space="preserve"> </w:t>
      </w:r>
      <w:r w:rsidRPr="00755B04">
        <w:t xml:space="preserve"> пациента дорвутся, в живых не оставят…</w:t>
      </w:r>
      <w:r>
        <w:t xml:space="preserve"> </w:t>
      </w:r>
      <w:r w:rsidRPr="00755B04">
        <w:t>/Дон Аминадо. Рассказ простого</w:t>
      </w:r>
      <w:r>
        <w:t xml:space="preserve"> </w:t>
      </w:r>
      <w:r w:rsidRPr="00755B04">
        <w:t>человека/.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Очевидно, у меня начинается неврастения.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Температура хотя нормальная, но</w:t>
      </w:r>
      <w:r>
        <w:t xml:space="preserve"> </w:t>
      </w:r>
      <w:r w:rsidRPr="00755B04">
        <w:t>при встрече со знакомыми тошнит.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Отрывки из дневника разочарованного/.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Внимание читателя может быть акцентировано на уступке фактам, основанной на логической ошибке.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Важное сведение, по-видимому,</w:t>
      </w:r>
      <w:r>
        <w:t xml:space="preserve"> </w:t>
      </w:r>
      <w:r w:rsidRPr="00755B04">
        <w:t>действительно произвело на путешественника сильное впечатление, потому</w:t>
      </w:r>
      <w:r>
        <w:t xml:space="preserve"> </w:t>
      </w:r>
      <w:r w:rsidRPr="00755B04">
        <w:t>что он испуганно обвел глазами все вокруг дома, как бы опасаясь в каждом окне увидеть по атеисту.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некоторых случаях вводное слово</w:t>
      </w:r>
      <w:r>
        <w:t xml:space="preserve"> </w:t>
      </w:r>
      <w:r w:rsidRPr="00755B04">
        <w:t>позволяет подчеркнуть авторскую иронию, представленную в виде вывода.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Приятно отметить, что дворяне</w:t>
      </w:r>
      <w:r>
        <w:t xml:space="preserve"> </w:t>
      </w:r>
      <w:r w:rsidRPr="00755B04">
        <w:t>организовались не с кондачка и не экспромтом, а на десятый год со дня революции и, так сказать, накануне юбилея.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Значит, все эти девять лет люди</w:t>
      </w:r>
      <w:r>
        <w:t xml:space="preserve"> </w:t>
      </w:r>
      <w:r w:rsidRPr="00755B04">
        <w:t>о чем-то все-таки думали.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Чем ночь темней…/.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комичность предлагаемого повествователем объяснения может</w:t>
      </w:r>
      <w:r>
        <w:t xml:space="preserve"> </w:t>
      </w:r>
      <w:r w:rsidRPr="00755B04">
        <w:t>быть связана с элементом языковой игры,</w:t>
      </w:r>
      <w:r>
        <w:t xml:space="preserve"> </w:t>
      </w:r>
      <w:r w:rsidRPr="00755B04">
        <w:t>например – с актуализацией семантических и деривационных связей между словами («определенное положение» – «определиться»).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Учатся дети, дамы, купцы, чиновники и личности без определенного положения, – вероятно, именно для того,</w:t>
      </w:r>
      <w:r>
        <w:t xml:space="preserve"> </w:t>
      </w:r>
      <w:r w:rsidRPr="00755B04">
        <w:t>чтобы положение определилось.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/Н. Тэффи. Северные люди/.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Языковая игра может быть представлена и как реализация метафоры, позволяющая оживить традиционные образы через призму иронического восприятия.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Над крышей что-то взвизгивает и</w:t>
      </w:r>
      <w:r>
        <w:t xml:space="preserve"> </w:t>
      </w:r>
      <w:r w:rsidRPr="00755B04">
        <w:t>ревет: очевидно, это черти украли христианскую душу и никак не могут ее поделить.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/А. Аверченко. Тоска по родине/.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Актуализированное с помощью</w:t>
      </w:r>
      <w:r>
        <w:t xml:space="preserve"> </w:t>
      </w:r>
      <w:r w:rsidRPr="00755B04">
        <w:t>вводного слова объяснение может быть</w:t>
      </w:r>
      <w:r>
        <w:t xml:space="preserve"> </w:t>
      </w:r>
      <w:r w:rsidRPr="00755B04">
        <w:t>результатом дальнейшего развития логической ошибки. В одних случаях такая</w:t>
      </w:r>
      <w:r>
        <w:t xml:space="preserve"> </w:t>
      </w:r>
      <w:r w:rsidRPr="00755B04">
        <w:t>ошибка связана с неверной (и как следствие – комичной) трактовкой событийного</w:t>
      </w:r>
      <w:r>
        <w:t xml:space="preserve"> </w:t>
      </w:r>
      <w:r w:rsidRPr="00755B04">
        <w:t>ряда.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Сиреневый, провалившись в кадку,</w:t>
      </w:r>
      <w:r>
        <w:t xml:space="preserve"> </w:t>
      </w:r>
      <w:r w:rsidRPr="00755B04">
        <w:t>на чистом русском языке, без признаков</w:t>
      </w:r>
      <w:r>
        <w:t xml:space="preserve"> </w:t>
      </w:r>
      <w:r w:rsidRPr="00755B04">
        <w:t>какого-либо акцента, вскричал:</w:t>
      </w:r>
      <w:r>
        <w:t xml:space="preserve"> </w:t>
      </w:r>
      <w:r w:rsidRPr="00755B04">
        <w:t>Убивают! Милицию! Меня бандиты убивают! – очевидно, вследствие</w:t>
      </w:r>
      <w:r>
        <w:t xml:space="preserve"> </w:t>
      </w:r>
      <w:r w:rsidRPr="00755B04">
        <w:t>потрясения, внезапно овладев до тех пор</w:t>
      </w:r>
      <w:r>
        <w:t xml:space="preserve"> </w:t>
      </w:r>
      <w:r w:rsidRPr="00755B04">
        <w:t>неизвестным ему языком.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других – с доминированием определенной идеологии при восприятии и</w:t>
      </w:r>
      <w:r>
        <w:t xml:space="preserve"> </w:t>
      </w:r>
      <w:r w:rsidRPr="00755B04">
        <w:t>трактовке художественного произведения.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Очевидно, Пушкину необходимо</w:t>
      </w:r>
      <w:r>
        <w:t xml:space="preserve"> </w:t>
      </w:r>
      <w:r w:rsidRPr="00755B04">
        <w:t>было тщательно замаскировать пропагандный характер своего произведения,</w:t>
      </w:r>
      <w:r>
        <w:t xml:space="preserve"> </w:t>
      </w:r>
      <w:r w:rsidRPr="00755B04">
        <w:t>вследствие чего он и вставил своего кота, подобно тому как в армянской поэзии имеется так называемая селедка.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«У лукоморья дуб</w:t>
      </w:r>
      <w:r>
        <w:t xml:space="preserve"> </w:t>
      </w:r>
      <w:r w:rsidRPr="00755B04">
        <w:t>зеленый…»/.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Кроме того, подчеркнутая логичность используемых вводных слов может</w:t>
      </w:r>
      <w:r>
        <w:t xml:space="preserve"> </w:t>
      </w:r>
      <w:r w:rsidRPr="00755B04">
        <w:t>контрастировать с информативным несоответствием перечисляемых фактов, их</w:t>
      </w:r>
      <w:r>
        <w:t xml:space="preserve"> </w:t>
      </w:r>
      <w:r w:rsidRPr="00755B04">
        <w:t>стилевой и ситуативной разнородностью.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Нами, во-первых, приобретен за 6</w:t>
      </w:r>
      <w:r>
        <w:t xml:space="preserve"> </w:t>
      </w:r>
      <w:r w:rsidRPr="00755B04">
        <w:t>р. 50 к. однотомник Пушкина для всеобщего пользования. Во-вторых – гипсовый</w:t>
      </w:r>
      <w:r>
        <w:t xml:space="preserve"> </w:t>
      </w:r>
      <w:r w:rsidRPr="00755B04">
        <w:t>бюст великого поэта установлен в</w:t>
      </w:r>
      <w:r>
        <w:t xml:space="preserve"> </w:t>
      </w:r>
      <w:r w:rsidRPr="00755B04">
        <w:t>конторе жакта, что, в свою очередь,</w:t>
      </w:r>
      <w:r>
        <w:t xml:space="preserve"> </w:t>
      </w:r>
      <w:r w:rsidRPr="00755B04">
        <w:t>пусть напоминает неаккуратным</w:t>
      </w:r>
      <w:r>
        <w:t xml:space="preserve"> </w:t>
      </w:r>
      <w:r w:rsidRPr="00755B04">
        <w:t>плательщикам о невзносе квартплаты.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В пушкинские дни.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Первая речь о Пушкине/.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Комический эффект может быть</w:t>
      </w:r>
      <w:r>
        <w:t xml:space="preserve"> </w:t>
      </w:r>
      <w:r w:rsidRPr="00755B04">
        <w:t>связан с информативным несоответствием между вводной единицей и основным</w:t>
      </w:r>
      <w:r>
        <w:t xml:space="preserve"> </w:t>
      </w:r>
      <w:r w:rsidRPr="00755B04">
        <w:t>контекстом. Например, семантика вводного слова отражает факультативность</w:t>
      </w:r>
      <w:r>
        <w:t xml:space="preserve"> </w:t>
      </w:r>
      <w:r w:rsidRPr="00755B04">
        <w:t>последующей информации (ее присоединительный характер), в то время как основной контекст содержит достаточно</w:t>
      </w:r>
      <w:r>
        <w:t xml:space="preserve"> </w:t>
      </w:r>
      <w:r w:rsidRPr="00755B04">
        <w:t>значимые для развития сюжета факты.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Между прочим, Лиходеев, по собственной его просьбе, был заключен в надежную камеру.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Кстати, в прежнюю старую</w:t>
      </w:r>
      <w:r>
        <w:t xml:space="preserve"> </w:t>
      </w:r>
      <w:r w:rsidRPr="00755B04">
        <w:t>сказку /о Красной Шапочке/ в самый конец впутался какой-то охотник. В новой</w:t>
      </w:r>
      <w:r>
        <w:t xml:space="preserve"> </w:t>
      </w:r>
      <w:r w:rsidRPr="00755B04">
        <w:t>сказке – к черту охотника.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/А. Аверченко. Новая русская сказка/.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Противоположное соотношение</w:t>
      </w:r>
      <w:r>
        <w:t xml:space="preserve"> </w:t>
      </w:r>
      <w:r w:rsidRPr="00755B04">
        <w:t>возникает в том случае, если вводная</w:t>
      </w:r>
      <w:r>
        <w:t xml:space="preserve"> </w:t>
      </w:r>
      <w:r w:rsidRPr="00755B04">
        <w:t>конструкция акцентирует внимание читателя на пустяке (значимость актуализации как приема противоречит незначимости выделяемой информации).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Этот второй, будучи, очевидно,</w:t>
      </w:r>
      <w:r>
        <w:t xml:space="preserve"> </w:t>
      </w:r>
      <w:r w:rsidRPr="00755B04">
        <w:t>левшой, съездил администратора по другому уху.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комический эффект</w:t>
      </w:r>
      <w:r>
        <w:t xml:space="preserve"> </w:t>
      </w:r>
      <w:r w:rsidRPr="00755B04">
        <w:t>может усиливаться за счет информативно-стилевого несоответствия между актуализированным фактом и предшествующей информацией.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Английский язык оказался всем</w:t>
      </w:r>
      <w:r>
        <w:t xml:space="preserve"> </w:t>
      </w:r>
      <w:r w:rsidRPr="00755B04">
        <w:t>нужен: для дипломатических и торговых</w:t>
      </w:r>
      <w:r>
        <w:t xml:space="preserve"> </w:t>
      </w:r>
      <w:r w:rsidRPr="00755B04">
        <w:t>сношений, для изучения литературы и</w:t>
      </w:r>
      <w:r>
        <w:t xml:space="preserve"> </w:t>
      </w:r>
      <w:r w:rsidRPr="00755B04">
        <w:t>быта союзной нации и, наконец, просто</w:t>
      </w:r>
      <w:r>
        <w:t xml:space="preserve"> </w:t>
      </w:r>
      <w:r w:rsidRPr="00755B04">
        <w:t>для того, чтобы Анна Петровна не</w:t>
      </w:r>
      <w:r>
        <w:t xml:space="preserve"> </w:t>
      </w:r>
      <w:r w:rsidRPr="00755B04">
        <w:t>слишком много «воображала».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/Н. Тэффи. Северные люди/.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Кроме того, авторская ирония может быть связана с актуализацией минимальности уступки.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…Он увидел на тротуаре… даму в</w:t>
      </w:r>
      <w:r>
        <w:t xml:space="preserve"> </w:t>
      </w:r>
      <w:r w:rsidRPr="00755B04">
        <w:t>одной сорочке и панталонах фиолетового цвета. На голове у дамы, правда, была</w:t>
      </w:r>
      <w:r>
        <w:t xml:space="preserve"> </w:t>
      </w:r>
      <w:r w:rsidRPr="00755B04">
        <w:t>шляпка, а в руках зонтик.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Характерным является и указание</w:t>
      </w:r>
      <w:r>
        <w:t xml:space="preserve"> </w:t>
      </w:r>
      <w:r w:rsidRPr="00755B04">
        <w:t>на традиционность описываемой ситуации. Комический эффект в этом случае</w:t>
      </w:r>
      <w:r>
        <w:t xml:space="preserve"> </w:t>
      </w:r>
      <w:r w:rsidRPr="00755B04">
        <w:t>усиливается за счет привлечения жизненного опыта читателя.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Но, как это часто бывает, тот,</w:t>
      </w:r>
      <w:r>
        <w:t xml:space="preserve"> </w:t>
      </w:r>
      <w:r w:rsidRPr="00755B04">
        <w:t>кто должен был говорить за, сказал –</w:t>
      </w:r>
      <w:r>
        <w:t xml:space="preserve"> </w:t>
      </w:r>
      <w:r w:rsidRPr="00755B04">
        <w:t>против, а тот, кто должен был сказать</w:t>
      </w:r>
      <w:r>
        <w:t xml:space="preserve"> </w:t>
      </w:r>
      <w:r w:rsidRPr="00755B04">
        <w:t>против, говорил за.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No 4.711./</w:t>
      </w:r>
      <w:r>
        <w:t xml:space="preserve"> </w:t>
      </w:r>
      <w:r w:rsidRPr="00755B04">
        <w:t>А хозяин держится индифферентно – перед носом руками крутит.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Ну, народ, конечно, собрался. Эксперты.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Аристократка/.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Акцентирование внимания на</w:t>
      </w:r>
      <w:r>
        <w:t xml:space="preserve"> </w:t>
      </w:r>
      <w:r w:rsidRPr="00755B04">
        <w:t>традиционности объяснения также может</w:t>
      </w:r>
      <w:r>
        <w:t xml:space="preserve"> </w:t>
      </w:r>
      <w:r w:rsidRPr="00755B04">
        <w:t>вызвать читательскую улыбку.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На лестницу выбежал секретарь</w:t>
      </w:r>
      <w:r>
        <w:t xml:space="preserve"> </w:t>
      </w:r>
      <w:r w:rsidRPr="00755B04">
        <w:t>филиала и, видимо, сгорая от стыда и</w:t>
      </w:r>
      <w:r>
        <w:t xml:space="preserve"> </w:t>
      </w:r>
      <w:r w:rsidRPr="00755B04">
        <w:t>смущения, заговорил заикаясь…</w:t>
      </w:r>
      <w:r>
        <w:t xml:space="preserve"> </w:t>
      </w: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Комический эффект может быть</w:t>
      </w:r>
      <w:r>
        <w:t xml:space="preserve"> </w:t>
      </w:r>
      <w:r w:rsidRPr="00755B04">
        <w:t>связан и с нестандартной детализацией</w:t>
      </w:r>
      <w:r>
        <w:t xml:space="preserve"> </w:t>
      </w:r>
      <w:r w:rsidRPr="00755B04">
        <w:t>сообщения.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Известно, отцовское сердце, детей своих жалеет – кого за волосы, кому</w:t>
      </w:r>
      <w:r>
        <w:t xml:space="preserve"> </w:t>
      </w:r>
      <w:r w:rsidRPr="00755B04">
        <w:t>подзатыльник.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/Н. Тэффи. Сладкие воспоминания/.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Следует отметить, что сама позиция вводной единицы позволяет ей выделять необходимую информацию, актуализируя неожиданность появления определенной детали или оценки.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Работа оказалась, конечно, трудная и, главное, бестолковая.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Какие у меня были</w:t>
      </w:r>
      <w:r>
        <w:t xml:space="preserve"> </w:t>
      </w:r>
      <w:r w:rsidRPr="00755B04">
        <w:t>профессии/.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комичным в некоторых</w:t>
      </w:r>
      <w:r>
        <w:t xml:space="preserve"> </w:t>
      </w:r>
      <w:r w:rsidRPr="00755B04">
        <w:t>случаях представляется само появление</w:t>
      </w:r>
      <w:r>
        <w:t xml:space="preserve"> </w:t>
      </w:r>
      <w:r w:rsidRPr="00755B04">
        <w:t>вводной единицы в основном контексте.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Оказывается, венгры тоже не</w:t>
      </w:r>
      <w:r>
        <w:t xml:space="preserve"> </w:t>
      </w:r>
      <w:r w:rsidRPr="00755B04">
        <w:t>маленькие.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Отрывки из дневника</w:t>
      </w:r>
      <w:r>
        <w:t xml:space="preserve"> </w:t>
      </w:r>
      <w:r w:rsidRPr="00755B04">
        <w:t>разочарованного/.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Таким образом, один из доминирующих приемов создания комического</w:t>
      </w:r>
      <w:r>
        <w:t xml:space="preserve"> </w:t>
      </w:r>
      <w:r w:rsidRPr="00755B04">
        <w:t>эффекта с помощью вводных слов можно</w:t>
      </w:r>
      <w:r>
        <w:t xml:space="preserve"> </w:t>
      </w:r>
      <w:r w:rsidRPr="00755B04">
        <w:t>охарактеризовать как позиционный.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Достаточно последовательно ирония проявляется и через особенности речевого оформления высказывания. Так, в</w:t>
      </w:r>
      <w:r>
        <w:t xml:space="preserve"> </w:t>
      </w:r>
      <w:r w:rsidRPr="00755B04">
        <w:t>одних случаях комичной представляется</w:t>
      </w:r>
      <w:r>
        <w:t xml:space="preserve"> </w:t>
      </w:r>
      <w:r w:rsidRPr="00755B04">
        <w:t>его традиционность (использование</w:t>
      </w:r>
      <w:r>
        <w:t xml:space="preserve"> </w:t>
      </w:r>
      <w:r w:rsidRPr="00755B04">
        <w:t>стандартного набора цитат – в следующем примере).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И, вот именно следя за этим</w:t>
      </w:r>
      <w:r>
        <w:t xml:space="preserve"> </w:t>
      </w:r>
      <w:r w:rsidRPr="00755B04">
        <w:t>тающим барашком, человек вспоминает</w:t>
      </w:r>
      <w:r>
        <w:t xml:space="preserve"> </w:t>
      </w:r>
      <w:r w:rsidRPr="00755B04">
        <w:t>не шашлык, а свою молодость, которая,</w:t>
      </w:r>
      <w:r>
        <w:t xml:space="preserve"> </w:t>
      </w:r>
      <w:r w:rsidRPr="00755B04">
        <w:t>само собой разумеется, прошла, как</w:t>
      </w:r>
      <w:r>
        <w:t xml:space="preserve"> </w:t>
      </w:r>
      <w:r w:rsidRPr="00755B04">
        <w:t>волшебный сон или как чудное мгновение.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Летнее стихотворение в прозе/.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других – с помощью вводной</w:t>
      </w:r>
      <w:r>
        <w:t xml:space="preserve"> </w:t>
      </w:r>
      <w:r w:rsidRPr="00755B04">
        <w:t>единицы актуализируется необычность,</w:t>
      </w:r>
      <w:r>
        <w:t xml:space="preserve"> </w:t>
      </w:r>
      <w:r w:rsidRPr="00755B04">
        <w:t xml:space="preserve"> окказиональность речевого оформления</w:t>
      </w:r>
      <w:r>
        <w:t xml:space="preserve"> </w:t>
      </w:r>
      <w:r w:rsidRPr="00755B04">
        <w:t>(с его последующей конкретизацией).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Он был, так сказать, охотник</w:t>
      </w:r>
      <w:r>
        <w:t xml:space="preserve"> </w:t>
      </w:r>
      <w:r w:rsidRPr="00755B04">
        <w:t>навыворот. Не преследовал, а удирал;</w:t>
      </w:r>
      <w:r>
        <w:t xml:space="preserve"> </w:t>
      </w:r>
      <w:r w:rsidRPr="00755B04">
        <w:t>заячий спорт, но если в него вживешься –</w:t>
      </w:r>
      <w:r>
        <w:t xml:space="preserve"> </w:t>
      </w:r>
      <w:r w:rsidRPr="00755B04">
        <w:t>довольно завлекательный.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/Н. Тэффи. Житие Петра Иваныча/.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Вводные слова традиционно последовательно акцентируют внимание</w:t>
      </w:r>
      <w:r>
        <w:t xml:space="preserve"> </w:t>
      </w:r>
      <w:r w:rsidRPr="00755B04">
        <w:t>читателя на оценочной информации.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Хождение в гости, это, в сущности говоря, очень сложное явление.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Нечто среднее между неизлечимым сумасшествием и взаимным грабежом.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Жажда общения/.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Важную роль играют вводные</w:t>
      </w:r>
      <w:r>
        <w:t xml:space="preserve"> </w:t>
      </w:r>
      <w:r w:rsidRPr="00755B04">
        <w:t>слова и при оформлении перехода от информативного плана к оценочному, выделяя заложенную в нем авторскую иронию.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 налога разговор незаметно переходит на психологию среднего европейца, который готов повеситься, чтобы только сэкономить свои двадцать</w:t>
      </w:r>
      <w:r>
        <w:t xml:space="preserve"> </w:t>
      </w:r>
      <w:r w:rsidRPr="00755B04">
        <w:t>пять сантимов.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Явление, конечно, безотрадное и</w:t>
      </w:r>
      <w:r>
        <w:t xml:space="preserve"> </w:t>
      </w:r>
      <w:r w:rsidRPr="00755B04">
        <w:t>от русского хлебосольства бесконечно</w:t>
      </w:r>
      <w:r>
        <w:t xml:space="preserve"> </w:t>
      </w:r>
      <w:r w:rsidRPr="00755B04">
        <w:t>далекое.</w:t>
      </w:r>
      <w:r>
        <w:t xml:space="preserve"> </w:t>
      </w:r>
      <w:r w:rsidRPr="00755B04">
        <w:t>/Дон Аминадо. Жажда общения/.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качестве дополнительного</w:t>
      </w:r>
      <w:r>
        <w:t xml:space="preserve"> </w:t>
      </w:r>
      <w:r w:rsidRPr="00755B04">
        <w:t>средства актуализации оценки может выступать и вставная конструкция.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На днях как-то соблазнился хорошей погодой, взял лодку (верней, корыто) и поехал обозревать наши красоты.</w:t>
      </w:r>
      <w:r>
        <w:t xml:space="preserve"> </w:t>
      </w:r>
      <w:r w:rsidRPr="00755B04">
        <w:t>/С. Черный. Дневник резонера/.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Присоединение с помощью вводной единицы конкретизирующей информации позволяет в некоторых случаях</w:t>
      </w:r>
      <w:r>
        <w:t xml:space="preserve"> </w:t>
      </w:r>
      <w:r w:rsidRPr="00755B04">
        <w:t>кардинально изменить предполагаемую</w:t>
      </w:r>
      <w:r>
        <w:t xml:space="preserve"> </w:t>
      </w:r>
      <w:r w:rsidRPr="00755B04">
        <w:t>оценку.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А вещи, действительно, были</w:t>
      </w:r>
      <w:r>
        <w:t xml:space="preserve"> </w:t>
      </w:r>
      <w:r w:rsidRPr="00755B04">
        <w:t>хотя и ношеные и, вообще говоря, чуть</w:t>
      </w:r>
      <w:r>
        <w:t xml:space="preserve"> </w:t>
      </w:r>
      <w:r w:rsidRPr="00755B04">
        <w:t>держались, однако, слов нет, – настоящий заграничный товар, глядеть приятно.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Качество продукции/.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Там с Никанором Ивановичем …</w:t>
      </w:r>
      <w:r>
        <w:t xml:space="preserve"> </w:t>
      </w:r>
      <w:r w:rsidRPr="00755B04">
        <w:t>вступили в разговор, но разговор вышел</w:t>
      </w:r>
      <w:r>
        <w:t xml:space="preserve"> </w:t>
      </w:r>
      <w:r w:rsidRPr="00755B04">
        <w:t>какой-то странный, путаный, а вернее</w:t>
      </w:r>
      <w:r>
        <w:t xml:space="preserve"> </w:t>
      </w:r>
      <w:r w:rsidRPr="00755B04">
        <w:t>сказать, совсем не вышел.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Создание комического эффекта</w:t>
      </w:r>
      <w:r>
        <w:t xml:space="preserve"> </w:t>
      </w:r>
      <w:r w:rsidRPr="00755B04">
        <w:t>может мотивироваться уступкой в оценке</w:t>
      </w:r>
      <w:r>
        <w:t xml:space="preserve"> </w:t>
      </w:r>
      <w:r w:rsidRPr="00755B04">
        <w:t>повествователя.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неуместном и даже,</w:t>
      </w:r>
      <w:r>
        <w:t xml:space="preserve"> </w:t>
      </w:r>
      <w:r w:rsidRPr="00755B04">
        <w:t>пожалуй, хамском вопросе лицо Аркадия</w:t>
      </w:r>
      <w:r>
        <w:t xml:space="preserve"> </w:t>
      </w:r>
      <w:r w:rsidRPr="00755B04">
        <w:t>Аполлоновича изменилось, и весьма резко</w:t>
      </w:r>
      <w:r>
        <w:t xml:space="preserve"> </w:t>
      </w:r>
      <w:r w:rsidRPr="00755B04">
        <w:t>изменилось.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некоторых случаях проявление</w:t>
      </w:r>
      <w:r>
        <w:t xml:space="preserve"> </w:t>
      </w:r>
      <w:r w:rsidRPr="00755B04">
        <w:t>иронии связано с восприятием и оценкой</w:t>
      </w:r>
      <w:r>
        <w:t xml:space="preserve"> </w:t>
      </w:r>
      <w:r w:rsidRPr="00755B04">
        <w:t>описываемой ситуации повествователем</w:t>
      </w:r>
      <w:r>
        <w:t xml:space="preserve"> </w:t>
      </w:r>
      <w:r w:rsidRPr="00755B04">
        <w:t>или окружающими.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У купца Еремея Бабкина сперли</w:t>
      </w:r>
      <w:r>
        <w:t xml:space="preserve"> </w:t>
      </w:r>
      <w:r w:rsidRPr="00755B04">
        <w:t>енотовую шубу.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Взвыл купец Еремей Бабкин.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Жалко ему, видите ли, шубы.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Собачий нюх/.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оценка может отражать</w:t>
      </w:r>
      <w:r>
        <w:t xml:space="preserve"> </w:t>
      </w:r>
      <w:r w:rsidRPr="00755B04">
        <w:t>типичность поведения героя в определенной ситуации.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Тут хозяева налегли на оставленную продукцию. Сам Гусев даже подробный список вещам составил. И уж, конечное дело, сразу свитер на себя напялил и кальсоны взял.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Качество продукции/.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Вводная конструкция может актуализировать и восприятие ситуации</w:t>
      </w:r>
      <w:r>
        <w:t xml:space="preserve"> </w:t>
      </w:r>
      <w:r w:rsidRPr="00755B04">
        <w:t>самим персонажем.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Крест, к удивлению ограбленного</w:t>
      </w:r>
      <w:r>
        <w:t xml:space="preserve"> </w:t>
      </w:r>
      <w:r w:rsidRPr="00755B04">
        <w:t>Пантелея, оказался на своем месте, под</w:t>
      </w:r>
      <w:r>
        <w:t xml:space="preserve"> </w:t>
      </w:r>
      <w:r w:rsidRPr="00755B04">
        <w:t>блузой, на волосатой груди сапожника.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/А. Аверченко. Черты из жизни рабочего Пантелея Грымзина/.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Кроме того, в тексте произведения</w:t>
      </w:r>
      <w:r>
        <w:t xml:space="preserve"> </w:t>
      </w:r>
      <w:r w:rsidRPr="00755B04">
        <w:t>может быть представлена уступка в речевом оформлении с привлечением оценки</w:t>
      </w:r>
      <w:r>
        <w:t xml:space="preserve"> </w:t>
      </w:r>
      <w:r w:rsidRPr="00755B04">
        <w:t>героя (при этом в рамках вводной единицы повествователь иногда оценивает само высказывание).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Ополоумевший дирижер, не отдавая себе отчета в том, что делает,</w:t>
      </w:r>
      <w:r>
        <w:t xml:space="preserve"> </w:t>
      </w:r>
      <w:r w:rsidRPr="00755B04">
        <w:t>взмахнул палочкой, и оркестр не заиграл,</w:t>
      </w:r>
      <w:r>
        <w:t xml:space="preserve"> </w:t>
      </w:r>
      <w:r w:rsidRPr="00755B04">
        <w:t>и даже не грянул, и даже не хватил, а</w:t>
      </w:r>
      <w:r>
        <w:t xml:space="preserve"> </w:t>
      </w:r>
      <w:r w:rsidRPr="00755B04">
        <w:t>именно, по омерзительному выражению кота, урезал какой-то невероятный, ни на что не похожий по развязности своей марш.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 xml:space="preserve"> 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Интересны случаи, когда комический эффект определяется противоречием между описываемым фактом и его</w:t>
      </w:r>
      <w:r>
        <w:t xml:space="preserve"> </w:t>
      </w:r>
      <w:r w:rsidRPr="00755B04">
        <w:t>оценкой со стороны повествователя, неожиданностью подобной оценки.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Мы спорили бы очень долго, но, по</w:t>
      </w:r>
      <w:r>
        <w:t xml:space="preserve"> </w:t>
      </w:r>
      <w:r w:rsidRPr="00755B04">
        <w:t>счастию, тут со скамейки свалился какой-то ребенок и сломал себе обе челюсти. Это отвлекло нас от нашего спора.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/Д. Хармс. Сонет/.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данном примере именно позиция вводной конструкции, ее контактное</w:t>
      </w:r>
      <w:r>
        <w:t xml:space="preserve"> </w:t>
      </w:r>
      <w:r w:rsidRPr="00755B04">
        <w:t>взаимодействие с основной информацией</w:t>
      </w:r>
      <w:r>
        <w:t xml:space="preserve"> </w:t>
      </w:r>
      <w:r w:rsidRPr="00755B04">
        <w:t>предложения («тут со скамейки свалился</w:t>
      </w:r>
      <w:r>
        <w:t xml:space="preserve"> </w:t>
      </w:r>
      <w:r w:rsidRPr="00755B04">
        <w:t>какой-то ребенок») определяют создание</w:t>
      </w:r>
      <w:r>
        <w:t xml:space="preserve"> </w:t>
      </w:r>
      <w:r w:rsidRPr="00755B04">
        <w:t>комического эффекта, реальный же объект оценки («это отвлекло нас») оказывается оторванным.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Выражение авторской иронии может быть связано с взаимодействием различных временных планов. Например,</w:t>
      </w:r>
      <w:r>
        <w:t xml:space="preserve"> </w:t>
      </w:r>
      <w:r w:rsidRPr="00755B04">
        <w:t>повествователь может отсылать читателя</w:t>
      </w:r>
      <w:r>
        <w:t xml:space="preserve"> </w:t>
      </w:r>
      <w:r w:rsidRPr="00755B04">
        <w:t>к уже известной комической ситуации.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/Степа/ Пытался позвать на помощь Берлиоза, дважды простонал:</w:t>
      </w:r>
      <w:r>
        <w:t xml:space="preserve"> </w:t>
      </w:r>
      <w:r w:rsidRPr="00755B04">
        <w:t>«Миша … Миша …», но, как сами понимаете, ответа не получил.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 других случаях автор заставляет взглянуть на ситуацию с точки зрения</w:t>
      </w:r>
      <w:r>
        <w:t xml:space="preserve"> </w:t>
      </w:r>
      <w:r w:rsidRPr="00755B04">
        <w:t>будущих комических событий, позволяя</w:t>
      </w:r>
      <w:r>
        <w:t xml:space="preserve"> </w:t>
      </w:r>
      <w:r w:rsidRPr="00755B04">
        <w:t>читателю самостоятельно представить их</w:t>
      </w:r>
      <w:r>
        <w:t xml:space="preserve"> </w:t>
      </w:r>
      <w:r w:rsidRPr="00755B04">
        <w:t>дальнейшее развитие.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Первая из них, как вскоре выяснилось при составлении протокола,</w:t>
      </w:r>
      <w:r>
        <w:t xml:space="preserve"> </w:t>
      </w:r>
      <w:r w:rsidRPr="00755B04">
        <w:t>была супругой Аркадия Аполлоновича …</w:t>
      </w:r>
      <w:r>
        <w:t xml:space="preserve"> </w:t>
      </w:r>
      <w:r w:rsidRPr="00755B04">
        <w:t>/М. Булгаков. Мастер и Маргарита/.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Кроме того, вводная конструкция</w:t>
      </w:r>
      <w:r>
        <w:t xml:space="preserve"> </w:t>
      </w:r>
      <w:r w:rsidRPr="00755B04">
        <w:t>может актуализировать смоделированную самим повествователем комическую</w:t>
      </w:r>
      <w:r>
        <w:t xml:space="preserve"> </w:t>
      </w:r>
      <w:r w:rsidRPr="00755B04">
        <w:t>ситуацию.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Конечно, другой, менее жизнерадостный человек был бы сильно пришиблен этим обстоятельством. И даже,</w:t>
      </w:r>
      <w:r>
        <w:t xml:space="preserve"> </w:t>
      </w:r>
      <w:r w:rsidRPr="00755B04">
        <w:t>может быть, у менее жизнерадостного</w:t>
      </w:r>
      <w:r>
        <w:t xml:space="preserve"> </w:t>
      </w:r>
      <w:r w:rsidRPr="00755B04">
        <w:t>человека кожа покрылась бы прыщами и</w:t>
      </w:r>
      <w:r>
        <w:t xml:space="preserve"> </w:t>
      </w:r>
      <w:r w:rsidRPr="00755B04">
        <w:t>угрями от излишней мнительности.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Качество продукции/.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Иногда же более значимой становится ее оценка.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 страсти нашей к так называемым оказьонам и скидкам можно было бы написать целое исследование и по</w:t>
      </w:r>
      <w:r>
        <w:t xml:space="preserve"> </w:t>
      </w:r>
      <w:r w:rsidRPr="00755B04">
        <w:t>крайней мере в пяти томах.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Но, конечно, лучше не надо, потому что пять томов – это уже не</w:t>
      </w:r>
      <w:r>
        <w:t xml:space="preserve"> </w:t>
      </w:r>
      <w:r w:rsidRPr="00755B04">
        <w:t>оказьон, а катастрофа.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/Дон Аминадо. Акажу и прочее/.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Одним из характерных приемов</w:t>
      </w:r>
      <w:r>
        <w:t xml:space="preserve"> </w:t>
      </w:r>
      <w:r w:rsidRPr="00755B04">
        <w:t>при создании комического эффекта является моделирование общения с читателями.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Сто лет проходит, и стихи</w:t>
      </w:r>
      <w:r>
        <w:t xml:space="preserve"> </w:t>
      </w:r>
      <w:r w:rsidRPr="00755B04">
        <w:t>Пушкина вызывают удивление. А, я извиняюсь, что такое Цаплин через сто</w:t>
      </w:r>
      <w:r>
        <w:t xml:space="preserve"> </w:t>
      </w:r>
      <w:r w:rsidRPr="00755B04">
        <w:t>лет? Нахал какой!..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В пушкинские дни.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Первая речь о Пушкине/.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При этом важным для повествователя иногда становится доверительность (даже некоторая интимность) диалога.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Вообще, между нами говоря, в</w:t>
      </w:r>
      <w:r>
        <w:t xml:space="preserve"> </w:t>
      </w:r>
      <w:r w:rsidRPr="00755B04">
        <w:t>другой раз даже как-то удивляешься, почему к поэтам бывает такое отношение.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/М. Зощенко. В пушкинские дни. Вторая речь о Пушкине/. Возможно также и</w:t>
      </w:r>
      <w:r>
        <w:t xml:space="preserve"> </w:t>
      </w:r>
      <w:r w:rsidRPr="00755B04">
        <w:t>моделирование читательской реакции на</w:t>
      </w:r>
      <w:r>
        <w:t xml:space="preserve"> </w:t>
      </w:r>
      <w:r w:rsidRPr="00755B04">
        <w:t>описываемую ситуацию (прогнозирование поведения «дотошного» читателя).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Конечно, читатель может полюбопытствовать: какая, дескать, это</w:t>
      </w:r>
      <w:r>
        <w:t xml:space="preserve"> </w:t>
      </w:r>
      <w:r w:rsidRPr="00755B04">
        <w:t>баня? Где она? Адрес?</w:t>
      </w:r>
      <w:r>
        <w:t xml:space="preserve"> </w:t>
      </w:r>
      <w:r w:rsidRPr="00755B04">
        <w:t>/М. Зощенко. Баня/.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Таким образом, проведенный</w:t>
      </w:r>
      <w:r>
        <w:t xml:space="preserve"> </w:t>
      </w:r>
      <w:r w:rsidRPr="00755B04">
        <w:t>анализ показал, что вводные конструкции могут играть важную роль</w:t>
      </w:r>
      <w:r>
        <w:t xml:space="preserve"> </w:t>
      </w:r>
      <w:r w:rsidRPr="00755B04">
        <w:t>при создании комического эффекта.</w:t>
      </w:r>
    </w:p>
    <w:p w:rsidR="00370FB9" w:rsidRPr="00755B04" w:rsidRDefault="00370FB9" w:rsidP="00370FB9">
      <w:pPr>
        <w:spacing w:before="120"/>
        <w:ind w:firstLine="567"/>
        <w:jc w:val="both"/>
      </w:pPr>
      <w:r w:rsidRPr="00755B04">
        <w:t>Наиболее характерными приемами</w:t>
      </w:r>
      <w:r>
        <w:t xml:space="preserve"> </w:t>
      </w:r>
      <w:r w:rsidRPr="00755B04">
        <w:t>являются актуализация логической</w:t>
      </w:r>
      <w:r>
        <w:t xml:space="preserve"> </w:t>
      </w:r>
      <w:r w:rsidRPr="00755B04">
        <w:t>ошибки, позиционное или временное</w:t>
      </w:r>
      <w:r>
        <w:t xml:space="preserve"> </w:t>
      </w:r>
      <w:r w:rsidRPr="00755B04">
        <w:t>смещение, уступка в речевом оформлении или оценке. Имитация диалога</w:t>
      </w:r>
      <w:r>
        <w:t xml:space="preserve"> </w:t>
      </w:r>
      <w:r w:rsidRPr="00755B04">
        <w:t>с читателем позволяет создать особую</w:t>
      </w:r>
      <w:r>
        <w:t xml:space="preserve"> </w:t>
      </w:r>
      <w:r w:rsidRPr="00755B04">
        <w:t>комическую атмосферу произведения.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FB9"/>
    <w:rsid w:val="00002B5A"/>
    <w:rsid w:val="0010437E"/>
    <w:rsid w:val="00370FB9"/>
    <w:rsid w:val="00616072"/>
    <w:rsid w:val="006A5004"/>
    <w:rsid w:val="00710178"/>
    <w:rsid w:val="00755B04"/>
    <w:rsid w:val="007E105C"/>
    <w:rsid w:val="008B35EE"/>
    <w:rsid w:val="008C08C1"/>
    <w:rsid w:val="00905CC1"/>
    <w:rsid w:val="00B42C45"/>
    <w:rsid w:val="00B47B6A"/>
    <w:rsid w:val="00D40197"/>
    <w:rsid w:val="00DD54C1"/>
    <w:rsid w:val="00E1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71A8DB-7C4B-4D92-BF89-E5F161C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70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Вводные конструкции как средство создания комического </vt:lpstr>
    </vt:vector>
  </TitlesOfParts>
  <Company>Home</Company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Вводные конструкции как средство создания комического </dc:title>
  <dc:subject/>
  <dc:creator>User</dc:creator>
  <cp:keywords/>
  <dc:description/>
  <cp:lastModifiedBy>admin</cp:lastModifiedBy>
  <cp:revision>2</cp:revision>
  <dcterms:created xsi:type="dcterms:W3CDTF">2014-02-15T05:17:00Z</dcterms:created>
  <dcterms:modified xsi:type="dcterms:W3CDTF">2014-02-15T05:17:00Z</dcterms:modified>
</cp:coreProperties>
</file>