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5F" w:rsidRDefault="00EE765F" w:rsidP="00EE765F">
      <w:pPr>
        <w:pStyle w:val="aff2"/>
      </w:pPr>
    </w:p>
    <w:p w:rsidR="00EE765F" w:rsidRDefault="00EE765F" w:rsidP="00EE765F">
      <w:pPr>
        <w:pStyle w:val="aff2"/>
      </w:pPr>
    </w:p>
    <w:p w:rsidR="00EE765F" w:rsidRDefault="00EE765F" w:rsidP="00EE765F">
      <w:pPr>
        <w:pStyle w:val="aff2"/>
      </w:pPr>
    </w:p>
    <w:p w:rsidR="00EE765F" w:rsidRDefault="00EE765F" w:rsidP="00EE765F">
      <w:pPr>
        <w:pStyle w:val="aff2"/>
      </w:pPr>
    </w:p>
    <w:p w:rsidR="00EE765F" w:rsidRDefault="00EE765F" w:rsidP="00EE765F">
      <w:pPr>
        <w:pStyle w:val="aff2"/>
      </w:pPr>
    </w:p>
    <w:p w:rsidR="00EE765F" w:rsidRDefault="00EE765F" w:rsidP="00EE765F">
      <w:pPr>
        <w:pStyle w:val="aff2"/>
      </w:pPr>
    </w:p>
    <w:p w:rsidR="00EE765F" w:rsidRDefault="00EE765F" w:rsidP="00EE765F">
      <w:pPr>
        <w:pStyle w:val="aff2"/>
      </w:pPr>
    </w:p>
    <w:p w:rsidR="00EE765F" w:rsidRDefault="00EE765F" w:rsidP="00EE765F">
      <w:pPr>
        <w:pStyle w:val="aff2"/>
      </w:pPr>
    </w:p>
    <w:p w:rsidR="00EE765F" w:rsidRDefault="00EE765F" w:rsidP="00EE765F">
      <w:pPr>
        <w:pStyle w:val="aff2"/>
      </w:pPr>
    </w:p>
    <w:p w:rsidR="00EE765F" w:rsidRDefault="00EE765F" w:rsidP="00EE765F">
      <w:pPr>
        <w:pStyle w:val="aff2"/>
      </w:pPr>
    </w:p>
    <w:p w:rsidR="00EE765F" w:rsidRDefault="00A063A1" w:rsidP="00EE765F">
      <w:pPr>
        <w:pStyle w:val="aff2"/>
      </w:pPr>
      <w:r w:rsidRPr="00EE765F">
        <w:t>Выбор</w:t>
      </w:r>
      <w:r w:rsidR="00EE765F" w:rsidRPr="00EE765F">
        <w:t xml:space="preserve"> </w:t>
      </w:r>
      <w:r w:rsidRPr="00EE765F">
        <w:t>и</w:t>
      </w:r>
      <w:r w:rsidR="00EE765F" w:rsidRPr="00EE765F">
        <w:t xml:space="preserve"> </w:t>
      </w:r>
      <w:r w:rsidRPr="00EE765F">
        <w:t>обоснование</w:t>
      </w:r>
      <w:r w:rsidR="00EE765F" w:rsidRPr="00EE765F">
        <w:t xml:space="preserve"> </w:t>
      </w:r>
      <w:r w:rsidRPr="00EE765F">
        <w:t>среды</w:t>
      </w:r>
      <w:r w:rsidR="00EE765F" w:rsidRPr="00EE765F">
        <w:t xml:space="preserve"> </w:t>
      </w:r>
      <w:r w:rsidRPr="00EE765F">
        <w:t>передачи</w:t>
      </w:r>
      <w:r w:rsidR="00EE765F" w:rsidRPr="00EE765F">
        <w:t xml:space="preserve"> </w:t>
      </w:r>
      <w:r w:rsidRPr="00EE765F">
        <w:t>данных</w:t>
      </w:r>
    </w:p>
    <w:p w:rsidR="00EE765F" w:rsidRPr="00EE765F" w:rsidRDefault="00EE765F" w:rsidP="00EE765F">
      <w:pPr>
        <w:pStyle w:val="2"/>
      </w:pPr>
      <w:r>
        <w:br w:type="page"/>
      </w:r>
      <w:r w:rsidR="00A063A1" w:rsidRPr="00EE765F">
        <w:t>1.</w:t>
      </w:r>
      <w:r w:rsidRPr="00EE765F">
        <w:t xml:space="preserve"> </w:t>
      </w:r>
      <w:r w:rsidR="00A063A1" w:rsidRPr="00EE765F">
        <w:t>Общие</w:t>
      </w:r>
      <w:r w:rsidRPr="00EE765F">
        <w:t xml:space="preserve"> </w:t>
      </w:r>
      <w:r w:rsidR="00A063A1" w:rsidRPr="00EE765F">
        <w:t>характеристики</w:t>
      </w:r>
      <w:r w:rsidRPr="00EE765F">
        <w:t xml:space="preserve"> </w:t>
      </w:r>
      <w:r w:rsidR="00A063A1" w:rsidRPr="00EE765F">
        <w:t>среды</w:t>
      </w:r>
      <w:r w:rsidRPr="00EE765F">
        <w:t xml:space="preserve"> </w:t>
      </w:r>
      <w:r w:rsidR="00A063A1" w:rsidRPr="00EE765F">
        <w:t>передачи</w:t>
      </w:r>
      <w:r w:rsidRPr="00EE765F">
        <w:t xml:space="preserve"> </w:t>
      </w:r>
      <w:r w:rsidR="00A063A1" w:rsidRPr="00EE765F">
        <w:t>данных</w:t>
      </w:r>
    </w:p>
    <w:p w:rsidR="00EE765F" w:rsidRDefault="00EE765F" w:rsidP="00EE765F">
      <w:pPr>
        <w:ind w:firstLine="709"/>
        <w:rPr>
          <w:color w:val="000000"/>
          <w:lang w:eastAsia="en-US"/>
        </w:rPr>
      </w:pP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Среды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разделяются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две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категории.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Кабельная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среда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носитель</w:t>
      </w:r>
      <w:r w:rsidR="00EE765F" w:rsidRPr="00EE765F">
        <w:rPr>
          <w:color w:val="000000"/>
          <w:lang w:eastAsia="en-US"/>
        </w:rPr>
        <w:t xml:space="preserve">) -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центральным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проводником,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заключенным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пластиковую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оболочку.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Кабели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широко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используются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небольших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локальных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сетях.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обычно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нижней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части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электромагнитного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спектра,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представляет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собой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обычный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электрический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иногда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радиоволны.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Беспроводная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среда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предполагает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использование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более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высоких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частот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электромагнитного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спектра.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Это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радиоволны,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микроволны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инфракрасные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лучи.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Такая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среда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необходима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мобильных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компьютеров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или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сетей,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передающих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данные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большие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расстояния.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Обычно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применяется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сетях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предприятий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глобальных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сетях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сотовом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телефоне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применяется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микроволновый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</w:t>
      </w:r>
      <w:r w:rsidR="00EE765F" w:rsidRPr="00EE765F">
        <w:rPr>
          <w:color w:val="000000"/>
          <w:lang w:eastAsia="en-US"/>
        </w:rPr>
        <w:t>).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сетях,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охватывающих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несколько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географических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пунктов,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часто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используется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комбинация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кабельной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беспроводной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сред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данных.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При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выборе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оптимального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типа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носителя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следует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знать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следующие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характеристики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среды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данных</w:t>
      </w:r>
      <w:r w:rsidR="00EE765F" w:rsidRPr="00EE765F">
        <w:rPr>
          <w:color w:val="000000"/>
          <w:lang w:eastAsia="en-US"/>
        </w:rPr>
        <w:t>:</w:t>
      </w:r>
    </w:p>
    <w:p w:rsidR="00EE765F" w:rsidRPr="00EE765F" w:rsidRDefault="00A063A1" w:rsidP="007C4D47">
      <w:pPr>
        <w:numPr>
          <w:ilvl w:val="0"/>
          <w:numId w:val="10"/>
        </w:numPr>
        <w:tabs>
          <w:tab w:val="clear" w:pos="2156"/>
        </w:tabs>
        <w:ind w:left="0"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стоимость</w:t>
      </w:r>
      <w:r w:rsidR="00EE765F" w:rsidRPr="00EE765F">
        <w:rPr>
          <w:color w:val="000000"/>
          <w:lang w:eastAsia="en-US"/>
        </w:rPr>
        <w:t>;</w:t>
      </w:r>
    </w:p>
    <w:p w:rsidR="00EE765F" w:rsidRPr="00EE765F" w:rsidRDefault="00A063A1" w:rsidP="007C4D47">
      <w:pPr>
        <w:numPr>
          <w:ilvl w:val="0"/>
          <w:numId w:val="10"/>
        </w:numPr>
        <w:tabs>
          <w:tab w:val="clear" w:pos="2156"/>
        </w:tabs>
        <w:ind w:left="0"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сложность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установки</w:t>
      </w:r>
      <w:r w:rsidR="00EE765F" w:rsidRPr="00EE765F">
        <w:rPr>
          <w:color w:val="000000"/>
          <w:lang w:eastAsia="en-US"/>
        </w:rPr>
        <w:t>;</w:t>
      </w:r>
    </w:p>
    <w:p w:rsidR="00EE765F" w:rsidRPr="00EE765F" w:rsidRDefault="00A063A1" w:rsidP="007C4D47">
      <w:pPr>
        <w:numPr>
          <w:ilvl w:val="0"/>
          <w:numId w:val="10"/>
        </w:numPr>
        <w:tabs>
          <w:tab w:val="clear" w:pos="2156"/>
        </w:tabs>
        <w:ind w:left="0"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пропускную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способность</w:t>
      </w:r>
      <w:r w:rsidR="00EE765F" w:rsidRPr="00EE765F">
        <w:rPr>
          <w:color w:val="000000"/>
          <w:lang w:eastAsia="en-US"/>
        </w:rPr>
        <w:t>;</w:t>
      </w:r>
    </w:p>
    <w:p w:rsidR="00EE765F" w:rsidRPr="00EE765F" w:rsidRDefault="00A063A1" w:rsidP="007C4D47">
      <w:pPr>
        <w:numPr>
          <w:ilvl w:val="0"/>
          <w:numId w:val="10"/>
        </w:numPr>
        <w:tabs>
          <w:tab w:val="clear" w:pos="2156"/>
        </w:tabs>
        <w:ind w:left="0"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затухание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сигнала</w:t>
      </w:r>
      <w:r w:rsidR="00EE765F" w:rsidRPr="00EE765F">
        <w:rPr>
          <w:color w:val="000000"/>
          <w:lang w:eastAsia="en-US"/>
        </w:rPr>
        <w:t>;</w:t>
      </w:r>
    </w:p>
    <w:p w:rsidR="00EE765F" w:rsidRPr="00EE765F" w:rsidRDefault="00A063A1" w:rsidP="007C4D47">
      <w:pPr>
        <w:numPr>
          <w:ilvl w:val="0"/>
          <w:numId w:val="10"/>
        </w:numPr>
        <w:tabs>
          <w:tab w:val="clear" w:pos="2156"/>
        </w:tabs>
        <w:ind w:left="0"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подверженность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электромагнитным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помехам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val="en-US" w:eastAsia="en-US"/>
        </w:rPr>
        <w:t>EMI</w:t>
      </w:r>
      <w:r w:rsidRPr="00EE765F">
        <w:rPr>
          <w:color w:val="000000"/>
          <w:lang w:eastAsia="en-US"/>
        </w:rPr>
        <w:t>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val="en-US" w:eastAsia="en-US"/>
        </w:rPr>
        <w:t>Electro</w:t>
      </w:r>
      <w:r w:rsidRPr="00EE765F">
        <w:rPr>
          <w:color w:val="000000"/>
          <w:lang w:eastAsia="en-US"/>
        </w:rPr>
        <w:t>-</w:t>
      </w:r>
      <w:r w:rsidRPr="00EE765F">
        <w:rPr>
          <w:color w:val="000000"/>
          <w:lang w:val="en-US" w:eastAsia="en-US"/>
        </w:rPr>
        <w:t>Magnetic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val="en-US" w:eastAsia="en-US"/>
        </w:rPr>
        <w:t>Interference</w:t>
      </w:r>
      <w:r w:rsidR="00EE765F" w:rsidRPr="00EE765F">
        <w:rPr>
          <w:color w:val="000000"/>
          <w:lang w:eastAsia="en-US"/>
        </w:rPr>
        <w:t>);</w:t>
      </w:r>
    </w:p>
    <w:p w:rsidR="00A063A1" w:rsidRPr="00EE765F" w:rsidRDefault="00A063A1" w:rsidP="007C4D47">
      <w:pPr>
        <w:numPr>
          <w:ilvl w:val="0"/>
          <w:numId w:val="10"/>
        </w:numPr>
        <w:tabs>
          <w:tab w:val="clear" w:pos="2156"/>
        </w:tabs>
        <w:ind w:left="0"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возможность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несанкционированного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прослушивания.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Стоимость.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Стоимость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каждой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среды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следует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сравнить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производительностью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доступными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ресурсами.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Сложность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установки.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Сложность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установки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зависит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конкретной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ситуации,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можно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провести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некоторое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обобщенное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сопоставление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сред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данных.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Одни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типы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носителей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устанавливаются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помощью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простых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инструментов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требуют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большой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подготовки,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другие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нуждаются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длительном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обучении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сотрудников,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установку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лучше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предоставить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профессионалам.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Пропускная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способность.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Возможности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среды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обычно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оцениваются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полосе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пропускания.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коммуникациях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понятие</w:t>
      </w:r>
      <w:r w:rsidR="00EE765F">
        <w:rPr>
          <w:color w:val="000000"/>
          <w:lang w:eastAsia="en-US"/>
        </w:rPr>
        <w:t xml:space="preserve"> "</w:t>
      </w:r>
      <w:r w:rsidRPr="00EE765F">
        <w:rPr>
          <w:color w:val="000000"/>
          <w:lang w:eastAsia="en-US"/>
        </w:rPr>
        <w:t>полоса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пропускания</w:t>
      </w:r>
      <w:r w:rsidR="00EE765F">
        <w:rPr>
          <w:color w:val="000000"/>
          <w:lang w:eastAsia="en-US"/>
        </w:rPr>
        <w:t xml:space="preserve">" </w:t>
      </w:r>
      <w:r w:rsidRPr="00EE765F">
        <w:rPr>
          <w:color w:val="000000"/>
          <w:lang w:eastAsia="en-US"/>
        </w:rPr>
        <w:t>означает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диапазон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частот,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пропускаемых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средой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данных.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сетях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оценивается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числу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бит,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которые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можно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через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данный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носитель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секунду.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полосу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частот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влияют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также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методы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сигналов.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Число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узлов.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Важной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характеристикой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является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число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компьютеров,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которые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можно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легко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подключить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сетевым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кабелям.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Каждая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сетевая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кабельная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система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имеет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естественное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число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узлов,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превышение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которого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требует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применения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специальных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устройств</w:t>
      </w:r>
      <w:r w:rsidR="00EE765F" w:rsidRPr="00EE765F">
        <w:rPr>
          <w:color w:val="000000"/>
          <w:lang w:eastAsia="en-US"/>
        </w:rPr>
        <w:t xml:space="preserve">: </w:t>
      </w:r>
      <w:r w:rsidRPr="00EE765F">
        <w:rPr>
          <w:color w:val="000000"/>
          <w:lang w:eastAsia="en-US"/>
        </w:rPr>
        <w:t>мостов,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маршрутизаторов,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повторителей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концентраторов,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позволяющих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расширить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сеть.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Затухание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сигналов.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электромагнитные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слабеют.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явление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называется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затуханием.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Электромагнитные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помехи.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Электромагнитные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помехи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val="en-US" w:eastAsia="en-US"/>
        </w:rPr>
        <w:t>EMI</w:t>
      </w:r>
      <w:r w:rsidR="00EE765F" w:rsidRPr="00EE765F">
        <w:rPr>
          <w:color w:val="000000"/>
          <w:lang w:eastAsia="en-US"/>
        </w:rPr>
        <w:t xml:space="preserve">) </w:t>
      </w:r>
      <w:r w:rsidRPr="00EE765F">
        <w:rPr>
          <w:color w:val="000000"/>
          <w:lang w:eastAsia="en-US"/>
        </w:rPr>
        <w:t>влияют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передаваемый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Они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вызываются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внешними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электромагнитными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волнами,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искажающими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полезный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затрудняет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декодирование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принимающим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компьютером.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Некоторые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среды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более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подвержены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электромагнитным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помехам,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другие.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Помехи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называют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также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шумами.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качестве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среды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электронной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связи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можно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использовать</w:t>
      </w:r>
      <w:r w:rsidR="00EE765F" w:rsidRPr="00EE765F">
        <w:rPr>
          <w:color w:val="000000"/>
          <w:lang w:eastAsia="en-US"/>
        </w:rPr>
        <w:t>:</w:t>
      </w:r>
    </w:p>
    <w:p w:rsidR="00EE765F" w:rsidRPr="00EE765F" w:rsidRDefault="00A063A1" w:rsidP="00EE765F">
      <w:pPr>
        <w:numPr>
          <w:ilvl w:val="0"/>
          <w:numId w:val="3"/>
        </w:numPr>
        <w:ind w:left="0"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коаксиальный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>;</w:t>
      </w:r>
    </w:p>
    <w:p w:rsidR="00EE765F" w:rsidRPr="00EE765F" w:rsidRDefault="00A063A1" w:rsidP="00EE765F">
      <w:pPr>
        <w:numPr>
          <w:ilvl w:val="0"/>
          <w:numId w:val="3"/>
        </w:numPr>
        <w:ind w:left="0"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витую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проводов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val="en-US" w:eastAsia="en-US"/>
        </w:rPr>
        <w:t>twisted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val="en-US" w:eastAsia="en-US"/>
        </w:rPr>
        <w:t>pair</w:t>
      </w:r>
      <w:r w:rsidR="00EE765F" w:rsidRPr="00EE765F">
        <w:rPr>
          <w:color w:val="000000"/>
          <w:lang w:eastAsia="en-US"/>
        </w:rPr>
        <w:t>);</w:t>
      </w:r>
    </w:p>
    <w:p w:rsidR="00EE765F" w:rsidRPr="00EE765F" w:rsidRDefault="00A063A1" w:rsidP="00EE765F">
      <w:pPr>
        <w:numPr>
          <w:ilvl w:val="0"/>
          <w:numId w:val="3"/>
        </w:numPr>
        <w:ind w:left="0"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волоконно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оптический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>;</w:t>
      </w:r>
    </w:p>
    <w:p w:rsidR="00EE765F" w:rsidRPr="00EE765F" w:rsidRDefault="00A063A1" w:rsidP="00EE765F">
      <w:pPr>
        <w:numPr>
          <w:ilvl w:val="0"/>
          <w:numId w:val="3"/>
        </w:numPr>
        <w:ind w:left="0"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инфракрасное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излучение</w:t>
      </w:r>
      <w:r w:rsidR="00EE765F" w:rsidRPr="00EE765F">
        <w:rPr>
          <w:color w:val="000000"/>
          <w:lang w:eastAsia="en-US"/>
        </w:rPr>
        <w:t>;</w:t>
      </w:r>
    </w:p>
    <w:p w:rsidR="00EE765F" w:rsidRPr="00EE765F" w:rsidRDefault="00A063A1" w:rsidP="00EE765F">
      <w:pPr>
        <w:numPr>
          <w:ilvl w:val="0"/>
          <w:numId w:val="3"/>
        </w:numPr>
        <w:ind w:left="0"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микроволновый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диапазон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радиоэфира</w:t>
      </w:r>
      <w:r w:rsidR="00EE765F" w:rsidRPr="00EE765F">
        <w:rPr>
          <w:color w:val="000000"/>
          <w:lang w:eastAsia="en-US"/>
        </w:rPr>
        <w:t>;</w:t>
      </w:r>
    </w:p>
    <w:p w:rsidR="00A063A1" w:rsidRPr="00EE765F" w:rsidRDefault="00A063A1" w:rsidP="00EE765F">
      <w:pPr>
        <w:numPr>
          <w:ilvl w:val="0"/>
          <w:numId w:val="3"/>
        </w:numPr>
        <w:ind w:left="0"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радиодиапазон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эфира.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сегодняшний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день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подавляющая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часть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компьютерных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сетей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большинстве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случаев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соединения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использует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провода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или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кабели.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Так,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фирма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val="en-US" w:eastAsia="en-US"/>
        </w:rPr>
        <w:t>Belden</w:t>
      </w:r>
      <w:r w:rsidRPr="00EE765F">
        <w:rPr>
          <w:color w:val="000000"/>
          <w:lang w:eastAsia="en-US"/>
        </w:rPr>
        <w:t>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ведущий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производитель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кабелей,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публикует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каталог,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где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предлагает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более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2200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типов.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счастью,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большинстве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сетей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применяются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только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три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основные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группы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кабелей</w:t>
      </w:r>
      <w:r w:rsidR="00EE765F" w:rsidRPr="00EE765F">
        <w:rPr>
          <w:color w:val="000000"/>
          <w:lang w:eastAsia="en-US"/>
        </w:rPr>
        <w:t>:</w:t>
      </w:r>
    </w:p>
    <w:p w:rsidR="00EE765F" w:rsidRPr="00EE765F" w:rsidRDefault="00A063A1" w:rsidP="00EE765F">
      <w:pPr>
        <w:numPr>
          <w:ilvl w:val="0"/>
          <w:numId w:val="6"/>
        </w:numPr>
        <w:ind w:left="0"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коаксиальный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val="en-US" w:eastAsia="en-US"/>
        </w:rPr>
        <w:t>coaxial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val="en-US" w:eastAsia="en-US"/>
        </w:rPr>
        <w:t>cable</w:t>
      </w:r>
      <w:r w:rsidR="00EE765F" w:rsidRPr="00EE765F">
        <w:rPr>
          <w:color w:val="000000"/>
          <w:lang w:eastAsia="en-US"/>
        </w:rPr>
        <w:t>);</w:t>
      </w:r>
    </w:p>
    <w:p w:rsidR="00EE765F" w:rsidRPr="00EE765F" w:rsidRDefault="00A063A1" w:rsidP="00EE765F">
      <w:pPr>
        <w:numPr>
          <w:ilvl w:val="0"/>
          <w:numId w:val="6"/>
        </w:numPr>
        <w:ind w:left="0"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витая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пара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val="en-US" w:eastAsia="en-US"/>
        </w:rPr>
        <w:t>twisted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val="en-US" w:eastAsia="en-US"/>
        </w:rPr>
        <w:t>pair</w:t>
      </w:r>
      <w:r w:rsidR="00EE765F" w:rsidRPr="00EE765F">
        <w:rPr>
          <w:color w:val="000000"/>
          <w:lang w:eastAsia="en-US"/>
        </w:rPr>
        <w:t>):</w:t>
      </w:r>
    </w:p>
    <w:p w:rsidR="00EE765F" w:rsidRPr="00EE765F" w:rsidRDefault="00A063A1" w:rsidP="00EE765F">
      <w:pPr>
        <w:numPr>
          <w:ilvl w:val="0"/>
          <w:numId w:val="4"/>
        </w:numPr>
        <w:tabs>
          <w:tab w:val="left" w:pos="1008"/>
        </w:tabs>
        <w:ind w:firstLine="709"/>
        <w:rPr>
          <w:color w:val="000000"/>
          <w:lang w:val="en-US" w:eastAsia="en-US"/>
        </w:rPr>
      </w:pPr>
      <w:r w:rsidRPr="00EE765F">
        <w:rPr>
          <w:color w:val="000000"/>
          <w:lang w:eastAsia="en-US"/>
        </w:rPr>
        <w:t>неэкранированная</w:t>
      </w:r>
      <w:r w:rsidR="00EE765F">
        <w:rPr>
          <w:color w:val="000000"/>
          <w:lang w:val="en-US" w:eastAsia="en-US"/>
        </w:rPr>
        <w:t xml:space="preserve"> (</w:t>
      </w:r>
      <w:r w:rsidRPr="00EE765F">
        <w:rPr>
          <w:color w:val="000000"/>
          <w:lang w:val="en-US" w:eastAsia="en-US"/>
        </w:rPr>
        <w:t>Unshielded</w:t>
      </w:r>
      <w:r w:rsidR="00EE765F" w:rsidRPr="00EE765F">
        <w:rPr>
          <w:color w:val="000000"/>
          <w:lang w:val="en-US" w:eastAsia="en-US"/>
        </w:rPr>
        <w:t xml:space="preserve"> </w:t>
      </w:r>
      <w:r w:rsidRPr="00EE765F">
        <w:rPr>
          <w:color w:val="000000"/>
          <w:lang w:val="en-US" w:eastAsia="en-US"/>
        </w:rPr>
        <w:t>Twisted</w:t>
      </w:r>
      <w:r w:rsidR="00EE765F" w:rsidRPr="00EE765F">
        <w:rPr>
          <w:color w:val="000000"/>
          <w:lang w:val="en-US" w:eastAsia="en-US"/>
        </w:rPr>
        <w:t xml:space="preserve"> </w:t>
      </w:r>
      <w:r w:rsidRPr="00EE765F">
        <w:rPr>
          <w:color w:val="000000"/>
          <w:lang w:val="en-US" w:eastAsia="en-US"/>
        </w:rPr>
        <w:t>Pair,</w:t>
      </w:r>
      <w:r w:rsidR="00EE765F" w:rsidRPr="00EE765F">
        <w:rPr>
          <w:color w:val="000000"/>
          <w:lang w:val="en-US" w:eastAsia="en-US"/>
        </w:rPr>
        <w:t xml:space="preserve"> </w:t>
      </w:r>
      <w:r w:rsidRPr="00EE765F">
        <w:rPr>
          <w:color w:val="000000"/>
          <w:lang w:val="en-US" w:eastAsia="en-US"/>
        </w:rPr>
        <w:t>UTP</w:t>
      </w:r>
      <w:r w:rsidR="00EE765F" w:rsidRPr="00EE765F">
        <w:rPr>
          <w:color w:val="000000"/>
          <w:lang w:val="en-US" w:eastAsia="en-US"/>
        </w:rPr>
        <w:t>);</w:t>
      </w:r>
    </w:p>
    <w:p w:rsidR="00EE765F" w:rsidRPr="00EE765F" w:rsidRDefault="00A063A1" w:rsidP="00EE765F">
      <w:pPr>
        <w:numPr>
          <w:ilvl w:val="0"/>
          <w:numId w:val="5"/>
        </w:numPr>
        <w:tabs>
          <w:tab w:val="left" w:pos="1008"/>
        </w:tabs>
        <w:ind w:firstLine="709"/>
        <w:rPr>
          <w:color w:val="000000"/>
          <w:lang w:val="en-US" w:eastAsia="en-US"/>
        </w:rPr>
      </w:pPr>
      <w:r w:rsidRPr="00EE765F">
        <w:rPr>
          <w:color w:val="000000"/>
          <w:lang w:eastAsia="en-US"/>
        </w:rPr>
        <w:t>экранированная</w:t>
      </w:r>
      <w:r w:rsidR="00EE765F">
        <w:rPr>
          <w:color w:val="000000"/>
          <w:lang w:val="en-US" w:eastAsia="en-US"/>
        </w:rPr>
        <w:t xml:space="preserve"> (</w:t>
      </w:r>
      <w:r w:rsidRPr="00EE765F">
        <w:rPr>
          <w:color w:val="000000"/>
          <w:lang w:val="en-US" w:eastAsia="en-US"/>
        </w:rPr>
        <w:t>Shielded</w:t>
      </w:r>
      <w:r w:rsidR="00EE765F" w:rsidRPr="00EE765F">
        <w:rPr>
          <w:color w:val="000000"/>
          <w:lang w:val="en-US" w:eastAsia="en-US"/>
        </w:rPr>
        <w:t xml:space="preserve"> </w:t>
      </w:r>
      <w:r w:rsidRPr="00EE765F">
        <w:rPr>
          <w:color w:val="000000"/>
          <w:lang w:val="en-US" w:eastAsia="en-US"/>
        </w:rPr>
        <w:t>Twisted</w:t>
      </w:r>
      <w:r w:rsidR="00EE765F" w:rsidRPr="00EE765F">
        <w:rPr>
          <w:color w:val="000000"/>
          <w:lang w:val="en-US" w:eastAsia="en-US"/>
        </w:rPr>
        <w:t xml:space="preserve"> </w:t>
      </w:r>
      <w:r w:rsidRPr="00EE765F">
        <w:rPr>
          <w:color w:val="000000"/>
          <w:lang w:val="en-US" w:eastAsia="en-US"/>
        </w:rPr>
        <w:t>Pair,</w:t>
      </w:r>
      <w:r w:rsidR="00EE765F" w:rsidRPr="00EE765F">
        <w:rPr>
          <w:color w:val="000000"/>
          <w:lang w:val="en-US" w:eastAsia="en-US"/>
        </w:rPr>
        <w:t xml:space="preserve"> </w:t>
      </w:r>
      <w:r w:rsidRPr="00EE765F">
        <w:rPr>
          <w:color w:val="000000"/>
          <w:lang w:val="en-US" w:eastAsia="en-US"/>
        </w:rPr>
        <w:t>STP</w:t>
      </w:r>
      <w:r w:rsidR="00EE765F" w:rsidRPr="00EE765F">
        <w:rPr>
          <w:color w:val="000000"/>
          <w:lang w:val="en-US" w:eastAsia="en-US"/>
        </w:rPr>
        <w:t>);</w:t>
      </w:r>
    </w:p>
    <w:p w:rsidR="00EE765F" w:rsidRDefault="00A063A1" w:rsidP="00EE765F">
      <w:pPr>
        <w:numPr>
          <w:ilvl w:val="0"/>
          <w:numId w:val="6"/>
        </w:numPr>
        <w:tabs>
          <w:tab w:val="left" w:pos="1008"/>
        </w:tabs>
        <w:ind w:left="0" w:firstLine="709"/>
        <w:rPr>
          <w:color w:val="000000"/>
          <w:lang w:val="en-US" w:eastAsia="en-US"/>
        </w:rPr>
      </w:pPr>
      <w:r w:rsidRPr="00EE765F">
        <w:rPr>
          <w:color w:val="000000"/>
          <w:lang w:eastAsia="en-US"/>
        </w:rPr>
        <w:t>оптоволоконный</w:t>
      </w:r>
      <w:r w:rsidR="00EE765F" w:rsidRPr="00EE765F">
        <w:rPr>
          <w:color w:val="000000"/>
          <w:lang w:val="en-US"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>
        <w:rPr>
          <w:color w:val="000000"/>
          <w:lang w:val="en-US" w:eastAsia="en-US"/>
        </w:rPr>
        <w:t xml:space="preserve"> (</w:t>
      </w:r>
      <w:r w:rsidRPr="00EE765F">
        <w:rPr>
          <w:color w:val="000000"/>
          <w:lang w:val="en-US" w:eastAsia="en-US"/>
        </w:rPr>
        <w:t>fiber</w:t>
      </w:r>
      <w:r w:rsidR="00EE765F" w:rsidRPr="00EE765F">
        <w:rPr>
          <w:color w:val="000000"/>
          <w:lang w:val="en-US" w:eastAsia="en-US"/>
        </w:rPr>
        <w:t xml:space="preserve"> </w:t>
      </w:r>
      <w:r w:rsidRPr="00EE765F">
        <w:rPr>
          <w:color w:val="000000"/>
          <w:lang w:val="en-US" w:eastAsia="en-US"/>
        </w:rPr>
        <w:t>optic</w:t>
      </w:r>
      <w:r w:rsidR="00EE765F" w:rsidRPr="00EE765F">
        <w:rPr>
          <w:color w:val="000000"/>
          <w:lang w:val="en-US" w:eastAsia="en-US"/>
        </w:rPr>
        <w:t>).</w:t>
      </w:r>
    </w:p>
    <w:p w:rsidR="00EE765F" w:rsidRDefault="00EE765F" w:rsidP="00EE765F">
      <w:pPr>
        <w:ind w:firstLine="709"/>
        <w:rPr>
          <w:b/>
          <w:bCs/>
          <w:color w:val="000000"/>
          <w:lang w:eastAsia="en-US"/>
        </w:rPr>
      </w:pPr>
    </w:p>
    <w:p w:rsidR="00A063A1" w:rsidRPr="00EE765F" w:rsidRDefault="00A063A1" w:rsidP="00EE765F">
      <w:pPr>
        <w:pStyle w:val="2"/>
      </w:pPr>
      <w:r w:rsidRPr="00EE765F">
        <w:t>2.</w:t>
      </w:r>
      <w:r w:rsidR="00EE765F" w:rsidRPr="00EE765F">
        <w:t xml:space="preserve"> </w:t>
      </w:r>
      <w:r w:rsidRPr="00EE765F">
        <w:t>Кабели</w:t>
      </w:r>
      <w:r w:rsidR="00EE765F" w:rsidRPr="00EE765F">
        <w:t xml:space="preserve"> </w:t>
      </w:r>
      <w:r w:rsidRPr="00EE765F">
        <w:t>на</w:t>
      </w:r>
      <w:r w:rsidR="00EE765F" w:rsidRPr="00EE765F">
        <w:t xml:space="preserve"> </w:t>
      </w:r>
      <w:r w:rsidRPr="00EE765F">
        <w:t>основе</w:t>
      </w:r>
      <w:r w:rsidR="00EE765F" w:rsidRPr="00EE765F">
        <w:t xml:space="preserve"> </w:t>
      </w:r>
      <w:r w:rsidRPr="00EE765F">
        <w:t>витых</w:t>
      </w:r>
      <w:r w:rsidR="00EE765F" w:rsidRPr="00EE765F">
        <w:t xml:space="preserve"> </w:t>
      </w:r>
      <w:r w:rsidRPr="00EE765F">
        <w:t>пар</w:t>
      </w:r>
    </w:p>
    <w:p w:rsidR="00EE765F" w:rsidRDefault="00EE765F" w:rsidP="00EE765F">
      <w:pPr>
        <w:ind w:firstLine="709"/>
        <w:rPr>
          <w:color w:val="000000"/>
          <w:lang w:eastAsia="en-US"/>
        </w:rPr>
      </w:pP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Витые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проводов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используются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самых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дешевых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сегодняшний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день,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пожалуй,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самых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популярных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кабелях.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основе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витых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представляет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собой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несколько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скрученных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изолированных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медных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проводов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единой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диэлектрической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пластиковой</w:t>
      </w:r>
      <w:r w:rsidR="00EE765F" w:rsidRPr="00EE765F">
        <w:rPr>
          <w:color w:val="000000"/>
          <w:lang w:eastAsia="en-US"/>
        </w:rPr>
        <w:t xml:space="preserve">) </w:t>
      </w:r>
      <w:r w:rsidRPr="00EE765F">
        <w:rPr>
          <w:color w:val="000000"/>
          <w:lang w:eastAsia="en-US"/>
        </w:rPr>
        <w:t>оболочке.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Он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довольно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гибкий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удобный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прокладки.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Обычно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входят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две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или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четыре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витые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пары.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Неэкранированные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витые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характеризуются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слабой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защищенностью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внешних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электромагнитных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помех,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также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слабой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защищенностью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подслушивания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целью,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например,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промышленного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шпионажа.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Перехват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передаваемой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информации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возможен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помощью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контактного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метода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посредством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двух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иголочек,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воткнутых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), </w:t>
      </w:r>
      <w:r w:rsidRPr="00EE765F">
        <w:rPr>
          <w:color w:val="000000"/>
          <w:lang w:eastAsia="en-US"/>
        </w:rPr>
        <w:t>так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помощью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бесконтактного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метода,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сводящегося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радиоперехвату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излучаемых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электромагнитных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полей.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устранения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этих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недостатков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применяется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экранирование.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случае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экранированной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витой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val="en-US" w:eastAsia="en-US"/>
        </w:rPr>
        <w:t>STP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каждая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из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витых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помещается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металлическую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оплетку-экран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уменьшения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излучений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защиты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внешних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электромагнитных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помех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снижения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взаимного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влияния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проводов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друг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друга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val="en-US" w:eastAsia="en-US"/>
        </w:rPr>
        <w:t>crosstalk</w:t>
      </w:r>
      <w:r w:rsidR="00EE765F" w:rsidRPr="00EE765F">
        <w:rPr>
          <w:color w:val="000000"/>
          <w:lang w:eastAsia="en-US"/>
        </w:rPr>
        <w:t xml:space="preserve"> - </w:t>
      </w:r>
      <w:r w:rsidRPr="00EE765F">
        <w:rPr>
          <w:color w:val="000000"/>
          <w:lang w:eastAsia="en-US"/>
        </w:rPr>
        <w:t>перекрестные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наводки</w:t>
      </w:r>
      <w:r w:rsidR="00EE765F" w:rsidRPr="00EE765F">
        <w:rPr>
          <w:color w:val="000000"/>
          <w:lang w:eastAsia="en-US"/>
        </w:rPr>
        <w:t xml:space="preserve">). </w:t>
      </w:r>
      <w:r w:rsidRPr="00EE765F">
        <w:rPr>
          <w:color w:val="000000"/>
          <w:lang w:eastAsia="en-US"/>
        </w:rPr>
        <w:t>Естественно,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экранированная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витая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гораздо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дороже,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неэкранированная,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использовании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необходимо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применять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специальные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экранированные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разъемы,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поэтому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встречается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значительно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реже,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неэкранированная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витая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пара.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Основные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достоинства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неэкранированных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витых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</w:t>
      </w:r>
      <w:r w:rsidR="00EE765F" w:rsidRPr="00EE765F">
        <w:rPr>
          <w:color w:val="000000"/>
          <w:lang w:eastAsia="en-US"/>
        </w:rPr>
        <w:t xml:space="preserve"> - </w:t>
      </w:r>
      <w:r w:rsidRPr="00EE765F">
        <w:rPr>
          <w:color w:val="000000"/>
          <w:lang w:eastAsia="en-US"/>
        </w:rPr>
        <w:t>простота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монтажа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разъемов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концах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также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простота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ремонта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любых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повреждений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сравнению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другими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типами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Все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остальные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характеристики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хуже,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других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кабелей.</w:t>
      </w:r>
    </w:p>
    <w:p w:rsid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Согласно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стандарту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val="en-US" w:eastAsia="en-US"/>
        </w:rPr>
        <w:t>EIA</w:t>
      </w:r>
      <w:r w:rsidRPr="00EE765F">
        <w:rPr>
          <w:color w:val="000000"/>
          <w:lang w:eastAsia="en-US"/>
        </w:rPr>
        <w:t>/</w:t>
      </w:r>
      <w:r w:rsidRPr="00EE765F">
        <w:rPr>
          <w:color w:val="000000"/>
          <w:lang w:val="en-US" w:eastAsia="en-US"/>
        </w:rPr>
        <w:t>TIA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568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существуют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пять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категорий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кабелей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основе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неэкранированной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витой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пары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val="en-US" w:eastAsia="en-US"/>
        </w:rPr>
        <w:t>UTP</w:t>
      </w:r>
      <w:r w:rsidR="00EE765F" w:rsidRPr="00EE765F">
        <w:rPr>
          <w:color w:val="000000"/>
          <w:lang w:eastAsia="en-US"/>
        </w:rPr>
        <w:t>).</w:t>
      </w:r>
    </w:p>
    <w:p w:rsidR="00EE765F" w:rsidRDefault="00EE765F" w:rsidP="00EE765F">
      <w:pPr>
        <w:ind w:firstLine="709"/>
        <w:rPr>
          <w:b/>
          <w:bCs/>
          <w:color w:val="000000"/>
          <w:lang w:eastAsia="en-US"/>
        </w:rPr>
      </w:pPr>
    </w:p>
    <w:p w:rsidR="00A063A1" w:rsidRPr="00EE765F" w:rsidRDefault="00A063A1" w:rsidP="00EE765F">
      <w:pPr>
        <w:pStyle w:val="2"/>
      </w:pPr>
      <w:r w:rsidRPr="00EE765F">
        <w:t>3.</w:t>
      </w:r>
      <w:r w:rsidR="00EE765F" w:rsidRPr="00EE765F">
        <w:t xml:space="preserve"> </w:t>
      </w:r>
      <w:r w:rsidRPr="00EE765F">
        <w:t>Коаксиальные</w:t>
      </w:r>
      <w:r w:rsidR="00EE765F" w:rsidRPr="00EE765F">
        <w:t xml:space="preserve"> </w:t>
      </w:r>
      <w:r w:rsidRPr="00EE765F">
        <w:t>кабели</w:t>
      </w:r>
    </w:p>
    <w:p w:rsidR="00EE765F" w:rsidRDefault="00EE765F" w:rsidP="00EE765F">
      <w:pPr>
        <w:ind w:firstLine="709"/>
        <w:rPr>
          <w:color w:val="000000"/>
          <w:lang w:eastAsia="en-US"/>
        </w:rPr>
      </w:pP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Коаксиальный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представляет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собой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электрический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состоящий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из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центрального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провода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металлической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оплетки,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разделенных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между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собой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слоем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диэлектрика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внутренней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изоляции</w:t>
      </w:r>
      <w:r w:rsidR="00EE765F" w:rsidRPr="00EE765F">
        <w:rPr>
          <w:color w:val="000000"/>
          <w:lang w:eastAsia="en-US"/>
        </w:rPr>
        <w:t xml:space="preserve">)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помещенных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общую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внешнюю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оболочку.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Коаксиальный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недавнего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времени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был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распространен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наиболее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широко,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связано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высокой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помехозащищенностью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благодаря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металлической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оплетке</w:t>
      </w:r>
      <w:r w:rsidR="00EE765F" w:rsidRPr="00EE765F">
        <w:rPr>
          <w:color w:val="000000"/>
          <w:lang w:eastAsia="en-US"/>
        </w:rPr>
        <w:t xml:space="preserve">), </w:t>
      </w:r>
      <w:r w:rsidRPr="00EE765F">
        <w:rPr>
          <w:color w:val="000000"/>
          <w:lang w:eastAsia="en-US"/>
        </w:rPr>
        <w:t>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также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более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высокими,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случае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витой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пары,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допустимыми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скоростями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данных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до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500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Мбит/с</w:t>
      </w:r>
      <w:r w:rsidR="00EE765F" w:rsidRPr="00EE765F">
        <w:rPr>
          <w:color w:val="000000"/>
          <w:lang w:eastAsia="en-US"/>
        </w:rPr>
        <w:t xml:space="preserve">)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большими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допустимыми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расстояниями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до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1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выше</w:t>
      </w:r>
      <w:r w:rsidR="00EE765F" w:rsidRPr="00EE765F">
        <w:rPr>
          <w:color w:val="000000"/>
          <w:lang w:eastAsia="en-US"/>
        </w:rPr>
        <w:t>).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нему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труднее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механически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подключиться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несанкционированного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прослушивания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сети,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он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также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заметно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меньше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электромагнитных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излучений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вовне.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Однако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монтаж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ремонт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коаксиального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существенно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сложнее,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витой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пары,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стоимость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выше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он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дороже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примерно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1,5-3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раза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сравнению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основе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витых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</w:t>
      </w:r>
      <w:r w:rsidR="00EE765F" w:rsidRPr="00EE765F">
        <w:rPr>
          <w:color w:val="000000"/>
          <w:lang w:eastAsia="en-US"/>
        </w:rPr>
        <w:t xml:space="preserve">). </w:t>
      </w:r>
      <w:r w:rsidRPr="00EE765F">
        <w:rPr>
          <w:color w:val="000000"/>
          <w:lang w:eastAsia="en-US"/>
        </w:rPr>
        <w:t>Сложнее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установка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разъемов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концах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Поэтому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сейчас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применяют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реже,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витую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пару.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Основное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применение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коаксиальный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находит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сетях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топологией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типа</w:t>
      </w:r>
      <w:r w:rsidR="00EE765F">
        <w:rPr>
          <w:color w:val="000000"/>
          <w:lang w:eastAsia="en-US"/>
        </w:rPr>
        <w:t xml:space="preserve"> "</w:t>
      </w:r>
      <w:r w:rsidRPr="00EE765F">
        <w:rPr>
          <w:color w:val="000000"/>
          <w:lang w:eastAsia="en-US"/>
        </w:rPr>
        <w:t>шина</w:t>
      </w:r>
      <w:r w:rsidR="00EE765F">
        <w:rPr>
          <w:color w:val="000000"/>
          <w:lang w:eastAsia="en-US"/>
        </w:rPr>
        <w:t>"</w:t>
      </w:r>
      <w:r w:rsidRPr="00EE765F">
        <w:rPr>
          <w:color w:val="000000"/>
          <w:lang w:eastAsia="en-US"/>
        </w:rPr>
        <w:t>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При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заземлении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оплетки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двух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или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более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точках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из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строя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может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выйти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только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сетевое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оборудование,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компьютеры,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подключенные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сети.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Терминаторы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должны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быть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обязательно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согласованы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кабелем,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есть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сопротивление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должно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быть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равно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волновому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сопротивлению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Например,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если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используется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50-омный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подходят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только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50-омные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терминаторы.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Существует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два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основных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типа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коаксиального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</w:t>
      </w:r>
      <w:r w:rsidR="00EE765F" w:rsidRPr="00EE765F">
        <w:rPr>
          <w:color w:val="000000"/>
          <w:lang w:eastAsia="en-US"/>
        </w:rPr>
        <w:t>:</w:t>
      </w:r>
    </w:p>
    <w:p w:rsidR="00EE765F" w:rsidRPr="00EE765F" w:rsidRDefault="00A063A1" w:rsidP="00EE765F">
      <w:pPr>
        <w:numPr>
          <w:ilvl w:val="0"/>
          <w:numId w:val="7"/>
        </w:numPr>
        <w:tabs>
          <w:tab w:val="left" w:pos="893"/>
        </w:tabs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тонкий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val="en-US" w:eastAsia="en-US"/>
        </w:rPr>
        <w:t>thin</w:t>
      </w:r>
      <w:r w:rsidR="00EE765F" w:rsidRPr="00EE765F">
        <w:rPr>
          <w:color w:val="000000"/>
          <w:lang w:eastAsia="en-US"/>
        </w:rPr>
        <w:t xml:space="preserve">) </w:t>
      </w:r>
      <w:r w:rsidRPr="00EE765F">
        <w:rPr>
          <w:color w:val="000000"/>
          <w:lang w:eastAsia="en-US"/>
        </w:rPr>
        <w:t>кабель,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имеющий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диаметр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около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0,5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см,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более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гибкий</w:t>
      </w:r>
      <w:r w:rsidR="00EE765F" w:rsidRPr="00EE765F">
        <w:rPr>
          <w:color w:val="000000"/>
          <w:lang w:eastAsia="en-US"/>
        </w:rPr>
        <w:t>;</w:t>
      </w:r>
    </w:p>
    <w:p w:rsidR="00A063A1" w:rsidRPr="00EE765F" w:rsidRDefault="00A063A1" w:rsidP="00EE765F">
      <w:pPr>
        <w:numPr>
          <w:ilvl w:val="0"/>
          <w:numId w:val="7"/>
        </w:numPr>
        <w:tabs>
          <w:tab w:val="left" w:pos="893"/>
        </w:tabs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толстый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val="en-US" w:eastAsia="en-US"/>
        </w:rPr>
        <w:t>thick</w:t>
      </w:r>
      <w:r w:rsidR="00EE765F" w:rsidRPr="00EE765F">
        <w:rPr>
          <w:color w:val="000000"/>
          <w:lang w:eastAsia="en-US"/>
        </w:rPr>
        <w:t xml:space="preserve">) </w:t>
      </w:r>
      <w:r w:rsidRPr="00EE765F">
        <w:rPr>
          <w:color w:val="000000"/>
          <w:lang w:eastAsia="en-US"/>
        </w:rPr>
        <w:t>кабель,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имеющий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диаметр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около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1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см,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значительно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более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жесткий.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Он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представляет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собой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классический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вариант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коаксиального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который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уже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почти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полностью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вытеснен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более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современным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тонким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кабелем.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Тонкий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используется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меньшие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расстояния,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толстый,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так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затухает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сильнее.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тонким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гораздо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удобнее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работать</w:t>
      </w:r>
      <w:r w:rsidR="00EE765F" w:rsidRPr="00EE765F">
        <w:rPr>
          <w:color w:val="000000"/>
          <w:lang w:eastAsia="en-US"/>
        </w:rPr>
        <w:t xml:space="preserve">: </w:t>
      </w:r>
      <w:r w:rsidRPr="00EE765F">
        <w:rPr>
          <w:color w:val="000000"/>
          <w:lang w:eastAsia="en-US"/>
        </w:rPr>
        <w:t>его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можно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оперативно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проложить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каждому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компьютеру,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толстый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требует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жесткой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фиксации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стене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помещения.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Подключение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тонкому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кабелю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помощью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разъемов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val="en-US" w:eastAsia="en-US"/>
        </w:rPr>
        <w:t>BNC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байонетного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типа</w:t>
      </w:r>
      <w:r w:rsidR="00EE765F" w:rsidRPr="00EE765F">
        <w:rPr>
          <w:color w:val="000000"/>
          <w:lang w:eastAsia="en-US"/>
        </w:rPr>
        <w:t xml:space="preserve">) </w:t>
      </w:r>
      <w:r w:rsidRPr="00EE765F">
        <w:rPr>
          <w:color w:val="000000"/>
          <w:lang w:eastAsia="en-US"/>
        </w:rPr>
        <w:t>проще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требует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дополнительного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оборудования,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подключения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толстому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надо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использовать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специальные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довольно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дорогие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устройства,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прокалывающие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оболочки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устанавливающие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контакт</w:t>
      </w:r>
      <w:r w:rsidR="00EE765F" w:rsidRPr="00EE765F">
        <w:rPr>
          <w:color w:val="000000"/>
          <w:lang w:eastAsia="en-US"/>
        </w:rPr>
        <w:t xml:space="preserve"> - </w:t>
      </w:r>
      <w:r w:rsidRPr="00EE765F">
        <w:rPr>
          <w:color w:val="000000"/>
          <w:lang w:eastAsia="en-US"/>
        </w:rPr>
        <w:t>как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центральной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жилой,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так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экраном.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Толстый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примерно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вдвое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дороже,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тонкий.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Поэтому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тонкий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применяется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гораздо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чаще.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Стоимость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расчете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место.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Тонкий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коаксиальный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имеет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более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низкую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цену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расчете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рабочую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станцию</w:t>
      </w:r>
      <w:r w:rsidR="00EE765F" w:rsidRPr="00EE765F">
        <w:rPr>
          <w:color w:val="000000"/>
          <w:lang w:eastAsia="en-US"/>
        </w:rPr>
        <w:t xml:space="preserve"> - </w:t>
      </w:r>
      <w:r w:rsidRPr="00EE765F">
        <w:rPr>
          <w:color w:val="000000"/>
          <w:lang w:eastAsia="en-US"/>
        </w:rPr>
        <w:t>около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$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25.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Можно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приобрести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уже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подключенными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разъемами.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Проложить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такие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сможет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любой</w:t>
      </w:r>
      <w:r w:rsidR="00EE765F" w:rsidRPr="00EE765F">
        <w:rPr>
          <w:color w:val="000000"/>
          <w:lang w:eastAsia="en-US"/>
        </w:rPr>
        <w:t xml:space="preserve"> - </w:t>
      </w:r>
      <w:r w:rsidRPr="00EE765F">
        <w:rPr>
          <w:color w:val="000000"/>
          <w:lang w:eastAsia="en-US"/>
        </w:rPr>
        <w:t>они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просто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соединяются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цепочкой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компьютера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компьютеру.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Прокладка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толстого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коаксиального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обычно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стоит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порядка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$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50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станцию.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Кроме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того,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каждой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станции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потребуются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трансиверы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около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$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100</w:t>
      </w:r>
      <w:r w:rsidR="00EE765F" w:rsidRPr="00EE765F">
        <w:rPr>
          <w:color w:val="000000"/>
          <w:lang w:eastAsia="en-US"/>
        </w:rPr>
        <w:t>).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Ограничения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расстоянию.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Общая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длина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шины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тонком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коаксиальном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ограничена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185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Толстый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коаксиальный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имеет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общее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ограничение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500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структурах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без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повторителей</w:t>
      </w:r>
      <w:r w:rsidR="00EE765F" w:rsidRPr="00EE765F">
        <w:rPr>
          <w:color w:val="000000"/>
          <w:lang w:eastAsia="en-US"/>
        </w:rPr>
        <w:t>).</w:t>
      </w:r>
    </w:p>
    <w:p w:rsidR="00EE765F" w:rsidRDefault="00EE765F" w:rsidP="00EE765F">
      <w:pPr>
        <w:ind w:firstLine="709"/>
        <w:rPr>
          <w:b/>
          <w:bCs/>
          <w:color w:val="000000"/>
          <w:lang w:eastAsia="en-US"/>
        </w:rPr>
      </w:pPr>
    </w:p>
    <w:p w:rsidR="00A063A1" w:rsidRPr="00EE765F" w:rsidRDefault="00A063A1" w:rsidP="00EE765F">
      <w:pPr>
        <w:pStyle w:val="2"/>
      </w:pPr>
      <w:r w:rsidRPr="00EE765F">
        <w:t>4.</w:t>
      </w:r>
      <w:r w:rsidR="00EE765F" w:rsidRPr="00EE765F">
        <w:t xml:space="preserve"> </w:t>
      </w:r>
      <w:r w:rsidRPr="00EE765F">
        <w:t>Оптоволоконные</w:t>
      </w:r>
      <w:r w:rsidR="00EE765F" w:rsidRPr="00EE765F">
        <w:t xml:space="preserve"> </w:t>
      </w:r>
      <w:r w:rsidRPr="00EE765F">
        <w:t>кабели</w:t>
      </w:r>
    </w:p>
    <w:p w:rsidR="00EE765F" w:rsidRDefault="00EE765F" w:rsidP="00EE765F">
      <w:pPr>
        <w:ind w:firstLine="709"/>
        <w:rPr>
          <w:color w:val="000000"/>
          <w:lang w:eastAsia="en-US"/>
        </w:rPr>
      </w:pP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Оптоволоконный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он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же</w:t>
      </w:r>
      <w:r w:rsidR="00EE765F" w:rsidRPr="00EE765F">
        <w:rPr>
          <w:color w:val="000000"/>
          <w:lang w:eastAsia="en-US"/>
        </w:rPr>
        <w:t xml:space="preserve"> - </w:t>
      </w:r>
      <w:r w:rsidRPr="00EE765F">
        <w:rPr>
          <w:color w:val="000000"/>
          <w:lang w:eastAsia="en-US"/>
        </w:rPr>
        <w:t>волоконно-оптический</w:t>
      </w:r>
      <w:r w:rsidR="00EE765F" w:rsidRPr="00EE765F">
        <w:rPr>
          <w:color w:val="000000"/>
          <w:lang w:eastAsia="en-US"/>
        </w:rPr>
        <w:t xml:space="preserve">)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- </w:t>
      </w:r>
      <w:r w:rsidRPr="00EE765F">
        <w:rPr>
          <w:color w:val="000000"/>
          <w:lang w:eastAsia="en-US"/>
        </w:rPr>
        <w:t>это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принципиально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иной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тип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сравнению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рассмотренными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двумя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типами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электрического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или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медного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Информация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нему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электрическим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сигналом,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световым.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Главный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элемент</w:t>
      </w:r>
      <w:r w:rsidR="00EE765F" w:rsidRPr="00EE765F">
        <w:rPr>
          <w:color w:val="000000"/>
          <w:lang w:eastAsia="en-US"/>
        </w:rPr>
        <w:t xml:space="preserve"> - </w:t>
      </w:r>
      <w:r w:rsidRPr="00EE765F">
        <w:rPr>
          <w:color w:val="000000"/>
          <w:lang w:eastAsia="en-US"/>
        </w:rPr>
        <w:t>это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прозрачное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стекловолокно,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которому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проходит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огромные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расстояния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до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десятков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километров</w:t>
      </w:r>
      <w:r w:rsidR="00EE765F" w:rsidRPr="00EE765F">
        <w:rPr>
          <w:color w:val="000000"/>
          <w:lang w:eastAsia="en-US"/>
        </w:rPr>
        <w:t xml:space="preserve">)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незначительным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ослаблением.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Структура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оптоволоконного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очень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проста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похожа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структуру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коаксиального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электрического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только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вместо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центрального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медного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провода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здесь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используется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тонкое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диаметром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порядка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1-10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мкм</w:t>
      </w:r>
      <w:r w:rsidR="00EE765F" w:rsidRPr="00EE765F">
        <w:rPr>
          <w:color w:val="000000"/>
          <w:lang w:eastAsia="en-US"/>
        </w:rPr>
        <w:t xml:space="preserve">) </w:t>
      </w:r>
      <w:r w:rsidRPr="00EE765F">
        <w:rPr>
          <w:color w:val="000000"/>
          <w:lang w:eastAsia="en-US"/>
        </w:rPr>
        <w:t>стекловолокно,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вместо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внутренней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изоляции</w:t>
      </w:r>
      <w:r w:rsidR="00EE765F" w:rsidRPr="00EE765F">
        <w:rPr>
          <w:color w:val="000000"/>
          <w:lang w:eastAsia="en-US"/>
        </w:rPr>
        <w:t xml:space="preserve"> - </w:t>
      </w:r>
      <w:r w:rsidRPr="00EE765F">
        <w:rPr>
          <w:color w:val="000000"/>
          <w:lang w:eastAsia="en-US"/>
        </w:rPr>
        <w:t>стеклянная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или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пластиковая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оболочка,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позволяющая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свету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выходить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пределы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стекловолокна.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Оптоволоконный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обладает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исключительными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характеристиками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помехозащищенности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секретности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передаваемой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информации.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Никакие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внешние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электромагнитные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помехи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принципе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способны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исказить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световой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сам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этот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принципиально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порождает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внешних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электромагнитных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излучений.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Подключиться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этому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типу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несанкционированного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прослушивания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практически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невозможно,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так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требует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нарушения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целостности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Теоретически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возможная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полоса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пропускания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такого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достигает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величины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10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ГГц,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несравнимо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выше,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любых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электрических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кабелей.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Стоимость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оптоволоконного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постоянно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снижается.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Типичная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величина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затухания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оптоволоконных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частотах,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используемых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локальных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сетях,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составляет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около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5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дБ/км.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Самый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главный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из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них</w:t>
      </w:r>
      <w:r w:rsidR="00EE765F" w:rsidRPr="00EE765F">
        <w:rPr>
          <w:color w:val="000000"/>
          <w:lang w:eastAsia="en-US"/>
        </w:rPr>
        <w:t xml:space="preserve"> - </w:t>
      </w:r>
      <w:r w:rsidRPr="00EE765F">
        <w:rPr>
          <w:color w:val="000000"/>
          <w:lang w:eastAsia="en-US"/>
        </w:rPr>
        <w:t>высокая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сложность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монтажа.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Хотя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оптоволоконные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допускают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разветвление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сигналов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этого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выпускаются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специальные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разветвители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2-8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каналов</w:t>
      </w:r>
      <w:r w:rsidR="00EE765F" w:rsidRPr="00EE765F">
        <w:rPr>
          <w:color w:val="000000"/>
          <w:lang w:eastAsia="en-US"/>
        </w:rPr>
        <w:t xml:space="preserve">), </w:t>
      </w:r>
      <w:r w:rsidRPr="00EE765F">
        <w:rPr>
          <w:color w:val="000000"/>
          <w:lang w:eastAsia="en-US"/>
        </w:rPr>
        <w:t>как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правило,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используют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только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одном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направлении,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между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одним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передатчиком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одним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приемником.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Чувствителен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он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ионизирующим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излучениям,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из-за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которых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снижается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прозрачность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стекловолокна,</w:t>
      </w:r>
      <w:r w:rsidR="00EE765F" w:rsidRPr="00EE765F">
        <w:rPr>
          <w:color w:val="000000"/>
          <w:lang w:eastAsia="en-US"/>
        </w:rPr>
        <w:t xml:space="preserve"> </w:t>
      </w:r>
      <w:r w:rsidR="00EE765F">
        <w:rPr>
          <w:color w:val="000000"/>
          <w:lang w:eastAsia="en-US"/>
        </w:rPr>
        <w:t>т.е.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увеличивается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затухание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сигнала.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Оптоволоконные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чувствительны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также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механическим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воздействиям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удары,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ультразвук</w:t>
      </w:r>
      <w:r w:rsidR="00EE765F" w:rsidRPr="00EE765F">
        <w:rPr>
          <w:color w:val="000000"/>
          <w:lang w:eastAsia="en-US"/>
        </w:rPr>
        <w:t xml:space="preserve">) - </w:t>
      </w:r>
      <w:r w:rsidRPr="00EE765F">
        <w:rPr>
          <w:color w:val="000000"/>
          <w:lang w:eastAsia="en-US"/>
        </w:rPr>
        <w:t>так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называемый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микрофонный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эффект.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уменьшения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используют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мягкие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звукопоглощающие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оболочки.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Применяют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оптоволоконный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только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сетях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топологией</w:t>
      </w:r>
      <w:r w:rsidR="00EE765F">
        <w:rPr>
          <w:color w:val="000000"/>
          <w:lang w:eastAsia="en-US"/>
        </w:rPr>
        <w:t xml:space="preserve"> "</w:t>
      </w:r>
      <w:r w:rsidRPr="00EE765F">
        <w:rPr>
          <w:color w:val="000000"/>
          <w:lang w:eastAsia="en-US"/>
        </w:rPr>
        <w:t>звезда</w:t>
      </w:r>
      <w:r w:rsidR="00EE765F">
        <w:rPr>
          <w:color w:val="000000"/>
          <w:lang w:eastAsia="en-US"/>
        </w:rPr>
        <w:t xml:space="preserve">" </w:t>
      </w:r>
      <w:r w:rsidRPr="00EE765F">
        <w:rPr>
          <w:color w:val="000000"/>
          <w:lang w:eastAsia="en-US"/>
        </w:rPr>
        <w:t>и</w:t>
      </w:r>
      <w:r w:rsidR="00EE765F">
        <w:rPr>
          <w:color w:val="000000"/>
          <w:lang w:eastAsia="en-US"/>
        </w:rPr>
        <w:t xml:space="preserve"> "</w:t>
      </w:r>
      <w:r w:rsidRPr="00EE765F">
        <w:rPr>
          <w:color w:val="000000"/>
          <w:lang w:eastAsia="en-US"/>
        </w:rPr>
        <w:t>кольцо</w:t>
      </w:r>
      <w:r w:rsidR="00EE765F">
        <w:rPr>
          <w:color w:val="000000"/>
          <w:lang w:eastAsia="en-US"/>
        </w:rPr>
        <w:t>"</w:t>
      </w:r>
      <w:r w:rsidRPr="00EE765F">
        <w:rPr>
          <w:color w:val="000000"/>
          <w:lang w:eastAsia="en-US"/>
        </w:rPr>
        <w:t>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Никаких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проблем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согласования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заземления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данном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случае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существует.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обеспечивает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идеальную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гальваническую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развязку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компьютеров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сети.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Существуют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два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различных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типа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оптоволоконных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кабелей</w:t>
      </w:r>
      <w:r w:rsidR="00EE765F" w:rsidRPr="00EE765F">
        <w:rPr>
          <w:color w:val="000000"/>
          <w:lang w:eastAsia="en-US"/>
        </w:rPr>
        <w:t>:</w:t>
      </w:r>
    </w:p>
    <w:p w:rsidR="00EE765F" w:rsidRPr="00EE765F" w:rsidRDefault="00A063A1" w:rsidP="00EE765F">
      <w:pPr>
        <w:numPr>
          <w:ilvl w:val="0"/>
          <w:numId w:val="8"/>
        </w:numPr>
        <w:tabs>
          <w:tab w:val="left" w:pos="828"/>
        </w:tabs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многомодовый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или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мультимодовый</w:t>
      </w:r>
      <w:r w:rsidR="00EE765F" w:rsidRPr="00EE765F">
        <w:rPr>
          <w:color w:val="000000"/>
          <w:lang w:eastAsia="en-US"/>
        </w:rPr>
        <w:t xml:space="preserve">)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- </w:t>
      </w:r>
      <w:r w:rsidRPr="00EE765F">
        <w:rPr>
          <w:color w:val="000000"/>
          <w:lang w:eastAsia="en-US"/>
        </w:rPr>
        <w:t>более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дешевый,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менее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качественный</w:t>
      </w:r>
      <w:r w:rsidR="00EE765F" w:rsidRPr="00EE765F">
        <w:rPr>
          <w:color w:val="000000"/>
          <w:lang w:eastAsia="en-US"/>
        </w:rPr>
        <w:t>;</w:t>
      </w:r>
    </w:p>
    <w:p w:rsidR="00A063A1" w:rsidRPr="00EE765F" w:rsidRDefault="00A063A1" w:rsidP="00EE765F">
      <w:pPr>
        <w:numPr>
          <w:ilvl w:val="0"/>
          <w:numId w:val="8"/>
        </w:numPr>
        <w:tabs>
          <w:tab w:val="left" w:pos="828"/>
        </w:tabs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одномодовый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- </w:t>
      </w:r>
      <w:r w:rsidRPr="00EE765F">
        <w:rPr>
          <w:color w:val="000000"/>
          <w:lang w:eastAsia="en-US"/>
        </w:rPr>
        <w:t>более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дорогой,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имеющий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лучшие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характеристики.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Одномодовый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имеет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диаметр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центрального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волокна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около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1,3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мкм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только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такой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же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длиной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волны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1,3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мкм</w:t>
      </w:r>
      <w:r w:rsidR="00EE765F" w:rsidRPr="00EE765F">
        <w:rPr>
          <w:color w:val="000000"/>
          <w:lang w:eastAsia="en-US"/>
        </w:rPr>
        <w:t>).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многомодовом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траектории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световых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лучей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имеют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заметный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разброс,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результате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чего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форма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приемном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конце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искажается.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Центральное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волокно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имеет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диаметр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62,5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мкм,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диаметр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внешней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оболочки</w:t>
      </w:r>
      <w:r w:rsidR="00EE765F" w:rsidRPr="00EE765F">
        <w:rPr>
          <w:color w:val="000000"/>
          <w:lang w:eastAsia="en-US"/>
        </w:rPr>
        <w:t xml:space="preserve"> - </w:t>
      </w:r>
      <w:r w:rsidRPr="00EE765F">
        <w:rPr>
          <w:color w:val="000000"/>
          <w:lang w:eastAsia="en-US"/>
        </w:rPr>
        <w:t>125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мкм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это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иногда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обозначается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62,5/125</w:t>
      </w:r>
      <w:r w:rsidR="00EE765F" w:rsidRPr="00EE765F">
        <w:rPr>
          <w:color w:val="000000"/>
          <w:lang w:eastAsia="en-US"/>
        </w:rPr>
        <w:t xml:space="preserve">). </w:t>
      </w:r>
      <w:r w:rsidRPr="00EE765F">
        <w:rPr>
          <w:color w:val="000000"/>
          <w:lang w:eastAsia="en-US"/>
        </w:rPr>
        <w:t>Длина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волны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света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многомодовом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равна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0,85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мкм.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Допустимая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длина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достигает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2-5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км.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Типичная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величина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задержки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наиболее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распространенных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кабелей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составляет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4-5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нс/м.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Ограничения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расстоянию.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val="en-US" w:eastAsia="en-US"/>
        </w:rPr>
        <w:t>Ethernet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10</w:t>
      </w:r>
      <w:r w:rsidRPr="00EE765F">
        <w:rPr>
          <w:color w:val="000000"/>
          <w:lang w:val="en-US" w:eastAsia="en-US"/>
        </w:rPr>
        <w:t>Base</w:t>
      </w:r>
      <w:r w:rsidRPr="00EE765F">
        <w:rPr>
          <w:color w:val="000000"/>
          <w:lang w:eastAsia="en-US"/>
        </w:rPr>
        <w:t>-</w:t>
      </w:r>
      <w:r w:rsidRPr="00EE765F">
        <w:rPr>
          <w:color w:val="000000"/>
          <w:lang w:val="en-US" w:eastAsia="en-US"/>
        </w:rPr>
        <w:t>FL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расстояние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многомодового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волоконно-оптического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ограничивается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2000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использовании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val="en-US" w:eastAsia="en-US"/>
        </w:rPr>
        <w:t>Fast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val="en-US" w:eastAsia="en-US"/>
        </w:rPr>
        <w:t>Ethernet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100</w:t>
      </w:r>
      <w:r w:rsidRPr="00EE765F">
        <w:rPr>
          <w:color w:val="000000"/>
          <w:lang w:val="en-US" w:eastAsia="en-US"/>
        </w:rPr>
        <w:t>Base</w:t>
      </w:r>
      <w:r w:rsidRPr="00EE765F">
        <w:rPr>
          <w:color w:val="000000"/>
          <w:lang w:eastAsia="en-US"/>
        </w:rPr>
        <w:t>-</w:t>
      </w:r>
      <w:r w:rsidRPr="00EE765F">
        <w:rPr>
          <w:color w:val="000000"/>
          <w:lang w:val="en-US" w:eastAsia="en-US"/>
        </w:rPr>
        <w:t>F</w:t>
      </w:r>
      <w:r w:rsidR="00EE765F" w:rsidRPr="00EE765F">
        <w:rPr>
          <w:color w:val="000000"/>
          <w:lang w:eastAsia="en-US"/>
        </w:rPr>
        <w:t xml:space="preserve"> - </w:t>
      </w:r>
      <w:r w:rsidRPr="00EE765F">
        <w:rPr>
          <w:color w:val="000000"/>
          <w:lang w:eastAsia="en-US"/>
        </w:rPr>
        <w:t>400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Оба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ограничения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связаны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временными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характеристиками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val="en-US" w:eastAsia="en-US"/>
        </w:rPr>
        <w:t>Ethernet</w:t>
      </w:r>
      <w:r w:rsidRPr="00EE765F">
        <w:rPr>
          <w:color w:val="000000"/>
          <w:lang w:eastAsia="en-US"/>
        </w:rPr>
        <w:t>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свойствами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самого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Предел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пропускной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способности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современных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волоконно-оптических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кабелей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составляет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622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Мбит/с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расстоянии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1000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каждом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сокращении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длины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кабеля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вдвое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полоса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пропускания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удваивается.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Радиоканал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использует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информации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использованием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радиоволн,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поэтому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он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может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обеспечить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связь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многие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десятки,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сотни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даже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тысячи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километров.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Скорость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может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достигать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десятков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мегабит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секунду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здесь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многое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зависит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выбранной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длины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волны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способа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кодирования</w:t>
      </w:r>
      <w:r w:rsidR="00EE765F" w:rsidRPr="00EE765F">
        <w:rPr>
          <w:color w:val="000000"/>
          <w:lang w:eastAsia="en-US"/>
        </w:rPr>
        <w:t xml:space="preserve">). </w:t>
      </w:r>
      <w:r w:rsidRPr="00EE765F">
        <w:rPr>
          <w:color w:val="000000"/>
          <w:lang w:eastAsia="en-US"/>
        </w:rPr>
        <w:t>Однако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локальных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сетях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радиоканал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получил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широкого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распространения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из-за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довольно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высокой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стоимости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передающих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приемных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устройств,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низкой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помехозащищенности,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полного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отсутствия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секретности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передаваемой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информации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низкой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надежности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связи.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глобальных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сетей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радиоканал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часто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является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единственно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возможным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решением,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так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позволяет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помощью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спутников-ретрансляторов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сравнительно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просто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обеспечить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связь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всем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миром.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Используют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радиоканал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связи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двух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более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локальных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сетей,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находящихся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далеко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друг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друга,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единую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сеть.</w:t>
      </w:r>
    </w:p>
    <w:p w:rsidR="00EE765F" w:rsidRDefault="00EE765F" w:rsidP="00EE765F">
      <w:pPr>
        <w:ind w:firstLine="709"/>
        <w:rPr>
          <w:color w:val="000000"/>
          <w:lang w:eastAsia="en-US"/>
        </w:rPr>
      </w:pP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Таблица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167"/>
      </w:tblGrid>
      <w:tr w:rsidR="00A063A1" w:rsidRPr="00EE765F" w:rsidTr="005E72B4">
        <w:trPr>
          <w:trHeight w:hRule="exact" w:val="580"/>
          <w:jc w:val="center"/>
        </w:trPr>
        <w:tc>
          <w:tcPr>
            <w:tcW w:w="1768" w:type="dxa"/>
            <w:shd w:val="clear" w:color="auto" w:fill="auto"/>
          </w:tcPr>
          <w:p w:rsidR="00A063A1" w:rsidRPr="00EE765F" w:rsidRDefault="00A063A1" w:rsidP="00EE765F">
            <w:pPr>
              <w:pStyle w:val="afb"/>
            </w:pPr>
            <w:r w:rsidRPr="00EE765F">
              <w:t>Частота</w:t>
            </w:r>
          </w:p>
        </w:tc>
        <w:tc>
          <w:tcPr>
            <w:tcW w:w="6582" w:type="dxa"/>
            <w:shd w:val="clear" w:color="auto" w:fill="auto"/>
          </w:tcPr>
          <w:p w:rsidR="00A063A1" w:rsidRPr="00EE765F" w:rsidRDefault="00A063A1" w:rsidP="00EE765F">
            <w:pPr>
              <w:pStyle w:val="afb"/>
            </w:pPr>
            <w:r w:rsidRPr="00EE765F">
              <w:t>Характеристики</w:t>
            </w:r>
            <w:r w:rsidR="00EE765F" w:rsidRPr="00EE765F">
              <w:t xml:space="preserve"> </w:t>
            </w:r>
            <w:r w:rsidRPr="00EE765F">
              <w:t>и</w:t>
            </w:r>
            <w:r w:rsidR="00EE765F" w:rsidRPr="00EE765F">
              <w:t xml:space="preserve"> </w:t>
            </w:r>
            <w:r w:rsidRPr="00EE765F">
              <w:t>рекомендации</w:t>
            </w:r>
          </w:p>
        </w:tc>
      </w:tr>
      <w:tr w:rsidR="00A063A1" w:rsidRPr="00EE765F" w:rsidTr="005E72B4">
        <w:trPr>
          <w:trHeight w:hRule="exact" w:val="1675"/>
          <w:jc w:val="center"/>
        </w:trPr>
        <w:tc>
          <w:tcPr>
            <w:tcW w:w="1768" w:type="dxa"/>
            <w:shd w:val="clear" w:color="auto" w:fill="auto"/>
          </w:tcPr>
          <w:p w:rsidR="00A063A1" w:rsidRPr="00EE765F" w:rsidRDefault="00A063A1" w:rsidP="00EE765F">
            <w:pPr>
              <w:pStyle w:val="afb"/>
            </w:pPr>
            <w:r w:rsidRPr="00EE765F">
              <w:t>900</w:t>
            </w:r>
            <w:r w:rsidR="00EE765F" w:rsidRPr="00EE765F">
              <w:t xml:space="preserve"> </w:t>
            </w:r>
            <w:r w:rsidRPr="00EE765F">
              <w:t>МГц</w:t>
            </w:r>
            <w:r w:rsidR="00EE765F" w:rsidRPr="00EE765F">
              <w:t xml:space="preserve"> </w:t>
            </w:r>
            <w:r w:rsidRPr="00EE765F">
              <w:t>с</w:t>
            </w:r>
            <w:r w:rsidR="00EE765F" w:rsidRPr="00EE765F">
              <w:t xml:space="preserve"> </w:t>
            </w:r>
            <w:r w:rsidRPr="00EE765F">
              <w:t>1</w:t>
            </w:r>
            <w:r w:rsidR="00EE765F" w:rsidRPr="00EE765F">
              <w:t xml:space="preserve"> </w:t>
            </w:r>
            <w:r w:rsidRPr="00EE765F">
              <w:t>к</w:t>
            </w:r>
            <w:r w:rsidR="00EE765F" w:rsidRPr="00EE765F">
              <w:t xml:space="preserve">! </w:t>
            </w:r>
            <w:r w:rsidRPr="00EE765F">
              <w:t>ре</w:t>
            </w:r>
            <w:r w:rsidR="00EE765F" w:rsidRPr="00EE765F">
              <w:t xml:space="preserve"> </w:t>
            </w:r>
            <w:r w:rsidRPr="00EE765F">
              <w:t>дачей</w:t>
            </w:r>
            <w:r w:rsidR="00EE765F" w:rsidRPr="00EE765F">
              <w:t xml:space="preserve"> </w:t>
            </w:r>
            <w:r w:rsidRPr="00EE765F">
              <w:t>сигнала</w:t>
            </w:r>
            <w:r w:rsidR="00EE765F" w:rsidRPr="00EE765F">
              <w:t xml:space="preserve"> </w:t>
            </w:r>
            <w:r w:rsidRPr="00EE765F">
              <w:t>в</w:t>
            </w:r>
            <w:r w:rsidR="00EE765F" w:rsidRPr="00EE765F">
              <w:t xml:space="preserve"> </w:t>
            </w:r>
            <w:r w:rsidRPr="00EE765F">
              <w:t>широком</w:t>
            </w:r>
            <w:r w:rsidR="00EE765F" w:rsidRPr="00EE765F">
              <w:t xml:space="preserve"> </w:t>
            </w:r>
            <w:r w:rsidRPr="00EE765F">
              <w:t>спектре</w:t>
            </w:r>
          </w:p>
        </w:tc>
        <w:tc>
          <w:tcPr>
            <w:tcW w:w="6582" w:type="dxa"/>
            <w:shd w:val="clear" w:color="auto" w:fill="auto"/>
          </w:tcPr>
          <w:p w:rsidR="00A063A1" w:rsidRPr="00EE765F" w:rsidRDefault="00A063A1" w:rsidP="00EE765F">
            <w:pPr>
              <w:pStyle w:val="afb"/>
            </w:pPr>
            <w:r w:rsidRPr="00EE765F">
              <w:t>Такие</w:t>
            </w:r>
            <w:r w:rsidR="00EE765F" w:rsidRPr="00EE765F">
              <w:t xml:space="preserve"> </w:t>
            </w:r>
            <w:r w:rsidRPr="00EE765F">
              <w:t>решения</w:t>
            </w:r>
            <w:r w:rsidR="00EE765F" w:rsidRPr="00EE765F">
              <w:t xml:space="preserve"> </w:t>
            </w:r>
            <w:r w:rsidRPr="00EE765F">
              <w:t>обычно</w:t>
            </w:r>
            <w:r w:rsidR="00EE765F" w:rsidRPr="00EE765F">
              <w:t xml:space="preserve"> </w:t>
            </w:r>
            <w:r w:rsidRPr="00EE765F">
              <w:t>обеспечивают</w:t>
            </w:r>
            <w:r w:rsidR="00EE765F" w:rsidRPr="00EE765F">
              <w:t xml:space="preserve"> </w:t>
            </w:r>
            <w:r w:rsidRPr="00EE765F">
              <w:t>полосу</w:t>
            </w:r>
            <w:r w:rsidR="00EE765F" w:rsidRPr="00EE765F">
              <w:t xml:space="preserve"> </w:t>
            </w:r>
            <w:r w:rsidRPr="00EE765F">
              <w:t>пропускания</w:t>
            </w:r>
            <w:r w:rsidR="00EE765F" w:rsidRPr="00EE765F">
              <w:t xml:space="preserve"> </w:t>
            </w:r>
            <w:r w:rsidRPr="00EE765F">
              <w:t>2</w:t>
            </w:r>
            <w:r w:rsidR="00EE765F" w:rsidRPr="00EE765F">
              <w:t xml:space="preserve"> </w:t>
            </w:r>
            <w:r w:rsidRPr="00EE765F">
              <w:t>Мбит/с</w:t>
            </w:r>
            <w:r w:rsidR="00EE765F" w:rsidRPr="00EE765F">
              <w:t xml:space="preserve"> </w:t>
            </w:r>
            <w:r w:rsidRPr="00EE765F">
              <w:t>на</w:t>
            </w:r>
            <w:r w:rsidR="00EE765F" w:rsidRPr="00EE765F">
              <w:t xml:space="preserve"> </w:t>
            </w:r>
            <w:r w:rsidRPr="00EE765F">
              <w:t>расстояние</w:t>
            </w:r>
            <w:r w:rsidR="00EE765F" w:rsidRPr="00EE765F">
              <w:t xml:space="preserve"> </w:t>
            </w:r>
            <w:r w:rsidRPr="00EE765F">
              <w:t>в</w:t>
            </w:r>
            <w:r w:rsidR="00EE765F" w:rsidRPr="00EE765F">
              <w:t xml:space="preserve"> </w:t>
            </w:r>
            <w:r w:rsidRPr="00EE765F">
              <w:t>5</w:t>
            </w:r>
            <w:r w:rsidR="00EE765F" w:rsidRPr="00EE765F">
              <w:t xml:space="preserve"> </w:t>
            </w:r>
            <w:r w:rsidRPr="00EE765F">
              <w:t>000</w:t>
            </w:r>
            <w:r w:rsidR="00EE765F" w:rsidRPr="00EE765F">
              <w:t xml:space="preserve"> </w:t>
            </w:r>
            <w:r w:rsidRPr="00EE765F">
              <w:t>м.</w:t>
            </w:r>
            <w:r w:rsidR="00EE765F" w:rsidRPr="00EE765F">
              <w:t xml:space="preserve"> </w:t>
            </w:r>
            <w:r w:rsidRPr="00EE765F">
              <w:t>Эти</w:t>
            </w:r>
            <w:r w:rsidR="00EE765F" w:rsidRPr="00EE765F">
              <w:t xml:space="preserve"> </w:t>
            </w:r>
            <w:r w:rsidRPr="00EE765F">
              <w:t>радиосети</w:t>
            </w:r>
            <w:r w:rsidR="00EE765F" w:rsidRPr="00EE765F">
              <w:t xml:space="preserve"> </w:t>
            </w:r>
            <w:r w:rsidRPr="00EE765F">
              <w:t>функционируют</w:t>
            </w:r>
            <w:r w:rsidR="00EE765F" w:rsidRPr="00EE765F">
              <w:t xml:space="preserve"> </w:t>
            </w:r>
            <w:r w:rsidRPr="00EE765F">
              <w:t>во</w:t>
            </w:r>
            <w:r w:rsidR="00EE765F" w:rsidRPr="00EE765F">
              <w:t xml:space="preserve"> </w:t>
            </w:r>
            <w:r w:rsidRPr="00EE765F">
              <w:t>многом</w:t>
            </w:r>
            <w:r w:rsidR="00EE765F" w:rsidRPr="00EE765F">
              <w:t xml:space="preserve"> </w:t>
            </w:r>
            <w:r w:rsidRPr="00EE765F">
              <w:t>аналогично</w:t>
            </w:r>
            <w:r w:rsidR="00EE765F" w:rsidRPr="00EE765F">
              <w:t xml:space="preserve"> </w:t>
            </w:r>
            <w:r w:rsidRPr="00EE765F">
              <w:t>сотовым</w:t>
            </w:r>
            <w:r w:rsidR="00EE765F" w:rsidRPr="00EE765F">
              <w:t xml:space="preserve"> </w:t>
            </w:r>
            <w:r w:rsidRPr="00EE765F">
              <w:t>телефонам</w:t>
            </w:r>
            <w:r w:rsidR="00EE765F" w:rsidRPr="00EE765F">
              <w:t xml:space="preserve"> </w:t>
            </w:r>
            <w:r w:rsidRPr="00EE765F">
              <w:t>и</w:t>
            </w:r>
            <w:r w:rsidR="00EE765F" w:rsidRPr="00EE765F">
              <w:t xml:space="preserve"> </w:t>
            </w:r>
            <w:r w:rsidRPr="00EE765F">
              <w:t>не</w:t>
            </w:r>
            <w:r w:rsidR="00EE765F" w:rsidRPr="00EE765F">
              <w:t xml:space="preserve"> </w:t>
            </w:r>
            <w:r w:rsidRPr="00EE765F">
              <w:t>требуют</w:t>
            </w:r>
            <w:r w:rsidR="00EE765F" w:rsidRPr="00EE765F">
              <w:t xml:space="preserve"> </w:t>
            </w:r>
            <w:r w:rsidRPr="00EE765F">
              <w:t>расположения</w:t>
            </w:r>
            <w:r w:rsidR="00EE765F" w:rsidRPr="00EE765F">
              <w:t xml:space="preserve"> </w:t>
            </w:r>
            <w:r w:rsidRPr="00EE765F">
              <w:t>передатчика</w:t>
            </w:r>
            <w:r w:rsidR="00EE765F" w:rsidRPr="00EE765F">
              <w:t xml:space="preserve"> </w:t>
            </w:r>
            <w:r w:rsidRPr="00EE765F">
              <w:t>и</w:t>
            </w:r>
            <w:r w:rsidR="00EE765F" w:rsidRPr="00EE765F">
              <w:t xml:space="preserve"> </w:t>
            </w:r>
            <w:r w:rsidRPr="00EE765F">
              <w:t>приемника</w:t>
            </w:r>
            <w:r w:rsidR="00EE765F" w:rsidRPr="00EE765F">
              <w:t xml:space="preserve"> </w:t>
            </w:r>
            <w:r w:rsidRPr="00EE765F">
              <w:t>в</w:t>
            </w:r>
            <w:r w:rsidR="00EE765F" w:rsidRPr="00EE765F">
              <w:t xml:space="preserve"> </w:t>
            </w:r>
            <w:r w:rsidRPr="00EE765F">
              <w:t>зоне</w:t>
            </w:r>
            <w:r w:rsidR="00EE765F" w:rsidRPr="00EE765F">
              <w:t xml:space="preserve"> </w:t>
            </w:r>
            <w:r w:rsidRPr="00EE765F">
              <w:t>прямой</w:t>
            </w:r>
            <w:r w:rsidR="00EE765F" w:rsidRPr="00EE765F">
              <w:t xml:space="preserve"> </w:t>
            </w:r>
            <w:r w:rsidRPr="00EE765F">
              <w:t>видимости.</w:t>
            </w:r>
            <w:r w:rsidR="00EE765F" w:rsidRPr="00EE765F">
              <w:t xml:space="preserve"> </w:t>
            </w:r>
            <w:r w:rsidRPr="00EE765F">
              <w:t>Стоимость</w:t>
            </w:r>
            <w:r w:rsidR="00EE765F" w:rsidRPr="00EE765F">
              <w:t xml:space="preserve"> </w:t>
            </w:r>
            <w:r w:rsidRPr="00EE765F">
              <w:t>их</w:t>
            </w:r>
            <w:r w:rsidR="00EE765F" w:rsidRPr="00EE765F">
              <w:t xml:space="preserve"> </w:t>
            </w:r>
            <w:r w:rsidRPr="00EE765F">
              <w:t>составляет,</w:t>
            </w:r>
            <w:r w:rsidR="00EE765F" w:rsidRPr="00EE765F">
              <w:t xml:space="preserve"> </w:t>
            </w:r>
            <w:r w:rsidRPr="00EE765F">
              <w:t>как</w:t>
            </w:r>
            <w:r w:rsidR="00EE765F" w:rsidRPr="00EE765F">
              <w:t xml:space="preserve"> </w:t>
            </w:r>
            <w:r w:rsidRPr="00EE765F">
              <w:t>правило,</w:t>
            </w:r>
            <w:r w:rsidR="00EE765F" w:rsidRPr="00EE765F">
              <w:t xml:space="preserve"> </w:t>
            </w:r>
            <w:r w:rsidRPr="00EE765F">
              <w:t>около</w:t>
            </w:r>
            <w:r w:rsidR="00EE765F" w:rsidRPr="00EE765F">
              <w:t xml:space="preserve"> </w:t>
            </w:r>
            <w:r w:rsidRPr="00EE765F">
              <w:t>$</w:t>
            </w:r>
            <w:r w:rsidR="00EE765F" w:rsidRPr="00EE765F">
              <w:t xml:space="preserve"> </w:t>
            </w:r>
            <w:r w:rsidRPr="00EE765F">
              <w:t>5</w:t>
            </w:r>
            <w:r w:rsidR="00EE765F" w:rsidRPr="00EE765F">
              <w:t xml:space="preserve"> </w:t>
            </w:r>
            <w:r w:rsidRPr="00EE765F">
              <w:t>000</w:t>
            </w:r>
            <w:r w:rsidR="00EE765F" w:rsidRPr="00EE765F">
              <w:t xml:space="preserve"> </w:t>
            </w:r>
            <w:r w:rsidRPr="00EE765F">
              <w:t>на</w:t>
            </w:r>
            <w:r w:rsidR="00EE765F" w:rsidRPr="00EE765F">
              <w:t xml:space="preserve"> </w:t>
            </w:r>
            <w:r w:rsidRPr="00EE765F">
              <w:t>станцию</w:t>
            </w:r>
          </w:p>
        </w:tc>
      </w:tr>
      <w:tr w:rsidR="00A063A1" w:rsidRPr="00EE765F" w:rsidTr="005E72B4">
        <w:trPr>
          <w:trHeight w:hRule="exact" w:val="1795"/>
          <w:jc w:val="center"/>
        </w:trPr>
        <w:tc>
          <w:tcPr>
            <w:tcW w:w="1768" w:type="dxa"/>
            <w:shd w:val="clear" w:color="auto" w:fill="auto"/>
          </w:tcPr>
          <w:p w:rsidR="00A063A1" w:rsidRPr="00EE765F" w:rsidRDefault="00A063A1" w:rsidP="00EE765F">
            <w:pPr>
              <w:pStyle w:val="afb"/>
            </w:pPr>
            <w:r w:rsidRPr="00EE765F">
              <w:t>2,4</w:t>
            </w:r>
            <w:r w:rsidR="00EE765F" w:rsidRPr="00EE765F">
              <w:t xml:space="preserve"> </w:t>
            </w:r>
            <w:r w:rsidRPr="00EE765F">
              <w:t>ГГц</w:t>
            </w:r>
          </w:p>
          <w:p w:rsidR="00A063A1" w:rsidRPr="00EE765F" w:rsidRDefault="00A063A1" w:rsidP="00EE765F">
            <w:pPr>
              <w:pStyle w:val="afb"/>
            </w:pPr>
            <w:r w:rsidRPr="00EE765F">
              <w:t>с</w:t>
            </w:r>
            <w:r w:rsidR="00EE765F" w:rsidRPr="00EE765F">
              <w:t xml:space="preserve"> </w:t>
            </w:r>
            <w:r w:rsidRPr="00EE765F">
              <w:t>передачей</w:t>
            </w:r>
          </w:p>
          <w:p w:rsidR="00A063A1" w:rsidRPr="00EE765F" w:rsidRDefault="00A063A1" w:rsidP="00EE765F">
            <w:pPr>
              <w:pStyle w:val="afb"/>
            </w:pPr>
            <w:r w:rsidRPr="00EE765F">
              <w:t>сигнала</w:t>
            </w:r>
          </w:p>
          <w:p w:rsidR="00A063A1" w:rsidRPr="00EE765F" w:rsidRDefault="00A063A1" w:rsidP="00EE765F">
            <w:pPr>
              <w:pStyle w:val="afb"/>
            </w:pPr>
            <w:r w:rsidRPr="00EE765F">
              <w:t>в</w:t>
            </w:r>
            <w:r w:rsidR="00EE765F" w:rsidRPr="00EE765F">
              <w:t xml:space="preserve"> </w:t>
            </w:r>
            <w:r w:rsidRPr="00EE765F">
              <w:t>широком</w:t>
            </w:r>
          </w:p>
          <w:p w:rsidR="00A063A1" w:rsidRPr="00EE765F" w:rsidRDefault="00A063A1" w:rsidP="00EE765F">
            <w:pPr>
              <w:pStyle w:val="afb"/>
            </w:pPr>
            <w:r w:rsidRPr="00EE765F">
              <w:t>спектре</w:t>
            </w:r>
          </w:p>
        </w:tc>
        <w:tc>
          <w:tcPr>
            <w:tcW w:w="6582" w:type="dxa"/>
            <w:shd w:val="clear" w:color="auto" w:fill="auto"/>
          </w:tcPr>
          <w:p w:rsidR="00A063A1" w:rsidRPr="00EE765F" w:rsidRDefault="00A063A1" w:rsidP="00EE765F">
            <w:pPr>
              <w:pStyle w:val="afb"/>
            </w:pPr>
            <w:r w:rsidRPr="00EE765F">
              <w:t>Использование</w:t>
            </w:r>
            <w:r w:rsidR="00EE765F" w:rsidRPr="00EE765F">
              <w:t xml:space="preserve"> </w:t>
            </w:r>
            <w:r w:rsidRPr="00EE765F">
              <w:t>диапазона</w:t>
            </w:r>
            <w:r w:rsidR="00EE765F" w:rsidRPr="00EE765F">
              <w:t xml:space="preserve"> </w:t>
            </w:r>
            <w:r w:rsidRPr="00EE765F">
              <w:t>2,4</w:t>
            </w:r>
            <w:r w:rsidR="00EE765F" w:rsidRPr="00EE765F">
              <w:t xml:space="preserve"> </w:t>
            </w:r>
            <w:r w:rsidRPr="00EE765F">
              <w:t>ГГц</w:t>
            </w:r>
            <w:r w:rsidR="00EE765F" w:rsidRPr="00EE765F">
              <w:t xml:space="preserve"> </w:t>
            </w:r>
            <w:r w:rsidRPr="00EE765F">
              <w:t>лицензируется</w:t>
            </w:r>
            <w:r w:rsidR="00EE765F" w:rsidRPr="00EE765F">
              <w:t xml:space="preserve"> </w:t>
            </w:r>
            <w:r w:rsidRPr="005E72B4">
              <w:rPr>
                <w:lang w:val="en-US"/>
              </w:rPr>
              <w:t>FCC</w:t>
            </w:r>
            <w:r w:rsidRPr="00EE765F">
              <w:t>,</w:t>
            </w:r>
            <w:r w:rsidR="00EE765F" w:rsidRPr="00EE765F">
              <w:t xml:space="preserve"> </w:t>
            </w:r>
            <w:r w:rsidRPr="00EE765F">
              <w:t>и</w:t>
            </w:r>
            <w:r w:rsidR="00EE765F" w:rsidRPr="00EE765F">
              <w:t xml:space="preserve"> </w:t>
            </w:r>
            <w:r w:rsidRPr="00EE765F">
              <w:t>в</w:t>
            </w:r>
            <w:r w:rsidR="00EE765F" w:rsidRPr="00EE765F">
              <w:t xml:space="preserve"> </w:t>
            </w:r>
            <w:r w:rsidRPr="00EE765F">
              <w:t>настоящее</w:t>
            </w:r>
            <w:r w:rsidR="00EE765F" w:rsidRPr="00EE765F">
              <w:t xml:space="preserve"> </w:t>
            </w:r>
            <w:r w:rsidRPr="00EE765F">
              <w:t>время</w:t>
            </w:r>
            <w:r w:rsidR="00EE765F" w:rsidRPr="00EE765F">
              <w:t xml:space="preserve"> </w:t>
            </w:r>
            <w:r w:rsidRPr="00EE765F">
              <w:t>планируется</w:t>
            </w:r>
            <w:r w:rsidR="00EE765F" w:rsidRPr="00EE765F">
              <w:t xml:space="preserve"> </w:t>
            </w:r>
            <w:r w:rsidRPr="00EE765F">
              <w:t>выпуск</w:t>
            </w:r>
            <w:r w:rsidR="00EE765F" w:rsidRPr="00EE765F">
              <w:t xml:space="preserve"> </w:t>
            </w:r>
            <w:r w:rsidRPr="00EE765F">
              <w:t>устройств,</w:t>
            </w:r>
            <w:r w:rsidR="00EE765F" w:rsidRPr="00EE765F">
              <w:t xml:space="preserve"> </w:t>
            </w:r>
            <w:r w:rsidRPr="00EE765F">
              <w:t>которые</w:t>
            </w:r>
            <w:r w:rsidR="00EE765F" w:rsidRPr="00EE765F">
              <w:t xml:space="preserve"> </w:t>
            </w:r>
            <w:r w:rsidRPr="00EE765F">
              <w:t>будут</w:t>
            </w:r>
            <w:r w:rsidR="00EE765F" w:rsidRPr="00EE765F">
              <w:t xml:space="preserve"> </w:t>
            </w:r>
            <w:r w:rsidRPr="00EE765F">
              <w:t>работать</w:t>
            </w:r>
            <w:r w:rsidR="00EE765F" w:rsidRPr="00EE765F">
              <w:t xml:space="preserve"> </w:t>
            </w:r>
            <w:r w:rsidRPr="00EE765F">
              <w:t>в</w:t>
            </w:r>
            <w:r w:rsidR="00EE765F" w:rsidRPr="00EE765F">
              <w:t xml:space="preserve"> </w:t>
            </w:r>
            <w:r w:rsidRPr="00EE765F">
              <w:t>данном</w:t>
            </w:r>
            <w:r w:rsidR="00EE765F" w:rsidRPr="00EE765F">
              <w:t xml:space="preserve"> </w:t>
            </w:r>
            <w:r w:rsidRPr="00EE765F">
              <w:t>диапазоне</w:t>
            </w:r>
          </w:p>
        </w:tc>
      </w:tr>
      <w:tr w:rsidR="00A063A1" w:rsidRPr="00EE765F" w:rsidTr="005E72B4">
        <w:trPr>
          <w:trHeight w:hRule="exact" w:val="1789"/>
          <w:jc w:val="center"/>
        </w:trPr>
        <w:tc>
          <w:tcPr>
            <w:tcW w:w="1768" w:type="dxa"/>
            <w:shd w:val="clear" w:color="auto" w:fill="auto"/>
          </w:tcPr>
          <w:p w:rsidR="00A063A1" w:rsidRPr="00EE765F" w:rsidRDefault="00A063A1" w:rsidP="00EE765F">
            <w:pPr>
              <w:pStyle w:val="afb"/>
            </w:pPr>
            <w:r w:rsidRPr="00EE765F">
              <w:t>6</w:t>
            </w:r>
            <w:r w:rsidR="00EE765F" w:rsidRPr="00EE765F">
              <w:t xml:space="preserve"> </w:t>
            </w:r>
            <w:r w:rsidRPr="00EE765F">
              <w:t>ГГц</w:t>
            </w:r>
          </w:p>
          <w:p w:rsidR="00A063A1" w:rsidRPr="00EE765F" w:rsidRDefault="00A063A1" w:rsidP="00EE765F">
            <w:pPr>
              <w:pStyle w:val="afb"/>
            </w:pPr>
            <w:r w:rsidRPr="00EE765F">
              <w:t>с</w:t>
            </w:r>
            <w:r w:rsidR="00EE765F" w:rsidRPr="00EE765F">
              <w:t xml:space="preserve"> </w:t>
            </w:r>
            <w:r w:rsidRPr="00EE765F">
              <w:t>передачей</w:t>
            </w:r>
          </w:p>
          <w:p w:rsidR="00A063A1" w:rsidRPr="00EE765F" w:rsidRDefault="00A063A1" w:rsidP="00EE765F">
            <w:pPr>
              <w:pStyle w:val="afb"/>
            </w:pPr>
            <w:r w:rsidRPr="00EE765F">
              <w:t>сигнала</w:t>
            </w:r>
          </w:p>
          <w:p w:rsidR="00A063A1" w:rsidRPr="00EE765F" w:rsidRDefault="00A063A1" w:rsidP="00EE765F">
            <w:pPr>
              <w:pStyle w:val="afb"/>
            </w:pPr>
            <w:r w:rsidRPr="00EE765F">
              <w:t>в</w:t>
            </w:r>
            <w:r w:rsidR="00EE765F" w:rsidRPr="00EE765F">
              <w:t xml:space="preserve"> </w:t>
            </w:r>
            <w:r w:rsidRPr="00EE765F">
              <w:t>широком</w:t>
            </w:r>
          </w:p>
          <w:p w:rsidR="00A063A1" w:rsidRPr="00EE765F" w:rsidRDefault="00A063A1" w:rsidP="00EE765F">
            <w:pPr>
              <w:pStyle w:val="afb"/>
            </w:pPr>
            <w:r w:rsidRPr="00EE765F">
              <w:t>спектре</w:t>
            </w:r>
          </w:p>
        </w:tc>
        <w:tc>
          <w:tcPr>
            <w:tcW w:w="6582" w:type="dxa"/>
            <w:shd w:val="clear" w:color="auto" w:fill="auto"/>
          </w:tcPr>
          <w:p w:rsidR="00A063A1" w:rsidRPr="00EE765F" w:rsidRDefault="00A063A1" w:rsidP="00EE765F">
            <w:pPr>
              <w:pStyle w:val="afb"/>
            </w:pPr>
            <w:r w:rsidRPr="00EE765F">
              <w:t>Решения</w:t>
            </w:r>
            <w:r w:rsidR="00EE765F" w:rsidRPr="00EE765F">
              <w:t xml:space="preserve"> </w:t>
            </w:r>
            <w:r w:rsidRPr="00EE765F">
              <w:t>в</w:t>
            </w:r>
            <w:r w:rsidR="00EE765F" w:rsidRPr="00EE765F">
              <w:t xml:space="preserve"> </w:t>
            </w:r>
            <w:r w:rsidRPr="00EE765F">
              <w:t>диапазоне</w:t>
            </w:r>
            <w:r w:rsidR="00EE765F" w:rsidRPr="00EE765F">
              <w:t xml:space="preserve"> </w:t>
            </w:r>
            <w:r w:rsidRPr="00EE765F">
              <w:t>5,8</w:t>
            </w:r>
            <w:r w:rsidR="00EE765F" w:rsidRPr="00EE765F">
              <w:t xml:space="preserve"> </w:t>
            </w:r>
            <w:r w:rsidRPr="00EE765F">
              <w:t>ГГц</w:t>
            </w:r>
            <w:r w:rsidR="00EE765F" w:rsidRPr="00EE765F">
              <w:t xml:space="preserve"> </w:t>
            </w:r>
            <w:r w:rsidRPr="00EE765F">
              <w:t>обеспечивают</w:t>
            </w:r>
            <w:r w:rsidR="00EE765F" w:rsidRPr="00EE765F">
              <w:t xml:space="preserve"> </w:t>
            </w:r>
            <w:r w:rsidRPr="00EE765F">
              <w:t>передачу</w:t>
            </w:r>
            <w:r w:rsidR="00EE765F" w:rsidRPr="00EE765F">
              <w:t xml:space="preserve"> </w:t>
            </w:r>
            <w:r w:rsidRPr="00EE765F">
              <w:t>данных</w:t>
            </w:r>
            <w:r w:rsidR="00EE765F" w:rsidRPr="00EE765F">
              <w:t xml:space="preserve"> </w:t>
            </w:r>
            <w:r w:rsidRPr="00EE765F">
              <w:t>со</w:t>
            </w:r>
            <w:r w:rsidR="00EE765F" w:rsidRPr="00EE765F">
              <w:t xml:space="preserve"> </w:t>
            </w:r>
            <w:r w:rsidRPr="00EE765F">
              <w:t>скоростью</w:t>
            </w:r>
            <w:r w:rsidR="00EE765F" w:rsidRPr="00EE765F">
              <w:t xml:space="preserve"> </w:t>
            </w:r>
            <w:r w:rsidRPr="00EE765F">
              <w:t>около</w:t>
            </w:r>
            <w:r w:rsidR="00EE765F" w:rsidRPr="00EE765F">
              <w:t xml:space="preserve"> </w:t>
            </w:r>
            <w:r w:rsidRPr="00EE765F">
              <w:t>6</w:t>
            </w:r>
            <w:r w:rsidR="00EE765F" w:rsidRPr="00EE765F">
              <w:t xml:space="preserve"> </w:t>
            </w:r>
            <w:r w:rsidRPr="00EE765F">
              <w:t>Мбит/с</w:t>
            </w:r>
            <w:r w:rsidR="00EE765F" w:rsidRPr="00EE765F">
              <w:t xml:space="preserve"> </w:t>
            </w:r>
            <w:r w:rsidRPr="00EE765F">
              <w:t>на</w:t>
            </w:r>
            <w:r w:rsidR="00EE765F" w:rsidRPr="00EE765F">
              <w:t xml:space="preserve"> </w:t>
            </w:r>
            <w:r w:rsidRPr="00EE765F">
              <w:t>расстояние</w:t>
            </w:r>
            <w:r w:rsidR="00EE765F" w:rsidRPr="00EE765F">
              <w:t xml:space="preserve"> </w:t>
            </w:r>
            <w:r w:rsidRPr="00EE765F">
              <w:t>до</w:t>
            </w:r>
            <w:r w:rsidR="00EE765F" w:rsidRPr="00EE765F">
              <w:t xml:space="preserve"> </w:t>
            </w:r>
            <w:r w:rsidRPr="00EE765F">
              <w:t>244</w:t>
            </w:r>
            <w:r w:rsidR="00EE765F" w:rsidRPr="00EE765F">
              <w:t xml:space="preserve"> </w:t>
            </w:r>
            <w:r w:rsidRPr="00EE765F">
              <w:t>м.</w:t>
            </w:r>
            <w:r w:rsidR="00EE765F" w:rsidRPr="00EE765F">
              <w:t xml:space="preserve"> </w:t>
            </w:r>
            <w:r w:rsidRPr="00EE765F">
              <w:t>Эти</w:t>
            </w:r>
            <w:r w:rsidR="00EE765F" w:rsidRPr="00EE765F">
              <w:t xml:space="preserve"> </w:t>
            </w:r>
            <w:r w:rsidRPr="00EE765F">
              <w:t>устройства</w:t>
            </w:r>
            <w:r w:rsidR="00EE765F" w:rsidRPr="00EE765F">
              <w:t xml:space="preserve"> </w:t>
            </w:r>
            <w:r w:rsidRPr="00EE765F">
              <w:t>потребляют</w:t>
            </w:r>
            <w:r w:rsidR="00EE765F" w:rsidRPr="00EE765F">
              <w:t xml:space="preserve"> </w:t>
            </w:r>
            <w:r w:rsidRPr="00EE765F">
              <w:t>мало</w:t>
            </w:r>
            <w:r w:rsidR="00EE765F" w:rsidRPr="00EE765F">
              <w:t xml:space="preserve"> </w:t>
            </w:r>
            <w:r w:rsidRPr="00EE765F">
              <w:t>электроэнергии</w:t>
            </w:r>
            <w:r w:rsidR="00EE765F" w:rsidRPr="00EE765F">
              <w:t xml:space="preserve"> </w:t>
            </w:r>
            <w:r w:rsidRPr="00EE765F">
              <w:t>и</w:t>
            </w:r>
            <w:r w:rsidR="00EE765F" w:rsidRPr="00EE765F">
              <w:t xml:space="preserve"> </w:t>
            </w:r>
            <w:r w:rsidRPr="00EE765F">
              <w:t>обеспечивают</w:t>
            </w:r>
            <w:r w:rsidR="00EE765F" w:rsidRPr="00EE765F">
              <w:t xml:space="preserve"> </w:t>
            </w:r>
            <w:r w:rsidRPr="00EE765F">
              <w:t>большую</w:t>
            </w:r>
            <w:r w:rsidR="00EE765F" w:rsidRPr="00EE765F">
              <w:t xml:space="preserve"> </w:t>
            </w:r>
            <w:r w:rsidRPr="00EE765F">
              <w:t>пропускную</w:t>
            </w:r>
            <w:r w:rsidR="00EE765F" w:rsidRPr="00EE765F">
              <w:t xml:space="preserve"> </w:t>
            </w:r>
            <w:r w:rsidRPr="00EE765F">
              <w:t>способность,</w:t>
            </w:r>
            <w:r w:rsidR="00EE765F" w:rsidRPr="00EE765F">
              <w:t xml:space="preserve"> </w:t>
            </w:r>
            <w:r w:rsidRPr="00EE765F">
              <w:t>чем</w:t>
            </w:r>
            <w:r w:rsidR="00EE765F" w:rsidRPr="00EE765F">
              <w:t xml:space="preserve"> </w:t>
            </w:r>
            <w:r w:rsidRPr="00EE765F">
              <w:t>900</w:t>
            </w:r>
            <w:r w:rsidR="00EE765F" w:rsidRPr="00EE765F">
              <w:t xml:space="preserve"> </w:t>
            </w:r>
            <w:r w:rsidRPr="00EE765F">
              <w:t>МГц-варианты,</w:t>
            </w:r>
            <w:r w:rsidR="00EE765F" w:rsidRPr="00EE765F">
              <w:t xml:space="preserve"> </w:t>
            </w:r>
            <w:r w:rsidRPr="00EE765F">
              <w:t>но</w:t>
            </w:r>
            <w:r w:rsidR="00EE765F" w:rsidRPr="00EE765F">
              <w:t xml:space="preserve"> </w:t>
            </w:r>
            <w:r w:rsidRPr="00EE765F">
              <w:t>не</w:t>
            </w:r>
            <w:r w:rsidR="00EE765F" w:rsidRPr="00EE765F">
              <w:t xml:space="preserve"> </w:t>
            </w:r>
            <w:r w:rsidRPr="00EE765F">
              <w:t>подходят</w:t>
            </w:r>
            <w:r w:rsidR="00EE765F" w:rsidRPr="00EE765F">
              <w:t xml:space="preserve"> </w:t>
            </w:r>
            <w:r w:rsidRPr="00EE765F">
              <w:t>для</w:t>
            </w:r>
            <w:r w:rsidR="00EE765F" w:rsidRPr="00EE765F">
              <w:t xml:space="preserve"> </w:t>
            </w:r>
            <w:r w:rsidRPr="00EE765F">
              <w:t>связи</w:t>
            </w:r>
            <w:r w:rsidR="00EE765F" w:rsidRPr="00EE765F">
              <w:t xml:space="preserve"> </w:t>
            </w:r>
            <w:r w:rsidRPr="00EE765F">
              <w:t>на</w:t>
            </w:r>
            <w:r w:rsidR="00EE765F" w:rsidRPr="00EE765F">
              <w:t xml:space="preserve"> </w:t>
            </w:r>
            <w:r w:rsidRPr="00EE765F">
              <w:t>значительные</w:t>
            </w:r>
            <w:r w:rsidR="00EE765F" w:rsidRPr="00EE765F">
              <w:t xml:space="preserve"> </w:t>
            </w:r>
            <w:r w:rsidRPr="00EE765F">
              <w:t>расстояния.</w:t>
            </w:r>
            <w:r w:rsidR="00EE765F" w:rsidRPr="00EE765F">
              <w:t xml:space="preserve"> </w:t>
            </w:r>
            <w:r w:rsidRPr="00EE765F">
              <w:t>Стоимость</w:t>
            </w:r>
            <w:r w:rsidR="00EE765F" w:rsidRPr="00EE765F">
              <w:t xml:space="preserve"> </w:t>
            </w:r>
            <w:r w:rsidRPr="00EE765F">
              <w:t>составляет</w:t>
            </w:r>
            <w:r w:rsidR="00EE765F" w:rsidRPr="00EE765F">
              <w:t xml:space="preserve"> </w:t>
            </w:r>
            <w:r w:rsidRPr="00EE765F">
              <w:t>около</w:t>
            </w:r>
            <w:r w:rsidR="00EE765F" w:rsidRPr="00EE765F">
              <w:t xml:space="preserve"> </w:t>
            </w:r>
            <w:r w:rsidRPr="00EE765F">
              <w:t>$</w:t>
            </w:r>
            <w:r w:rsidR="00EE765F" w:rsidRPr="00EE765F">
              <w:t xml:space="preserve"> </w:t>
            </w:r>
            <w:r w:rsidRPr="00EE765F">
              <w:t>1</w:t>
            </w:r>
            <w:r w:rsidR="00EE765F" w:rsidRPr="00EE765F">
              <w:t xml:space="preserve"> </w:t>
            </w:r>
            <w:r w:rsidRPr="00EE765F">
              <w:t>000</w:t>
            </w:r>
            <w:r w:rsidR="00EE765F" w:rsidRPr="00EE765F">
              <w:t xml:space="preserve"> </w:t>
            </w:r>
            <w:r w:rsidRPr="00EE765F">
              <w:t>на</w:t>
            </w:r>
            <w:r w:rsidR="00EE765F" w:rsidRPr="00EE765F">
              <w:t xml:space="preserve"> </w:t>
            </w:r>
            <w:r w:rsidRPr="00EE765F">
              <w:t>станцию</w:t>
            </w:r>
          </w:p>
        </w:tc>
      </w:tr>
      <w:tr w:rsidR="00A063A1" w:rsidRPr="00EE765F" w:rsidTr="005E72B4">
        <w:trPr>
          <w:trHeight w:hRule="exact" w:val="2515"/>
          <w:jc w:val="center"/>
        </w:trPr>
        <w:tc>
          <w:tcPr>
            <w:tcW w:w="1768" w:type="dxa"/>
            <w:shd w:val="clear" w:color="auto" w:fill="auto"/>
          </w:tcPr>
          <w:p w:rsidR="00A063A1" w:rsidRPr="00EE765F" w:rsidRDefault="00A063A1" w:rsidP="00EE765F">
            <w:pPr>
              <w:pStyle w:val="afb"/>
            </w:pPr>
            <w:r w:rsidRPr="00EE765F">
              <w:t>Микроволновая</w:t>
            </w:r>
            <w:r w:rsidR="00EE765F" w:rsidRPr="00EE765F">
              <w:t xml:space="preserve"> </w:t>
            </w:r>
            <w:r w:rsidRPr="00EE765F">
              <w:t>передача</w:t>
            </w:r>
            <w:r w:rsidR="00EE765F" w:rsidRPr="00EE765F">
              <w:t xml:space="preserve"> </w:t>
            </w:r>
            <w:r w:rsidRPr="00EE765F">
              <w:t>на</w:t>
            </w:r>
            <w:r w:rsidR="00EE765F" w:rsidRPr="00EE765F">
              <w:t xml:space="preserve"> </w:t>
            </w:r>
            <w:r w:rsidRPr="00EE765F">
              <w:t>частоте</w:t>
            </w:r>
            <w:r w:rsidR="00EE765F" w:rsidRPr="00EE765F">
              <w:t xml:space="preserve"> </w:t>
            </w:r>
            <w:r w:rsidRPr="00EE765F">
              <w:t>23</w:t>
            </w:r>
            <w:r w:rsidR="00EE765F" w:rsidRPr="00EE765F">
              <w:t xml:space="preserve"> </w:t>
            </w:r>
            <w:r w:rsidRPr="00EE765F">
              <w:t>ГГц</w:t>
            </w:r>
          </w:p>
        </w:tc>
        <w:tc>
          <w:tcPr>
            <w:tcW w:w="6582" w:type="dxa"/>
            <w:shd w:val="clear" w:color="auto" w:fill="auto"/>
          </w:tcPr>
          <w:p w:rsidR="00A063A1" w:rsidRPr="00EE765F" w:rsidRDefault="00A063A1" w:rsidP="00EE765F">
            <w:pPr>
              <w:pStyle w:val="afb"/>
            </w:pPr>
            <w:r w:rsidRPr="00EE765F">
              <w:t>Микроволновая</w:t>
            </w:r>
            <w:r w:rsidR="00EE765F" w:rsidRPr="00EE765F">
              <w:t xml:space="preserve"> </w:t>
            </w:r>
            <w:r w:rsidRPr="00EE765F">
              <w:t>передача</w:t>
            </w:r>
            <w:r w:rsidR="00EE765F" w:rsidRPr="00EE765F">
              <w:t xml:space="preserve"> </w:t>
            </w:r>
            <w:r w:rsidRPr="00EE765F">
              <w:t>на</w:t>
            </w:r>
            <w:r w:rsidR="00EE765F" w:rsidRPr="00EE765F">
              <w:t xml:space="preserve"> </w:t>
            </w:r>
            <w:r w:rsidRPr="00EE765F">
              <w:t>частоте</w:t>
            </w:r>
            <w:r w:rsidR="00EE765F" w:rsidRPr="00EE765F">
              <w:t xml:space="preserve"> </w:t>
            </w:r>
            <w:r w:rsidRPr="00EE765F">
              <w:t>23</w:t>
            </w:r>
            <w:r w:rsidR="00EE765F" w:rsidRPr="00EE765F">
              <w:t xml:space="preserve"> </w:t>
            </w:r>
            <w:r w:rsidRPr="00EE765F">
              <w:t>ГГц</w:t>
            </w:r>
            <w:r w:rsidR="00EE765F" w:rsidRPr="00EE765F">
              <w:t xml:space="preserve"> </w:t>
            </w:r>
            <w:r w:rsidRPr="00EE765F">
              <w:t>обладает</w:t>
            </w:r>
            <w:r w:rsidR="00EE765F" w:rsidRPr="00EE765F">
              <w:t xml:space="preserve"> </w:t>
            </w:r>
            <w:r w:rsidRPr="00EE765F">
              <w:t>среди</w:t>
            </w:r>
            <w:r w:rsidR="00EE765F" w:rsidRPr="00EE765F">
              <w:t xml:space="preserve"> </w:t>
            </w:r>
            <w:r w:rsidRPr="00EE765F">
              <w:t>беспроводных</w:t>
            </w:r>
            <w:r w:rsidR="00EE765F" w:rsidRPr="00EE765F">
              <w:t xml:space="preserve"> </w:t>
            </w:r>
            <w:r w:rsidRPr="00EE765F">
              <w:t>решений</w:t>
            </w:r>
            <w:r w:rsidR="00EE765F" w:rsidRPr="00EE765F">
              <w:t xml:space="preserve"> </w:t>
            </w:r>
            <w:r w:rsidRPr="00EE765F">
              <w:t>наилучшими</w:t>
            </w:r>
            <w:r w:rsidR="00EE765F" w:rsidRPr="00EE765F">
              <w:t xml:space="preserve"> </w:t>
            </w:r>
            <w:r w:rsidRPr="00EE765F">
              <w:t>характеристиками</w:t>
            </w:r>
            <w:r w:rsidR="00EE765F" w:rsidRPr="00EE765F">
              <w:t xml:space="preserve"> </w:t>
            </w:r>
            <w:r w:rsidRPr="00EE765F">
              <w:t>в</w:t>
            </w:r>
            <w:r w:rsidR="00EE765F" w:rsidRPr="00EE765F">
              <w:t xml:space="preserve"> </w:t>
            </w:r>
            <w:r w:rsidRPr="00EE765F">
              <w:t>плане</w:t>
            </w:r>
            <w:r w:rsidR="00EE765F" w:rsidRPr="00EE765F">
              <w:t xml:space="preserve"> </w:t>
            </w:r>
            <w:r w:rsidRPr="00EE765F">
              <w:t>производительности</w:t>
            </w:r>
            <w:r w:rsidR="00EE765F" w:rsidRPr="00EE765F">
              <w:t xml:space="preserve"> </w:t>
            </w:r>
            <w:r w:rsidRPr="00EE765F">
              <w:t>и</w:t>
            </w:r>
            <w:r w:rsidR="00EE765F" w:rsidRPr="00EE765F">
              <w:t xml:space="preserve"> </w:t>
            </w:r>
            <w:r w:rsidRPr="00EE765F">
              <w:t>расстояния.</w:t>
            </w:r>
            <w:r w:rsidR="00EE765F" w:rsidRPr="00EE765F">
              <w:t xml:space="preserve"> </w:t>
            </w:r>
            <w:r w:rsidRPr="00EE765F">
              <w:t>Такие</w:t>
            </w:r>
            <w:r w:rsidR="00EE765F" w:rsidRPr="00EE765F">
              <w:t xml:space="preserve"> </w:t>
            </w:r>
            <w:r w:rsidRPr="00EE765F">
              <w:t>решения</w:t>
            </w:r>
            <w:r w:rsidR="00EE765F" w:rsidRPr="00EE765F">
              <w:t xml:space="preserve"> </w:t>
            </w:r>
            <w:r w:rsidRPr="00EE765F">
              <w:t>реализуются</w:t>
            </w:r>
            <w:r w:rsidR="00EE765F" w:rsidRPr="00EE765F">
              <w:t xml:space="preserve"> </w:t>
            </w:r>
            <w:r w:rsidRPr="00EE765F">
              <w:t>по</w:t>
            </w:r>
            <w:r w:rsidR="00EE765F" w:rsidRPr="00EE765F">
              <w:t xml:space="preserve"> </w:t>
            </w:r>
            <w:r w:rsidRPr="00EE765F">
              <w:t>схеме</w:t>
            </w:r>
            <w:r w:rsidR="00EE765F">
              <w:t xml:space="preserve"> "</w:t>
            </w:r>
            <w:r w:rsidRPr="00EE765F">
              <w:t>точка-точка</w:t>
            </w:r>
            <w:r w:rsidR="00EE765F">
              <w:t>"</w:t>
            </w:r>
            <w:r w:rsidRPr="00EE765F">
              <w:t>,</w:t>
            </w:r>
            <w:r w:rsidR="00EE765F" w:rsidRPr="00EE765F">
              <w:t xml:space="preserve"> </w:t>
            </w:r>
            <w:r w:rsidRPr="00EE765F">
              <w:t>а</w:t>
            </w:r>
            <w:r w:rsidR="00EE765F" w:rsidRPr="00EE765F">
              <w:t xml:space="preserve"> </w:t>
            </w:r>
            <w:r w:rsidRPr="00EE765F">
              <w:t>приемник</w:t>
            </w:r>
            <w:r w:rsidR="00EE765F" w:rsidRPr="00EE765F">
              <w:t xml:space="preserve"> </w:t>
            </w:r>
            <w:r w:rsidRPr="00EE765F">
              <w:t>и</w:t>
            </w:r>
            <w:r w:rsidR="00EE765F" w:rsidRPr="00EE765F">
              <w:t xml:space="preserve"> </w:t>
            </w:r>
            <w:r w:rsidRPr="00EE765F">
              <w:t>передатчик</w:t>
            </w:r>
            <w:r w:rsidR="00EE765F" w:rsidRPr="00EE765F">
              <w:t xml:space="preserve"> </w:t>
            </w:r>
            <w:r w:rsidRPr="00EE765F">
              <w:t>должны</w:t>
            </w:r>
            <w:r w:rsidR="00EE765F" w:rsidRPr="00EE765F">
              <w:t xml:space="preserve"> </w:t>
            </w:r>
            <w:r w:rsidRPr="00EE765F">
              <w:t>находиться</w:t>
            </w:r>
            <w:r w:rsidR="00EE765F" w:rsidRPr="00EE765F">
              <w:t xml:space="preserve"> </w:t>
            </w:r>
            <w:r w:rsidRPr="00EE765F">
              <w:t>в</w:t>
            </w:r>
            <w:r w:rsidR="00EE765F" w:rsidRPr="00EE765F">
              <w:t xml:space="preserve"> </w:t>
            </w:r>
            <w:r w:rsidRPr="00EE765F">
              <w:t>зоне</w:t>
            </w:r>
            <w:r w:rsidR="00EE765F" w:rsidRPr="00EE765F">
              <w:t xml:space="preserve"> </w:t>
            </w:r>
            <w:r w:rsidRPr="00EE765F">
              <w:t>прямой</w:t>
            </w:r>
            <w:r w:rsidR="00EE765F" w:rsidRPr="00EE765F">
              <w:t xml:space="preserve"> </w:t>
            </w:r>
            <w:r w:rsidRPr="00EE765F">
              <w:t>видимости.</w:t>
            </w:r>
            <w:r w:rsidR="00EE765F" w:rsidRPr="00EE765F">
              <w:t xml:space="preserve"> </w:t>
            </w:r>
            <w:r w:rsidRPr="00EE765F">
              <w:t>Они</w:t>
            </w:r>
            <w:r w:rsidR="00EE765F" w:rsidRPr="00EE765F">
              <w:t xml:space="preserve"> </w:t>
            </w:r>
            <w:r w:rsidRPr="00EE765F">
              <w:t>позволяют</w:t>
            </w:r>
            <w:r w:rsidR="00EE765F" w:rsidRPr="00EE765F">
              <w:t xml:space="preserve"> </w:t>
            </w:r>
            <w:r w:rsidRPr="00EE765F">
              <w:t>передавать</w:t>
            </w:r>
            <w:r w:rsidR="00EE765F" w:rsidRPr="00EE765F">
              <w:t xml:space="preserve"> </w:t>
            </w:r>
            <w:r w:rsidRPr="00EE765F">
              <w:t>данные</w:t>
            </w:r>
            <w:r w:rsidR="00EE765F" w:rsidRPr="00EE765F">
              <w:t xml:space="preserve"> </w:t>
            </w:r>
            <w:r w:rsidRPr="00EE765F">
              <w:t>со</w:t>
            </w:r>
            <w:r w:rsidR="00EE765F" w:rsidRPr="00EE765F">
              <w:t xml:space="preserve"> </w:t>
            </w:r>
            <w:r w:rsidRPr="00EE765F">
              <w:t>скоростью</w:t>
            </w:r>
            <w:r w:rsidR="00EE765F" w:rsidRPr="00EE765F">
              <w:t xml:space="preserve"> </w:t>
            </w:r>
            <w:r w:rsidRPr="00EE765F">
              <w:t>6</w:t>
            </w:r>
            <w:r w:rsidR="00EE765F" w:rsidRPr="00EE765F">
              <w:t xml:space="preserve"> </w:t>
            </w:r>
            <w:r w:rsidRPr="00EE765F">
              <w:t>Мбит/с</w:t>
            </w:r>
            <w:r w:rsidR="00EE765F" w:rsidRPr="00EE765F">
              <w:t xml:space="preserve"> </w:t>
            </w:r>
            <w:r w:rsidRPr="00EE765F">
              <w:t>на</w:t>
            </w:r>
            <w:r w:rsidR="00EE765F" w:rsidRPr="00EE765F">
              <w:t xml:space="preserve"> </w:t>
            </w:r>
            <w:r w:rsidRPr="00EE765F">
              <w:t>расстояние</w:t>
            </w:r>
            <w:r w:rsidR="00EE765F" w:rsidRPr="00EE765F">
              <w:t xml:space="preserve"> </w:t>
            </w:r>
            <w:r w:rsidRPr="00EE765F">
              <w:t>до</w:t>
            </w:r>
            <w:r w:rsidR="00EE765F" w:rsidRPr="00EE765F">
              <w:t xml:space="preserve"> </w:t>
            </w:r>
            <w:r w:rsidRPr="00EE765F">
              <w:t>50</w:t>
            </w:r>
            <w:r w:rsidR="00EE765F" w:rsidRPr="00EE765F">
              <w:t xml:space="preserve"> </w:t>
            </w:r>
            <w:r w:rsidRPr="00EE765F">
              <w:t>км,</w:t>
            </w:r>
            <w:r w:rsidR="00EE765F" w:rsidRPr="00EE765F">
              <w:t xml:space="preserve"> </w:t>
            </w:r>
            <w:r w:rsidRPr="00EE765F">
              <w:t>но</w:t>
            </w:r>
            <w:r w:rsidR="00EE765F" w:rsidRPr="00EE765F">
              <w:t xml:space="preserve"> </w:t>
            </w:r>
            <w:r w:rsidRPr="00EE765F">
              <w:t>очень</w:t>
            </w:r>
            <w:r w:rsidR="00EE765F" w:rsidRPr="00EE765F">
              <w:t xml:space="preserve"> </w:t>
            </w:r>
            <w:r w:rsidRPr="00EE765F">
              <w:t>подвержены</w:t>
            </w:r>
            <w:r w:rsidR="00EE765F" w:rsidRPr="00EE765F">
              <w:t xml:space="preserve"> </w:t>
            </w:r>
            <w:r w:rsidRPr="00EE765F">
              <w:t>влиянию</w:t>
            </w:r>
            <w:r w:rsidR="00EE765F" w:rsidRPr="00EE765F">
              <w:t xml:space="preserve"> </w:t>
            </w:r>
            <w:r w:rsidRPr="00EE765F">
              <w:t>погоды</w:t>
            </w:r>
            <w:r w:rsidR="00EE765F" w:rsidRPr="00EE765F">
              <w:t xml:space="preserve"> </w:t>
            </w:r>
            <w:r w:rsidRPr="00EE765F">
              <w:t>и</w:t>
            </w:r>
            <w:r w:rsidR="00EE765F" w:rsidRPr="00EE765F">
              <w:t xml:space="preserve"> </w:t>
            </w:r>
            <w:r w:rsidRPr="00EE765F">
              <w:t>достаточно</w:t>
            </w:r>
            <w:r w:rsidR="00EE765F" w:rsidRPr="00EE765F">
              <w:t xml:space="preserve"> </w:t>
            </w:r>
            <w:r w:rsidRPr="00EE765F">
              <w:t>дороги.</w:t>
            </w:r>
            <w:r w:rsidR="00EE765F" w:rsidRPr="00EE765F">
              <w:t xml:space="preserve"> </w:t>
            </w:r>
            <w:r w:rsidRPr="00EE765F">
              <w:t>Стоимость</w:t>
            </w:r>
            <w:r w:rsidR="00EE765F" w:rsidRPr="00EE765F">
              <w:t xml:space="preserve"> </w:t>
            </w:r>
            <w:r w:rsidRPr="00EE765F">
              <w:t>в</w:t>
            </w:r>
            <w:r w:rsidR="00EE765F" w:rsidRPr="00EE765F">
              <w:t xml:space="preserve"> </w:t>
            </w:r>
            <w:r w:rsidRPr="00EE765F">
              <w:t>расчете</w:t>
            </w:r>
            <w:r w:rsidR="00EE765F" w:rsidRPr="00EE765F">
              <w:t xml:space="preserve"> </w:t>
            </w:r>
            <w:r w:rsidRPr="00EE765F">
              <w:t>на</w:t>
            </w:r>
            <w:r w:rsidR="00EE765F" w:rsidRPr="00EE765F">
              <w:t xml:space="preserve"> </w:t>
            </w:r>
            <w:r w:rsidRPr="00EE765F">
              <w:t>станцию</w:t>
            </w:r>
            <w:r w:rsidR="00EE765F" w:rsidRPr="00EE765F">
              <w:t xml:space="preserve"> </w:t>
            </w:r>
            <w:r w:rsidRPr="00EE765F">
              <w:t>составляет</w:t>
            </w:r>
            <w:r w:rsidR="00EE765F" w:rsidRPr="00EE765F">
              <w:t xml:space="preserve"> </w:t>
            </w:r>
            <w:r w:rsidRPr="00EE765F">
              <w:t>обычно</w:t>
            </w:r>
            <w:r w:rsidR="00EE765F" w:rsidRPr="00EE765F">
              <w:t xml:space="preserve"> </w:t>
            </w:r>
            <w:r w:rsidRPr="00EE765F">
              <w:t>$</w:t>
            </w:r>
            <w:r w:rsidR="00EE765F" w:rsidRPr="00EE765F">
              <w:t xml:space="preserve"> </w:t>
            </w:r>
            <w:r w:rsidRPr="00EE765F">
              <w:t>15</w:t>
            </w:r>
            <w:r w:rsidR="00EE765F" w:rsidRPr="00EE765F">
              <w:t xml:space="preserve"> </w:t>
            </w:r>
            <w:r w:rsidRPr="00EE765F">
              <w:t>000</w:t>
            </w:r>
          </w:p>
        </w:tc>
      </w:tr>
    </w:tbl>
    <w:p w:rsidR="00A063A1" w:rsidRPr="00EE765F" w:rsidRDefault="00A063A1" w:rsidP="00EE765F">
      <w:pPr>
        <w:ind w:firstLine="709"/>
        <w:rPr>
          <w:color w:val="000000"/>
          <w:lang w:eastAsia="en-US"/>
        </w:rPr>
      </w:pP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Инфракрасный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канал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также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требует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соединительных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проводов,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так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использует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для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связи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инфракрасное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излучение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подобно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пульту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дистанционного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управления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домашнего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телевизора</w:t>
      </w:r>
      <w:r w:rsidR="00EE765F" w:rsidRPr="00EE765F">
        <w:rPr>
          <w:color w:val="000000"/>
          <w:lang w:eastAsia="en-US"/>
        </w:rPr>
        <w:t>).</w:t>
      </w:r>
    </w:p>
    <w:p w:rsidR="00EE765F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Главное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преимущество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сравнению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радиоканалом</w:t>
      </w:r>
      <w:r w:rsidR="00EE765F" w:rsidRPr="00EE765F">
        <w:rPr>
          <w:color w:val="000000"/>
          <w:lang w:eastAsia="en-US"/>
        </w:rPr>
        <w:t xml:space="preserve"> - </w:t>
      </w:r>
      <w:r w:rsidRPr="00EE765F">
        <w:rPr>
          <w:color w:val="000000"/>
          <w:lang w:eastAsia="en-US"/>
        </w:rPr>
        <w:t>нечувствительность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электромагнитным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помехам,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что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позволяет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применять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его,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например,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производственных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условиях.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Правда,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данном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случае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требуется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довольно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высокая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мощность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чтобы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влияли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никакие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другие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источники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теплового</w:t>
      </w:r>
      <w:r w:rsidR="00EE765F">
        <w:rPr>
          <w:color w:val="000000"/>
          <w:lang w:eastAsia="en-US"/>
        </w:rPr>
        <w:t xml:space="preserve"> (</w:t>
      </w:r>
      <w:r w:rsidRPr="00EE765F">
        <w:rPr>
          <w:color w:val="000000"/>
          <w:lang w:eastAsia="en-US"/>
        </w:rPr>
        <w:t>инфракрасного</w:t>
      </w:r>
      <w:r w:rsidR="00EE765F" w:rsidRPr="00EE765F">
        <w:rPr>
          <w:color w:val="000000"/>
          <w:lang w:eastAsia="en-US"/>
        </w:rPr>
        <w:t xml:space="preserve">) </w:t>
      </w:r>
      <w:r w:rsidRPr="00EE765F">
        <w:rPr>
          <w:color w:val="000000"/>
          <w:lang w:eastAsia="en-US"/>
        </w:rPr>
        <w:t>излучения.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Плохо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работает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инфракрасная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связь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условиях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сильной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запыленности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воздуха.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Предельные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скорости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передачи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информации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инфракрасному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каналу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превышают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5-10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Мбит/с.</w:t>
      </w:r>
    </w:p>
    <w:p w:rsidR="00A063A1" w:rsidRPr="00EE765F" w:rsidRDefault="00A063A1" w:rsidP="00EE765F">
      <w:pPr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Инфракрасные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каналы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делятся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две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группы.</w:t>
      </w:r>
    </w:p>
    <w:p w:rsidR="00A063A1" w:rsidRPr="00EE765F" w:rsidRDefault="00A063A1" w:rsidP="00EE765F">
      <w:pPr>
        <w:numPr>
          <w:ilvl w:val="0"/>
          <w:numId w:val="9"/>
        </w:numPr>
        <w:tabs>
          <w:tab w:val="left" w:pos="929"/>
        </w:tabs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Каналы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прямой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видимости,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которых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связь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осуществляется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лучах,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идущих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непосредственно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передатчика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приемнику.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этом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связь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возможна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только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отсутствии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препятствий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между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компьютерами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сети.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Протяженность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канала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прямой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видимости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может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достигать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нескольких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километров.</w:t>
      </w:r>
    </w:p>
    <w:p w:rsidR="00EE765F" w:rsidRDefault="00A063A1" w:rsidP="00EE765F">
      <w:pPr>
        <w:numPr>
          <w:ilvl w:val="0"/>
          <w:numId w:val="9"/>
        </w:numPr>
        <w:tabs>
          <w:tab w:val="left" w:pos="929"/>
        </w:tabs>
        <w:ind w:firstLine="709"/>
        <w:rPr>
          <w:color w:val="000000"/>
          <w:lang w:eastAsia="en-US"/>
        </w:rPr>
      </w:pPr>
      <w:r w:rsidRPr="00EE765F">
        <w:rPr>
          <w:color w:val="000000"/>
          <w:lang w:eastAsia="en-US"/>
        </w:rPr>
        <w:t>Каналы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рассеянном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излучении,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которые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работают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сигналах,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отраженных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стен,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потолка,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пола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и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других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препятствий.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Препятствия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данном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случае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не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страшны,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но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связь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может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осуществляться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только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в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пределах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одного</w:t>
      </w:r>
      <w:r w:rsidR="00EE765F" w:rsidRPr="00EE765F">
        <w:rPr>
          <w:color w:val="000000"/>
          <w:lang w:eastAsia="en-US"/>
        </w:rPr>
        <w:t xml:space="preserve"> </w:t>
      </w:r>
      <w:r w:rsidRPr="00EE765F">
        <w:rPr>
          <w:color w:val="000000"/>
          <w:lang w:eastAsia="en-US"/>
        </w:rPr>
        <w:t>помещения.</w:t>
      </w:r>
    </w:p>
    <w:p w:rsidR="00FC7EA0" w:rsidRPr="00EE765F" w:rsidRDefault="00FC7EA0" w:rsidP="00EE765F">
      <w:pPr>
        <w:ind w:firstLine="709"/>
        <w:rPr>
          <w:color w:val="000000"/>
          <w:lang w:eastAsia="en-US"/>
        </w:rPr>
      </w:pPr>
      <w:bookmarkStart w:id="0" w:name="_GoBack"/>
      <w:bookmarkEnd w:id="0"/>
    </w:p>
    <w:sectPr w:rsidR="00FC7EA0" w:rsidRPr="00EE765F" w:rsidSect="00EE765F"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70ED20"/>
    <w:lvl w:ilvl="0">
      <w:numFmt w:val="bullet"/>
      <w:lvlText w:val="*"/>
      <w:lvlJc w:val="left"/>
    </w:lvl>
  </w:abstractNum>
  <w:abstractNum w:abstractNumId="1">
    <w:nsid w:val="00AB404C"/>
    <w:multiLevelType w:val="singleLevel"/>
    <w:tmpl w:val="D05CD1CC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D677EB"/>
    <w:multiLevelType w:val="hybridMultilevel"/>
    <w:tmpl w:val="1CD208B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B15CCE5A">
      <w:numFmt w:val="bullet"/>
      <w:lvlText w:val=""/>
      <w:lvlJc w:val="left"/>
      <w:pPr>
        <w:ind w:left="1635" w:hanging="555"/>
      </w:pPr>
      <w:rPr>
        <w:rFonts w:ascii="Wingdings" w:eastAsia="Times New Roman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D63020"/>
    <w:multiLevelType w:val="hybridMultilevel"/>
    <w:tmpl w:val="EC5E8A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476B2D"/>
    <w:multiLevelType w:val="hybridMultilevel"/>
    <w:tmpl w:val="DFE88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274B5D"/>
    <w:multiLevelType w:val="singleLevel"/>
    <w:tmpl w:val="DCA08A4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3DC278EF"/>
    <w:multiLevelType w:val="hybridMultilevel"/>
    <w:tmpl w:val="94E207DC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4C72686B"/>
    <w:multiLevelType w:val="hybridMultilevel"/>
    <w:tmpl w:val="369415C2"/>
    <w:lvl w:ilvl="0" w:tplc="046284F4">
      <w:start w:val="1"/>
      <w:numFmt w:val="bullet"/>
      <w:lvlText w:val=""/>
      <w:lvlJc w:val="left"/>
      <w:pPr>
        <w:tabs>
          <w:tab w:val="num" w:pos="2156"/>
        </w:tabs>
        <w:ind w:left="2156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Marlett" w:hAnsi="Marlett" w:cs="Marlett" w:hint="default"/>
      </w:rPr>
    </w:lvl>
  </w:abstractNum>
  <w:abstractNum w:abstractNumId="11">
    <w:nsid w:val="75C305DA"/>
    <w:multiLevelType w:val="singleLevel"/>
    <w:tmpl w:val="77FC7E4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•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9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3A1"/>
    <w:rsid w:val="00003B54"/>
    <w:rsid w:val="000736B7"/>
    <w:rsid w:val="000D575E"/>
    <w:rsid w:val="005E72B4"/>
    <w:rsid w:val="007C4D47"/>
    <w:rsid w:val="00984CC5"/>
    <w:rsid w:val="009C1C2C"/>
    <w:rsid w:val="00A063A1"/>
    <w:rsid w:val="00B44FFF"/>
    <w:rsid w:val="00D83EAC"/>
    <w:rsid w:val="00E07ABD"/>
    <w:rsid w:val="00EE765F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BF6570-1ABA-4D0D-AFB2-0F14A317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E765F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EE765F"/>
    <w:pPr>
      <w:ind w:firstLine="709"/>
      <w:jc w:val="center"/>
      <w:outlineLvl w:val="0"/>
    </w:pPr>
    <w:rPr>
      <w:noProof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EE765F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autoRedefine/>
    <w:uiPriority w:val="99"/>
    <w:qFormat/>
    <w:rsid w:val="00EE765F"/>
    <w:pPr>
      <w:ind w:firstLine="709"/>
      <w:outlineLvl w:val="2"/>
    </w:pPr>
    <w:rPr>
      <w:noProof/>
      <w:lang w:eastAsia="en-US"/>
    </w:rPr>
  </w:style>
  <w:style w:type="paragraph" w:styleId="4">
    <w:name w:val="heading 4"/>
    <w:basedOn w:val="a2"/>
    <w:next w:val="a2"/>
    <w:link w:val="40"/>
    <w:autoRedefine/>
    <w:uiPriority w:val="99"/>
    <w:qFormat/>
    <w:rsid w:val="00EE765F"/>
    <w:pPr>
      <w:keepNext/>
      <w:ind w:firstLine="709"/>
      <w:outlineLvl w:val="3"/>
    </w:pPr>
    <w:rPr>
      <w:noProof/>
      <w:lang w:eastAsia="en-US"/>
    </w:rPr>
  </w:style>
  <w:style w:type="paragraph" w:styleId="5">
    <w:name w:val="heading 5"/>
    <w:basedOn w:val="a2"/>
    <w:next w:val="a2"/>
    <w:link w:val="50"/>
    <w:autoRedefine/>
    <w:uiPriority w:val="99"/>
    <w:qFormat/>
    <w:rsid w:val="00EE765F"/>
    <w:pPr>
      <w:ind w:left="737" w:firstLine="709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autoRedefine/>
    <w:uiPriority w:val="99"/>
    <w:qFormat/>
    <w:rsid w:val="00EE765F"/>
    <w:pPr>
      <w:ind w:firstLine="709"/>
      <w:outlineLvl w:val="5"/>
    </w:pPr>
    <w:rPr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EE765F"/>
    <w:pPr>
      <w:keepNext/>
      <w:ind w:firstLine="709"/>
      <w:outlineLvl w:val="6"/>
    </w:pPr>
    <w:rPr>
      <w:lang w:eastAsia="en-US"/>
    </w:rPr>
  </w:style>
  <w:style w:type="paragraph" w:styleId="8">
    <w:name w:val="heading 8"/>
    <w:basedOn w:val="a2"/>
    <w:next w:val="a2"/>
    <w:link w:val="80"/>
    <w:autoRedefine/>
    <w:uiPriority w:val="99"/>
    <w:qFormat/>
    <w:rsid w:val="00EE765F"/>
    <w:pPr>
      <w:ind w:firstLine="709"/>
      <w:outlineLvl w:val="7"/>
    </w:pPr>
    <w:rPr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EE765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9">
    <w:name w:val="endnote reference"/>
    <w:uiPriority w:val="99"/>
    <w:semiHidden/>
    <w:rsid w:val="00EE765F"/>
    <w:rPr>
      <w:vertAlign w:val="superscript"/>
    </w:rPr>
  </w:style>
  <w:style w:type="paragraph" w:styleId="a7">
    <w:name w:val="Body Text"/>
    <w:basedOn w:val="a2"/>
    <w:link w:val="aa"/>
    <w:uiPriority w:val="99"/>
    <w:rsid w:val="00EE765F"/>
    <w:pPr>
      <w:ind w:firstLine="709"/>
    </w:pPr>
    <w:rPr>
      <w:lang w:eastAsia="en-US"/>
    </w:r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EE765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EE765F"/>
    <w:rPr>
      <w:color w:val="auto"/>
      <w:sz w:val="28"/>
      <w:szCs w:val="28"/>
      <w:u w:val="single"/>
      <w:vertAlign w:val="baseline"/>
    </w:rPr>
  </w:style>
  <w:style w:type="character" w:customStyle="1" w:styleId="12">
    <w:name w:val="Текст Знак1"/>
    <w:link w:val="ad"/>
    <w:uiPriority w:val="99"/>
    <w:locked/>
    <w:rsid w:val="00EE765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2"/>
    <w:uiPriority w:val="99"/>
    <w:rsid w:val="00EE765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"/>
    <w:uiPriority w:val="99"/>
    <w:semiHidden/>
    <w:locked/>
    <w:rsid w:val="00EE765F"/>
    <w:rPr>
      <w:rFonts w:eastAsia="Times New Roman"/>
      <w:sz w:val="28"/>
      <w:szCs w:val="28"/>
      <w:lang w:val="ru-RU" w:eastAsia="en-US"/>
    </w:rPr>
  </w:style>
  <w:style w:type="paragraph" w:styleId="af">
    <w:name w:val="footer"/>
    <w:basedOn w:val="a2"/>
    <w:link w:val="13"/>
    <w:uiPriority w:val="99"/>
    <w:semiHidden/>
    <w:rsid w:val="00EE765F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EE765F"/>
    <w:rPr>
      <w:rFonts w:eastAsia="Times New Roman"/>
      <w:noProof/>
      <w:kern w:val="16"/>
      <w:sz w:val="28"/>
      <w:szCs w:val="28"/>
      <w:lang w:val="ru-RU" w:eastAsia="en-US"/>
    </w:rPr>
  </w:style>
  <w:style w:type="character" w:styleId="af1">
    <w:name w:val="footnote reference"/>
    <w:uiPriority w:val="99"/>
    <w:semiHidden/>
    <w:rsid w:val="00EE765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E765F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EE765F"/>
    <w:pPr>
      <w:numPr>
        <w:numId w:val="12"/>
      </w:numPr>
    </w:pPr>
  </w:style>
  <w:style w:type="paragraph" w:customStyle="1" w:styleId="af2">
    <w:name w:val="литера"/>
    <w:uiPriority w:val="99"/>
    <w:rsid w:val="00EE765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3">
    <w:name w:val="page number"/>
    <w:uiPriority w:val="99"/>
    <w:rsid w:val="00EE765F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EE765F"/>
    <w:rPr>
      <w:sz w:val="28"/>
      <w:szCs w:val="28"/>
    </w:rPr>
  </w:style>
  <w:style w:type="paragraph" w:styleId="af5">
    <w:name w:val="Normal (Web)"/>
    <w:basedOn w:val="a2"/>
    <w:uiPriority w:val="99"/>
    <w:rsid w:val="00EE765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6">
    <w:name w:val="Обычный +"/>
    <w:basedOn w:val="a2"/>
    <w:autoRedefine/>
    <w:uiPriority w:val="99"/>
    <w:rsid w:val="00EE765F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EE765F"/>
    <w:pPr>
      <w:tabs>
        <w:tab w:val="right" w:leader="dot" w:pos="1400"/>
      </w:tabs>
      <w:ind w:firstLine="709"/>
    </w:pPr>
    <w:rPr>
      <w:lang w:eastAsia="en-US"/>
    </w:rPr>
  </w:style>
  <w:style w:type="paragraph" w:styleId="21">
    <w:name w:val="toc 2"/>
    <w:basedOn w:val="a2"/>
    <w:next w:val="a2"/>
    <w:autoRedefine/>
    <w:uiPriority w:val="99"/>
    <w:semiHidden/>
    <w:rsid w:val="00EE765F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EE765F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EE765F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EE765F"/>
    <w:pPr>
      <w:ind w:left="958" w:firstLine="709"/>
    </w:pPr>
    <w:rPr>
      <w:lang w:eastAsia="en-US"/>
    </w:rPr>
  </w:style>
  <w:style w:type="paragraph" w:styleId="af7">
    <w:name w:val="Body Text Indent"/>
    <w:basedOn w:val="a2"/>
    <w:link w:val="af8"/>
    <w:uiPriority w:val="99"/>
    <w:rsid w:val="00EE765F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paragraph" w:styleId="22">
    <w:name w:val="Body Text Indent 2"/>
    <w:basedOn w:val="a2"/>
    <w:link w:val="23"/>
    <w:uiPriority w:val="99"/>
    <w:rsid w:val="00EE765F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E765F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EE765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EE765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E765F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E765F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EE765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E765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E765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E765F"/>
    <w:rPr>
      <w:i/>
      <w:iCs/>
    </w:rPr>
  </w:style>
  <w:style w:type="paragraph" w:customStyle="1" w:styleId="afb">
    <w:name w:val="ТАБЛИЦА"/>
    <w:next w:val="a2"/>
    <w:autoRedefine/>
    <w:uiPriority w:val="99"/>
    <w:rsid w:val="00EE765F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EE765F"/>
  </w:style>
  <w:style w:type="paragraph" w:customStyle="1" w:styleId="afc">
    <w:name w:val="Стиль ТАБЛИЦА + Междустр.интервал:  полуторный"/>
    <w:basedOn w:val="afb"/>
    <w:uiPriority w:val="99"/>
    <w:rsid w:val="00EE765F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EE765F"/>
  </w:style>
  <w:style w:type="table" w:customStyle="1" w:styleId="16">
    <w:name w:val="Стиль таблицы1"/>
    <w:uiPriority w:val="99"/>
    <w:rsid w:val="00EE765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E765F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EE765F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E765F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EE765F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EE765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 и обоснование среды передачи данных</vt:lpstr>
    </vt:vector>
  </TitlesOfParts>
  <Company>Организация</Company>
  <LinksUpToDate>false</LinksUpToDate>
  <CharactersWithSpaces>15515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 и обоснование среды передачи данных</dc:title>
  <dc:subject/>
  <dc:creator>Customer</dc:creator>
  <cp:keywords/>
  <dc:description/>
  <cp:lastModifiedBy>admin</cp:lastModifiedBy>
  <cp:revision>2</cp:revision>
  <dcterms:created xsi:type="dcterms:W3CDTF">2014-03-14T06:47:00Z</dcterms:created>
  <dcterms:modified xsi:type="dcterms:W3CDTF">2014-03-14T06:47:00Z</dcterms:modified>
</cp:coreProperties>
</file>