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EE" w:rsidRDefault="001C5AC7">
      <w:pPr>
        <w:pStyle w:val="1"/>
        <w:jc w:val="center"/>
      </w:pPr>
      <w:r>
        <w:t>Выбор кабельной линии</w:t>
      </w:r>
    </w:p>
    <w:p w:rsidR="00BF1DEE" w:rsidRPr="001C5AC7" w:rsidRDefault="001C5AC7">
      <w:pPr>
        <w:pStyle w:val="a3"/>
      </w:pPr>
      <w:r>
        <w:rPr>
          <w:b/>
          <w:bCs/>
        </w:rPr>
        <w:t>ЗАДАНИЕ:</w:t>
      </w:r>
    </w:p>
    <w:p w:rsidR="00BF1DEE" w:rsidRDefault="001C5AC7">
      <w:pPr>
        <w:pStyle w:val="a3"/>
      </w:pPr>
      <w:r>
        <w:rPr>
          <w:b/>
          <w:bCs/>
        </w:rPr>
        <w:t>Выбрать сечение кабельной линии 2 и предохранитель в сети 0,4 кВ.</w:t>
      </w:r>
    </w:p>
    <w:p w:rsidR="00BF1DEE" w:rsidRDefault="001C5AC7">
      <w:r>
        <w:t xml:space="preserve">Исходные данные к расчёту: </w:t>
      </w:r>
    </w:p>
    <w:p w:rsidR="00BF1DEE" w:rsidRPr="001C5AC7" w:rsidRDefault="001C5AC7">
      <w:pPr>
        <w:pStyle w:val="a3"/>
      </w:pPr>
      <w:r>
        <w:rPr>
          <w:b/>
          <w:bCs/>
        </w:rPr>
        <w:t xml:space="preserve">-Трансформатор Т1: ТМ-630/6/0,4 </w:t>
      </w:r>
      <w:r>
        <w:rPr>
          <w:b/>
          <w:bCs/>
        </w:rPr>
        <w:sym w:font="Symbol" w:char="F044"/>
      </w:r>
      <w:r>
        <w:rPr>
          <w:b/>
          <w:bCs/>
        </w:rPr>
        <w:sym w:font="Symbol" w:char="F020"/>
      </w:r>
      <w:r>
        <w:rPr>
          <w:b/>
          <w:bCs/>
        </w:rPr>
        <w:t>/ Yo;</w:t>
      </w:r>
    </w:p>
    <w:p w:rsidR="00BF1DEE" w:rsidRDefault="001C5AC7">
      <w:pPr>
        <w:pStyle w:val="a3"/>
      </w:pPr>
      <w:r>
        <w:rPr>
          <w:b/>
          <w:bCs/>
        </w:rPr>
        <w:t>-Кабельная линия 1: L=45 м, марка АСГ-(3х120+1х95);</w:t>
      </w:r>
    </w:p>
    <w:p w:rsidR="00BF1DEE" w:rsidRDefault="001C5AC7">
      <w:pPr>
        <w:pStyle w:val="a3"/>
      </w:pPr>
      <w:r>
        <w:rPr>
          <w:b/>
          <w:bCs/>
        </w:rPr>
        <w:t xml:space="preserve">-Кабельная линия 2: L=30 м, способ прокладки - в кабельном канале </w:t>
      </w:r>
    </w:p>
    <w:p w:rsidR="00BF1DEE" w:rsidRDefault="001C5AC7">
      <w:pPr>
        <w:pStyle w:val="a3"/>
      </w:pPr>
      <w:r>
        <w:rPr>
          <w:b/>
          <w:bCs/>
        </w:rPr>
        <w:t>(уже проложены 2 силовых кабеля напряжением 0,4 кВ);</w:t>
      </w:r>
    </w:p>
    <w:p w:rsidR="00BF1DEE" w:rsidRDefault="001C5AC7">
      <w:pPr>
        <w:pStyle w:val="a3"/>
      </w:pPr>
      <w:r>
        <w:rPr>
          <w:b/>
          <w:bCs/>
        </w:rPr>
        <w:t>-Помещение невзрывоопасное и пожаробезопасное.</w:t>
      </w:r>
    </w:p>
    <w:p w:rsidR="00BF1DEE" w:rsidRDefault="001C5AC7">
      <w:pPr>
        <w:pStyle w:val="a3"/>
      </w:pPr>
      <w:r>
        <w:rPr>
          <w:b/>
          <w:bCs/>
        </w:rPr>
        <w:t>Состав и параметры оборудования, получающие питание от РП-51:</w:t>
      </w:r>
    </w:p>
    <w:p w:rsidR="00BF1DEE" w:rsidRDefault="00BF1DEE"/>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gridCol w:w="480"/>
        <w:gridCol w:w="480"/>
        <w:gridCol w:w="480"/>
      </w:tblGrid>
      <w:tr w:rsidR="00BF1DEE">
        <w:trPr>
          <w:tblCellSpacing w:w="0" w:type="dxa"/>
        </w:trPr>
        <w:tc>
          <w:tcPr>
            <w:tcW w:w="0" w:type="auto"/>
            <w:tcBorders>
              <w:top w:val="single" w:sz="12" w:space="0" w:color="000000"/>
              <w:left w:val="single" w:sz="12" w:space="0" w:color="000000"/>
              <w:bottom w:val="single" w:sz="12" w:space="0" w:color="000000"/>
              <w:right w:val="nil"/>
            </w:tcBorders>
            <w:tcMar>
              <w:top w:w="0" w:type="dxa"/>
              <w:left w:w="115" w:type="dxa"/>
              <w:bottom w:w="0" w:type="dxa"/>
              <w:right w:w="0" w:type="dxa"/>
            </w:tcMar>
            <w:hideMark/>
          </w:tcPr>
          <w:p w:rsidR="00BF1DEE" w:rsidRDefault="001C5AC7">
            <w:r>
              <w:t>№</w:t>
            </w:r>
          </w:p>
        </w:tc>
        <w:tc>
          <w:tcPr>
            <w:tcW w:w="0" w:type="auto"/>
            <w:tcBorders>
              <w:top w:val="single" w:sz="12" w:space="0" w:color="000000"/>
              <w:left w:val="single" w:sz="6" w:space="0" w:color="000000"/>
              <w:bottom w:val="single" w:sz="12"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Типэлектроприёмника</w:t>
            </w:r>
          </w:p>
        </w:tc>
        <w:tc>
          <w:tcPr>
            <w:tcW w:w="0" w:type="auto"/>
            <w:tcBorders>
              <w:top w:val="single" w:sz="12" w:space="0" w:color="000000"/>
              <w:left w:val="single" w:sz="6" w:space="0" w:color="000000"/>
              <w:bottom w:val="single" w:sz="12"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Номинальная мощность электроприёмника, кВт</w:t>
            </w:r>
          </w:p>
        </w:tc>
        <w:tc>
          <w:tcPr>
            <w:tcW w:w="0" w:type="auto"/>
            <w:tcBorders>
              <w:top w:val="single" w:sz="12" w:space="0" w:color="000000"/>
              <w:left w:val="single" w:sz="6" w:space="0" w:color="000000"/>
              <w:bottom w:val="single" w:sz="12"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Ки</w:t>
            </w:r>
          </w:p>
        </w:tc>
        <w:tc>
          <w:tcPr>
            <w:tcW w:w="0" w:type="auto"/>
            <w:tcBorders>
              <w:top w:val="single" w:sz="12" w:space="0" w:color="000000"/>
              <w:left w:val="single" w:sz="6" w:space="0" w:color="000000"/>
              <w:bottom w:val="single" w:sz="12"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tg</w:t>
            </w:r>
            <w:r w:rsidRPr="001C5AC7">
              <w:t xml:space="preserve"> </w:t>
            </w:r>
            <w:r w:rsidRPr="001C5AC7">
              <w:sym w:font="Symbol" w:char="F067"/>
            </w:r>
          </w:p>
        </w:tc>
        <w:tc>
          <w:tcPr>
            <w:tcW w:w="0" w:type="auto"/>
            <w:tcBorders>
              <w:top w:val="single" w:sz="12" w:space="0" w:color="000000"/>
              <w:left w:val="single" w:sz="6" w:space="0" w:color="000000"/>
              <w:bottom w:val="single" w:sz="12" w:space="0" w:color="000000"/>
              <w:right w:val="single" w:sz="12" w:space="0" w:color="000000"/>
            </w:tcBorders>
            <w:tcMar>
              <w:top w:w="0" w:type="dxa"/>
              <w:left w:w="115" w:type="dxa"/>
              <w:bottom w:w="0" w:type="dxa"/>
              <w:right w:w="115" w:type="dxa"/>
            </w:tcMar>
            <w:hideMark/>
          </w:tcPr>
          <w:p w:rsidR="00BF1DEE" w:rsidRPr="001C5AC7" w:rsidRDefault="001C5AC7">
            <w:pPr>
              <w:pStyle w:val="a3"/>
            </w:pPr>
            <w:r w:rsidRPr="001C5AC7">
              <w:rPr>
                <w:b/>
                <w:bCs/>
              </w:rPr>
              <w:t>ПВ</w:t>
            </w:r>
            <w:r w:rsidRPr="001C5AC7">
              <w:t xml:space="preserve"> </w:t>
            </w:r>
            <w:r w:rsidRPr="001C5AC7">
              <w:rPr>
                <w:b/>
                <w:bCs/>
              </w:rPr>
              <w:t>(%)</w:t>
            </w:r>
          </w:p>
        </w:tc>
      </w:tr>
      <w:tr w:rsidR="00BF1DEE">
        <w:trPr>
          <w:tblCellSpacing w:w="0" w:type="dxa"/>
        </w:trPr>
        <w:tc>
          <w:tcPr>
            <w:tcW w:w="0" w:type="auto"/>
            <w:tcBorders>
              <w:top w:val="nil"/>
              <w:left w:val="single" w:sz="12"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1.</w:t>
            </w:r>
          </w:p>
        </w:tc>
        <w:tc>
          <w:tcPr>
            <w:tcW w:w="0" w:type="auto"/>
            <w:tcBorders>
              <w:top w:val="nil"/>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Токарный станок (3шт.)</w:t>
            </w:r>
          </w:p>
        </w:tc>
        <w:tc>
          <w:tcPr>
            <w:tcW w:w="0" w:type="auto"/>
            <w:tcBorders>
              <w:top w:val="nil"/>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4,5</w:t>
            </w:r>
          </w:p>
        </w:tc>
        <w:tc>
          <w:tcPr>
            <w:tcW w:w="0" w:type="auto"/>
            <w:tcBorders>
              <w:top w:val="nil"/>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0,2</w:t>
            </w:r>
          </w:p>
        </w:tc>
        <w:tc>
          <w:tcPr>
            <w:tcW w:w="0" w:type="auto"/>
            <w:tcBorders>
              <w:top w:val="nil"/>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1,33</w:t>
            </w:r>
          </w:p>
        </w:tc>
        <w:tc>
          <w:tcPr>
            <w:tcW w:w="0" w:type="auto"/>
            <w:tcBorders>
              <w:top w:val="nil"/>
              <w:left w:val="single" w:sz="6" w:space="0" w:color="000000"/>
              <w:bottom w:val="single" w:sz="6" w:space="0" w:color="000000"/>
              <w:right w:val="single" w:sz="12" w:space="0" w:color="000000"/>
            </w:tcBorders>
            <w:tcMar>
              <w:top w:w="0" w:type="dxa"/>
              <w:left w:w="115" w:type="dxa"/>
              <w:bottom w:w="0" w:type="dxa"/>
              <w:right w:w="115" w:type="dxa"/>
            </w:tcMar>
            <w:hideMark/>
          </w:tcPr>
          <w:p w:rsidR="00BF1DEE" w:rsidRPr="001C5AC7" w:rsidRDefault="001C5AC7">
            <w:pPr>
              <w:pStyle w:val="a3"/>
            </w:pPr>
            <w:r w:rsidRPr="001C5AC7">
              <w:rPr>
                <w:b/>
                <w:bCs/>
              </w:rPr>
              <w:t>-----</w:t>
            </w:r>
          </w:p>
        </w:tc>
      </w:tr>
      <w:tr w:rsidR="00BF1DEE">
        <w:trPr>
          <w:tblCellSpacing w:w="0" w:type="dxa"/>
        </w:trPr>
        <w:tc>
          <w:tcPr>
            <w:tcW w:w="0" w:type="auto"/>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Сверлильный станок</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2,0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0,2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1,33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BF1DEE" w:rsidRPr="001C5AC7" w:rsidRDefault="001C5AC7">
            <w:pPr>
              <w:pStyle w:val="a3"/>
            </w:pPr>
            <w:r w:rsidRPr="001C5AC7">
              <w:rPr>
                <w:b/>
                <w:bCs/>
              </w:rPr>
              <w:t>-----</w:t>
            </w:r>
          </w:p>
        </w:tc>
      </w:tr>
      <w:tr w:rsidR="00BF1DEE">
        <w:trPr>
          <w:tblCellSpacing w:w="0" w:type="dxa"/>
        </w:trPr>
        <w:tc>
          <w:tcPr>
            <w:tcW w:w="0" w:type="auto"/>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Заточный станок</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0,8</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0,2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2,3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BF1DEE" w:rsidRPr="001C5AC7" w:rsidRDefault="001C5AC7">
            <w:pPr>
              <w:pStyle w:val="a3"/>
            </w:pPr>
            <w:r w:rsidRPr="001C5AC7">
              <w:rPr>
                <w:b/>
                <w:bCs/>
              </w:rPr>
              <w:t>-----</w:t>
            </w:r>
          </w:p>
        </w:tc>
      </w:tr>
      <w:tr w:rsidR="00BF1DEE">
        <w:trPr>
          <w:tblCellSpacing w:w="0" w:type="dxa"/>
        </w:trPr>
        <w:tc>
          <w:tcPr>
            <w:tcW w:w="0" w:type="auto"/>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4.</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Подъёмник</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6,0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0,1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2,3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BF1DEE" w:rsidRPr="001C5AC7" w:rsidRDefault="001C5AC7">
            <w:pPr>
              <w:pStyle w:val="a3"/>
            </w:pPr>
            <w:r w:rsidRPr="001C5AC7">
              <w:rPr>
                <w:b/>
                <w:bCs/>
              </w:rPr>
              <w:t>-----</w:t>
            </w:r>
          </w:p>
        </w:tc>
      </w:tr>
      <w:tr w:rsidR="00BF1DEE">
        <w:trPr>
          <w:tblCellSpacing w:w="0" w:type="dxa"/>
        </w:trPr>
        <w:tc>
          <w:tcPr>
            <w:tcW w:w="0" w:type="auto"/>
            <w:tcBorders>
              <w:top w:val="single" w:sz="6" w:space="0" w:color="000000"/>
              <w:left w:val="single" w:sz="12" w:space="0" w:color="000000"/>
              <w:bottom w:val="single" w:sz="12"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5.</w:t>
            </w:r>
          </w:p>
        </w:tc>
        <w:tc>
          <w:tcPr>
            <w:tcW w:w="0" w:type="auto"/>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Вентилятор</w:t>
            </w:r>
          </w:p>
        </w:tc>
        <w:tc>
          <w:tcPr>
            <w:tcW w:w="0" w:type="auto"/>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0,4</w:t>
            </w:r>
          </w:p>
        </w:tc>
        <w:tc>
          <w:tcPr>
            <w:tcW w:w="0" w:type="auto"/>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0,8</w:t>
            </w:r>
          </w:p>
        </w:tc>
        <w:tc>
          <w:tcPr>
            <w:tcW w:w="0" w:type="auto"/>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BF1DEE" w:rsidRPr="001C5AC7" w:rsidRDefault="001C5AC7">
            <w:pPr>
              <w:pStyle w:val="a3"/>
            </w:pPr>
            <w:r w:rsidRPr="001C5AC7">
              <w:rPr>
                <w:b/>
                <w:bCs/>
              </w:rPr>
              <w:t>1,0</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hideMark/>
          </w:tcPr>
          <w:p w:rsidR="00BF1DEE" w:rsidRPr="001C5AC7" w:rsidRDefault="001C5AC7">
            <w:pPr>
              <w:pStyle w:val="a3"/>
            </w:pPr>
            <w:r w:rsidRPr="001C5AC7">
              <w:rPr>
                <w:b/>
                <w:bCs/>
              </w:rPr>
              <w:t>-----</w:t>
            </w:r>
          </w:p>
        </w:tc>
      </w:tr>
    </w:tbl>
    <w:p w:rsidR="00BF1DEE" w:rsidRPr="001C5AC7" w:rsidRDefault="001C5AC7">
      <w:pPr>
        <w:pStyle w:val="a3"/>
      </w:pPr>
      <w:r>
        <w:rPr>
          <w:b/>
          <w:bCs/>
        </w:rPr>
        <w:t>1.3. Указания:</w:t>
      </w:r>
    </w:p>
    <w:p w:rsidR="00BF1DEE" w:rsidRDefault="001C5AC7">
      <w:pPr>
        <w:pStyle w:val="a3"/>
      </w:pPr>
      <w:r>
        <w:rPr>
          <w:b/>
          <w:bCs/>
        </w:rPr>
        <w:t>-Все потребители относятся к 2 и 3 категориям надёжности, т.е. не требуют резервирования питания;</w:t>
      </w:r>
    </w:p>
    <w:p w:rsidR="00BF1DEE" w:rsidRDefault="001C5AC7">
      <w:pPr>
        <w:pStyle w:val="a3"/>
      </w:pPr>
      <w:r>
        <w:rPr>
          <w:b/>
          <w:bCs/>
        </w:rPr>
        <w:t>-При расчёте не требуется согласование (селективность) защиты;</w:t>
      </w:r>
    </w:p>
    <w:p w:rsidR="00BF1DEE" w:rsidRDefault="001C5AC7">
      <w:pPr>
        <w:pStyle w:val="a3"/>
      </w:pPr>
      <w:r>
        <w:rPr>
          <w:b/>
          <w:bCs/>
        </w:rPr>
        <w:t>-При отсутствии данных допускается принятие студентом некоторых допу</w:t>
      </w:r>
      <w:r>
        <w:rPr>
          <w:b/>
          <w:bCs/>
        </w:rPr>
        <w:softHyphen/>
        <w:t>щений при соответствующем обосновании выбора;</w:t>
      </w:r>
    </w:p>
    <w:p w:rsidR="00BF1DEE" w:rsidRDefault="001C5AC7">
      <w:pPr>
        <w:pStyle w:val="a3"/>
      </w:pPr>
      <w:r>
        <w:rPr>
          <w:b/>
          <w:bCs/>
        </w:rPr>
        <w:t>-Сопротивление элементов сети (трансформатора, кабелей) рекомендуется принять по [1] или [2], в случае невозможности нахождения величины Zпт для кабелей, можно принимать: Zпто=2,3*Zо(1) (т.е. принимать величину удельного полного сопротивления петли фаза-нуль в 2,3 раза больше актив</w:t>
      </w:r>
      <w:r>
        <w:rPr>
          <w:b/>
          <w:bCs/>
        </w:rPr>
        <w:softHyphen/>
        <w:t>ного удельного сопротивления жилы);</w:t>
      </w:r>
    </w:p>
    <w:p w:rsidR="00BF1DEE" w:rsidRDefault="001C5AC7">
      <w:pPr>
        <w:pStyle w:val="a3"/>
      </w:pPr>
      <w:r>
        <w:rPr>
          <w:b/>
          <w:bCs/>
        </w:rPr>
        <w:t>-При расчётах не учитывать сопротивление внешней сети 6(10) кВ.</w:t>
      </w:r>
    </w:p>
    <w:p w:rsidR="00BF1DEE" w:rsidRDefault="00BF1DEE"/>
    <w:p w:rsidR="00BF1DEE" w:rsidRPr="001C5AC7" w:rsidRDefault="001C5AC7">
      <w:pPr>
        <w:pStyle w:val="a3"/>
      </w:pPr>
      <w:r>
        <w:rPr>
          <w:b/>
          <w:bCs/>
        </w:rPr>
        <w:t xml:space="preserve">СХЕМА УЧАСТКА ЦЕПИ ЦЕХА </w:t>
      </w:r>
    </w:p>
    <w:p w:rsidR="00BF1DEE" w:rsidRDefault="00BA020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161" type="#_x0000_t75" style="position:absolute;left:0;text-align:left;margin-left:0;margin-top:0;width:36.75pt;height:25.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
            <w10:wrap type="square"/>
          </v:shape>
        </w:pict>
      </w:r>
      <w:r>
        <w:rPr>
          <w:noProof/>
        </w:rPr>
        <w:pict>
          <v:shape id="Рисунок 3" o:spid="_x0000_s1160" type="#_x0000_t75" style="position:absolute;left:0;text-align:left;margin-left:0;margin-top:0;width:36.75pt;height:25.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
            <w10:wrap type="square"/>
          </v:shape>
        </w:pict>
      </w:r>
      <w:r w:rsidR="001C5AC7">
        <w:rPr>
          <w:b/>
          <w:bCs/>
        </w:rPr>
        <w:t>ПРОМЫШЛЕННОГО ПРЕДПРИЯТИЯ:</w:t>
      </w:r>
    </w:p>
    <w:p w:rsidR="00BF1DEE" w:rsidRDefault="00BA020E">
      <w:pPr>
        <w:pStyle w:val="a3"/>
      </w:pPr>
      <w:r>
        <w:rPr>
          <w:noProof/>
        </w:rPr>
        <w:pict>
          <v:shape id="Рисунок 4" o:spid="_x0000_s1159" type="#_x0000_t75" style="position:absolute;left:0;text-align:left;margin-left:0;margin-top:0;width:30.75pt;height:18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
            <w10:wrap type="square"/>
          </v:shape>
        </w:pict>
      </w:r>
      <w:r>
        <w:rPr>
          <w:noProof/>
        </w:rPr>
        <w:pict>
          <v:shape id="Рисунок 5" o:spid="_x0000_s1158" type="#_x0000_t75" style="position:absolute;left:0;text-align:left;margin-left:0;margin-top:0;width:29.25pt;height:29.25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v:shape>
        </w:pict>
      </w:r>
      <w:r>
        <w:rPr>
          <w:noProof/>
        </w:rPr>
        <w:pict>
          <v:shape id="Рисунок 6" o:spid="_x0000_s1157" type="#_x0000_t75" style="position:absolute;left:0;text-align:left;margin-left:0;margin-top:0;width:2.25pt;height:44.25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
            <w10:wrap type="square"/>
          </v:shape>
        </w:pict>
      </w:r>
      <w:r>
        <w:rPr>
          <w:noProof/>
        </w:rPr>
        <w:pict>
          <v:shape id="Рисунок 7" o:spid="_x0000_s1156" type="#_x0000_t75" style="position:absolute;left:0;text-align:left;margin-left:0;margin-top:0;width:2.25pt;height:44.25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
            <w10:wrap type="square"/>
          </v:shape>
        </w:pict>
      </w:r>
      <w:r>
        <w:rPr>
          <w:noProof/>
        </w:rPr>
        <w:pict>
          <v:shape id="Рисунок 8" o:spid="_x0000_s1155" type="#_x0000_t75" style="position:absolute;left:0;text-align:left;margin-left:0;margin-top:0;width:5.25pt;height:6.75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0"/>
            <w10:wrap type="square"/>
          </v:shape>
        </w:pict>
      </w:r>
      <w:r>
        <w:rPr>
          <w:noProof/>
        </w:rPr>
        <w:pict>
          <v:shape id="Рисунок 9" o:spid="_x0000_s1154" type="#_x0000_t75" style="position:absolute;left:0;text-align:left;margin-left:0;margin-top:0;width:5.25pt;height:6.75pt;z-index:2516654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1"/>
            <w10:wrap type="square"/>
          </v:shape>
        </w:pict>
      </w:r>
      <w:r>
        <w:rPr>
          <w:noProof/>
        </w:rPr>
        <w:pict>
          <v:shape id="Рисунок 10" o:spid="_x0000_s1153" type="#_x0000_t75" style="position:absolute;left:0;text-align:left;margin-left:0;margin-top:0;width:9.75pt;height:6.75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2"/>
            <w10:wrap type="square"/>
          </v:shape>
        </w:pict>
      </w:r>
    </w:p>
    <w:p w:rsidR="00BF1DEE" w:rsidRDefault="00BA020E">
      <w:pPr>
        <w:pStyle w:val="a3"/>
      </w:pPr>
      <w:r>
        <w:rPr>
          <w:noProof/>
        </w:rPr>
        <w:pict>
          <v:shape id="Рисунок 11" o:spid="_x0000_s1152" type="#_x0000_t75" style="position:absolute;left:0;text-align:left;margin-left:0;margin-top:0;width:174.75pt;height:46.5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3"/>
            <w10:wrap type="square"/>
          </v:shape>
        </w:pict>
      </w:r>
      <w:r>
        <w:rPr>
          <w:noProof/>
        </w:rPr>
        <w:pict>
          <v:shape id="Рисунок 12" o:spid="_x0000_s1151" type="#_x0000_t75" style="position:absolute;left:0;text-align:left;margin-left:0;margin-top:0;width:26.25pt;height:.75pt;z-index:2516684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4"/>
            <w10:wrap type="square"/>
          </v:shape>
        </w:pict>
      </w:r>
      <w:r>
        <w:rPr>
          <w:noProof/>
        </w:rPr>
        <w:pict>
          <v:shape id="Рисунок 13" o:spid="_x0000_s1150" type="#_x0000_t75" style="position:absolute;left:0;text-align:left;margin-left:0;margin-top:0;width:29.25pt;height:29.25pt;z-index:2516695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5"/>
            <w10:wrap type="square"/>
          </v:shape>
        </w:pict>
      </w:r>
      <w:r>
        <w:rPr>
          <w:noProof/>
        </w:rPr>
        <w:pict>
          <v:shape id="Рисунок 14" o:spid="_x0000_s1149" type="#_x0000_t75" style="position:absolute;left:0;text-align:left;margin-left:0;margin-top:0;width:83.25pt;height:.75pt;z-index:2516705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6"/>
            <w10:wrap type="square"/>
          </v:shape>
        </w:pict>
      </w:r>
      <w:r>
        <w:rPr>
          <w:noProof/>
        </w:rPr>
        <w:pict>
          <v:shape id="Рисунок 15" o:spid="_x0000_s1148" type="#_x0000_t75" style="position:absolute;left:0;text-align:left;margin-left:0;margin-top:0;width:87.75pt;height:.75pt;z-index:2516715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7"/>
            <w10:wrap type="square"/>
          </v:shape>
        </w:pict>
      </w:r>
      <w:r>
        <w:rPr>
          <w:noProof/>
        </w:rPr>
        <w:pict>
          <v:shape id="Рисунок 16" o:spid="_x0000_s1147" type="#_x0000_t75" style="position:absolute;left:0;text-align:left;margin-left:0;margin-top:0;width:.75pt;height:159pt;z-index:2516725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8"/>
            <w10:wrap type="square"/>
          </v:shape>
        </w:pict>
      </w:r>
      <w:r>
        <w:rPr>
          <w:noProof/>
        </w:rPr>
        <w:pict>
          <v:shape id="Рисунок 17" o:spid="_x0000_s1146" type="#_x0000_t75" style="position:absolute;left:0;text-align:left;margin-left:0;margin-top:0;width:28.5pt;height:11.25pt;z-index:2516736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9"/>
            <w10:wrap type="square"/>
          </v:shape>
        </w:pict>
      </w:r>
    </w:p>
    <w:p w:rsidR="00BF1DEE" w:rsidRDefault="00BA020E">
      <w:pPr>
        <w:pStyle w:val="a3"/>
      </w:pPr>
      <w:r>
        <w:rPr>
          <w:noProof/>
        </w:rPr>
        <w:pict>
          <v:shape id="Рисунок 18" o:spid="_x0000_s1145" type="#_x0000_t75" style="position:absolute;left:0;text-align:left;margin-left:0;margin-top:0;width:56.25pt;height:25.5pt;z-index:2516746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0"/>
            <w10:wrap type="square"/>
          </v:shape>
        </w:pict>
      </w:r>
    </w:p>
    <w:p w:rsidR="00BF1DEE" w:rsidRDefault="00BA020E">
      <w:pPr>
        <w:pStyle w:val="a3"/>
      </w:pPr>
      <w:r>
        <w:rPr>
          <w:noProof/>
        </w:rPr>
        <w:pict>
          <v:shape id="Рисунок 19" o:spid="_x0000_s1144" type="#_x0000_t75" style="position:absolute;left:0;text-align:left;margin-left:0;margin-top:0;width:208.5pt;height:25.5pt;z-index:2516756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1"/>
            <w10:wrap type="square"/>
          </v:shape>
        </w:pict>
      </w:r>
      <w:r>
        <w:rPr>
          <w:noProof/>
        </w:rPr>
        <w:pict>
          <v:shape id="Рисунок 20" o:spid="_x0000_s1143" type="#_x0000_t75" style="position:absolute;left:0;text-align:left;margin-left:0;margin-top:0;width:11.25pt;height:28.5pt;z-index:2516766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2"/>
            <w10:wrap type="square"/>
          </v:shape>
        </w:pict>
      </w:r>
    </w:p>
    <w:p w:rsidR="00BF1DEE" w:rsidRDefault="00BA020E">
      <w:pPr>
        <w:pStyle w:val="a3"/>
      </w:pPr>
      <w:r>
        <w:rPr>
          <w:noProof/>
        </w:rPr>
        <w:pict>
          <v:shape id="Рисунок 21" o:spid="_x0000_s1142" type="#_x0000_t75" style="position:absolute;left:0;text-align:left;margin-left:0;margin-top:0;width:86.25pt;height:.75pt;z-index:25167769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3"/>
            <w10:wrap type="square"/>
          </v:shape>
        </w:pict>
      </w:r>
      <w:r>
        <w:rPr>
          <w:noProof/>
        </w:rPr>
        <w:pict>
          <v:shape id="Рисунок 22" o:spid="_x0000_s1141" type="#_x0000_t75" style="position:absolute;left:0;text-align:left;margin-left:0;margin-top:0;width:.75pt;height:66.75pt;z-index:25167872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4"/>
            <w10:wrap type="square"/>
          </v:shape>
        </w:pict>
      </w:r>
      <w:r>
        <w:rPr>
          <w:noProof/>
        </w:rPr>
        <w:pict>
          <v:shape id="Рисунок 23" o:spid="_x0000_s1140" type="#_x0000_t75" style="position:absolute;left:0;text-align:left;margin-left:0;margin-top:0;width:.75pt;height:66.75pt;z-index:25167974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5"/>
            <w10:wrap type="square"/>
          </v:shape>
        </w:pict>
      </w:r>
      <w:r>
        <w:rPr>
          <w:noProof/>
        </w:rPr>
        <w:pict>
          <v:shape id="_x0000_i1051" type="#_x0000_t75" style="width:295.5pt;height:132.75pt">
            <v:imagedata r:id="rId26" o:title=""/>
          </v:shape>
        </w:pict>
      </w:r>
    </w:p>
    <w:p w:rsidR="00BF1DEE" w:rsidRDefault="00BA020E">
      <w:pPr>
        <w:pStyle w:val="a3"/>
      </w:pPr>
      <w:r>
        <w:rPr>
          <w:noProof/>
        </w:rPr>
        <w:pict>
          <v:shape id="Рисунок 24" o:spid="_x0000_s1139" type="#_x0000_t75" style="position:absolute;left:0;text-align:left;margin-left:0;margin-top:0;width:15pt;height:29.25pt;z-index:25168076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7"/>
            <w10:wrap type="square"/>
          </v:shape>
        </w:pict>
      </w:r>
      <w:r>
        <w:rPr>
          <w:noProof/>
        </w:rPr>
        <w:pict>
          <v:shape id="Рисунок 25" o:spid="_x0000_s1138" type="#_x0000_t75" style="position:absolute;left:0;text-align:left;margin-left:0;margin-top:0;width:15pt;height:29.25pt;z-index:2516817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8"/>
            <w10:wrap type="square"/>
          </v:shape>
        </w:pict>
      </w:r>
      <w:r>
        <w:rPr>
          <w:noProof/>
        </w:rPr>
        <w:pict>
          <v:shape id="Рисунок 26" o:spid="_x0000_s1137" type="#_x0000_t75" style="position:absolute;left:0;text-align:left;margin-left:0;margin-top:0;width:15pt;height:29.25pt;z-index:2516828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9"/>
            <w10:wrap type="square"/>
          </v:shape>
        </w:pict>
      </w:r>
    </w:p>
    <w:p w:rsidR="00BF1DEE" w:rsidRDefault="00BF1DEE"/>
    <w:p w:rsidR="00BF1DEE" w:rsidRPr="001C5AC7" w:rsidRDefault="00BA020E">
      <w:pPr>
        <w:pStyle w:val="a3"/>
      </w:pPr>
      <w:r>
        <w:rPr>
          <w:noProof/>
        </w:rPr>
        <w:pict>
          <v:shape id="Рисунок 27" o:spid="_x0000_s1136" type="#_x0000_t75" style="position:absolute;left:0;text-align:left;margin-left:0;margin-top:0;width:75.75pt;height:25.5pt;z-index:2516838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0"/>
            <w10:wrap type="square"/>
          </v:shape>
        </w:pict>
      </w:r>
      <w:r>
        <w:rPr>
          <w:noProof/>
        </w:rPr>
        <w:pict>
          <v:shape id="Рисунок 28" o:spid="_x0000_s1135" type="#_x0000_t75" style="position:absolute;left:0;text-align:left;margin-left:0;margin-top:0;width:75.75pt;height:25.5pt;z-index:2516848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1"/>
            <w10:wrap type="square"/>
          </v:shape>
        </w:pict>
      </w:r>
      <w:r>
        <w:rPr>
          <w:noProof/>
        </w:rPr>
        <w:pict>
          <v:shape id="Рисунок 29" o:spid="_x0000_s1134" type="#_x0000_t75" style="position:absolute;left:0;text-align:left;margin-left:0;margin-top:0;width:11.25pt;height:28.5pt;z-index:2516858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2"/>
            <w10:wrap type="square"/>
          </v:shape>
        </w:pict>
      </w:r>
    </w:p>
    <w:p w:rsidR="00BF1DEE" w:rsidRDefault="00BA020E">
      <w:pPr>
        <w:pStyle w:val="a3"/>
      </w:pPr>
      <w:r>
        <w:rPr>
          <w:noProof/>
        </w:rPr>
        <w:pict>
          <v:shape id="Рисунок 30" o:spid="_x0000_s1133" type="#_x0000_t75" style="position:absolute;left:0;text-align:left;margin-left:0;margin-top:0;width:198.75pt;height:48pt;z-index:2516869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3"/>
            <w10:wrap type="square"/>
          </v:shape>
        </w:pict>
      </w:r>
      <w:r>
        <w:rPr>
          <w:noProof/>
        </w:rPr>
        <w:pict>
          <v:shape id="Рисунок 31" o:spid="_x0000_s1132" type="#_x0000_t75" style="position:absolute;left:0;text-align:left;margin-left:0;margin-top:0;width:71.25pt;height:25.5pt;z-index:2516879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4"/>
            <w10:wrap type="square"/>
          </v:shape>
        </w:pict>
      </w:r>
      <w:r>
        <w:rPr>
          <w:noProof/>
        </w:rPr>
        <w:pict>
          <v:shape id="Рисунок 32" o:spid="_x0000_s1131" type="#_x0000_t75" style="position:absolute;left:0;text-align:left;margin-left:0;margin-top:0;width:28.5pt;height:11.25pt;z-index:2516889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5"/>
            <w10:wrap type="square"/>
          </v:shape>
        </w:pict>
      </w:r>
      <w:r>
        <w:rPr>
          <w:noProof/>
        </w:rPr>
        <w:pict>
          <v:shape id="Рисунок 33" o:spid="_x0000_s1130" type="#_x0000_t75" style="position:absolute;left:0;text-align:left;margin-left:0;margin-top:0;width:28.5pt;height:11.25pt;z-index:2516899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6"/>
            <w10:wrap type="square"/>
          </v:shape>
        </w:pict>
      </w:r>
    </w:p>
    <w:p w:rsidR="00BF1DEE" w:rsidRDefault="00BA020E">
      <w:pPr>
        <w:pStyle w:val="a3"/>
      </w:pPr>
      <w:r>
        <w:rPr>
          <w:noProof/>
        </w:rPr>
        <w:pict>
          <v:shape id="Рисунок 34" o:spid="_x0000_s1129" type="#_x0000_t75" style="position:absolute;left:0;text-align:left;margin-left:0;margin-top:0;width:2.25pt;height:44.25pt;z-index:2516910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7"/>
            <w10:wrap type="square"/>
          </v:shape>
        </w:pict>
      </w:r>
    </w:p>
    <w:p w:rsidR="00BF1DEE" w:rsidRDefault="00BA020E">
      <w:pPr>
        <w:pStyle w:val="a3"/>
      </w:pPr>
      <w:r>
        <w:rPr>
          <w:noProof/>
        </w:rPr>
        <w:pict>
          <v:shape id="Рисунок 35" o:spid="_x0000_s1128" type="#_x0000_t75" style="position:absolute;left:0;text-align:left;margin-left:0;margin-top:0;width:174.75pt;height:46.5pt;z-index:2516920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8"/>
            <w10:wrap type="square"/>
          </v:shape>
        </w:pict>
      </w:r>
      <w:r>
        <w:rPr>
          <w:noProof/>
        </w:rPr>
        <w:pict>
          <v:shape id="Рисунок 36" o:spid="_x0000_s1127" type="#_x0000_t75" style="position:absolute;left:0;text-align:left;margin-left:0;margin-top:0;width:85.5pt;height:.75pt;z-index:2516930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9"/>
            <w10:wrap type="square"/>
          </v:shape>
        </w:pict>
      </w:r>
      <w:r>
        <w:rPr>
          <w:noProof/>
        </w:rPr>
        <w:pict>
          <v:shape id="Рисунок 37" o:spid="_x0000_s1126" type="#_x0000_t75" style="position:absolute;left:0;text-align:left;margin-left:0;margin-top:0;width:28.5pt;height:11.25pt;z-index:2516940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0"/>
            <w10:wrap type="square"/>
          </v:shape>
        </w:pict>
      </w:r>
    </w:p>
    <w:p w:rsidR="00BF1DEE" w:rsidRDefault="001C5AC7">
      <w:pPr>
        <w:pStyle w:val="a3"/>
      </w:pPr>
      <w:r>
        <w:rPr>
          <w:b/>
          <w:bCs/>
        </w:rPr>
        <w:t>РАСЧЁТ НАГРУЗКИ ЭЛЕКТРОПРИЁМНИКОВ .</w:t>
      </w:r>
      <w:r>
        <w:t xml:space="preserve"> </w:t>
      </w:r>
    </w:p>
    <w:p w:rsidR="00BF1DEE" w:rsidRDefault="00BF1DEE"/>
    <w:p w:rsidR="00BF1DEE" w:rsidRPr="001C5AC7" w:rsidRDefault="001C5AC7">
      <w:pPr>
        <w:pStyle w:val="a3"/>
      </w:pPr>
      <w:r>
        <w:rPr>
          <w:b/>
          <w:bCs/>
        </w:rPr>
        <w:t>При анализе электроприёмников (ЭП), выделяем две группы ЭП: группу А с повторно-кратковремённым режимом работы (Ки&lt;0,6) и группу Б с продолжитель</w:t>
      </w:r>
      <w:r>
        <w:rPr>
          <w:b/>
          <w:bCs/>
        </w:rPr>
        <w:softHyphen/>
        <w:t>ным режимом, для которой Ки&gt;=0,6 (в нашем случае группа Б представлена только вентилятором).</w:t>
      </w:r>
    </w:p>
    <w:p w:rsidR="00BF1DEE" w:rsidRDefault="001C5AC7">
      <w:pPr>
        <w:pStyle w:val="a3"/>
      </w:pPr>
      <w:r>
        <w:rPr>
          <w:b/>
          <w:bCs/>
        </w:rPr>
        <w:t>Рассчитываем общую номинальную мощность для каждого типа оборудова</w:t>
      </w:r>
      <w:r>
        <w:rPr>
          <w:b/>
          <w:bCs/>
        </w:rPr>
        <w:softHyphen/>
        <w:t>ния: для токарных станков общая мощность составит 13,5 кВт (4,5 кВт*3 шт.), для остальных типов ЭП совпадает с единичной.</w:t>
      </w:r>
    </w:p>
    <w:p w:rsidR="00BF1DEE" w:rsidRDefault="001C5AC7">
      <w:pPr>
        <w:pStyle w:val="a3"/>
      </w:pPr>
      <w:r>
        <w:rPr>
          <w:b/>
          <w:bCs/>
        </w:rPr>
        <w:t>Рассчитываем максимальную среднюю активную мощность (Pсм) для каждого типа ЭП, исходя из заданных коэффициентов использования (Ки): Pсм=Рном*Ки.</w:t>
      </w:r>
    </w:p>
    <w:p w:rsidR="00BF1DEE" w:rsidRDefault="001C5AC7">
      <w:pPr>
        <w:pStyle w:val="a3"/>
      </w:pPr>
      <w:r>
        <w:rPr>
          <w:b/>
          <w:bCs/>
        </w:rPr>
        <w:t>Рассчитываем максимальную среднюю реактивную мощность (Qсм) для каж</w:t>
      </w:r>
      <w:r>
        <w:rPr>
          <w:b/>
          <w:bCs/>
        </w:rPr>
        <w:softHyphen/>
        <w:t>дого типа ЭП, исходя из заданных величин tg</w:t>
      </w:r>
      <w:r>
        <w:rPr>
          <w:b/>
          <w:bCs/>
        </w:rPr>
        <w:sym w:font="Symbol" w:char="F06A"/>
      </w:r>
      <w:r>
        <w:rPr>
          <w:b/>
          <w:bCs/>
        </w:rPr>
        <w:t>: Qсм=Рном*tg</w:t>
      </w:r>
      <w:r>
        <w:rPr>
          <w:b/>
          <w:bCs/>
        </w:rPr>
        <w:sym w:font="Symbol" w:char="F06A"/>
      </w:r>
      <w:r>
        <w:rPr>
          <w:b/>
          <w:bCs/>
        </w:rPr>
        <w:t>.</w:t>
      </w:r>
    </w:p>
    <w:p w:rsidR="00BF1DEE" w:rsidRDefault="001C5AC7">
      <w:pPr>
        <w:pStyle w:val="a3"/>
      </w:pPr>
      <w:r>
        <w:rPr>
          <w:b/>
          <w:bCs/>
        </w:rPr>
        <w:t>Для группы А подводим итоги, определяя суммарную номинальную мощность всех шести ЭП; суммарную максимальную среднюю активную и ре</w:t>
      </w:r>
      <w:r>
        <w:rPr>
          <w:b/>
          <w:bCs/>
        </w:rPr>
        <w:softHyphen/>
        <w:t>активную мощность.</w:t>
      </w:r>
    </w:p>
    <w:p w:rsidR="00BF1DEE" w:rsidRDefault="001C5AC7">
      <w:pPr>
        <w:pStyle w:val="a3"/>
      </w:pPr>
      <w:r>
        <w:rPr>
          <w:b/>
          <w:bCs/>
        </w:rPr>
        <w:t>Общий коэффициент использования Ки группы равен:</w:t>
      </w:r>
    </w:p>
    <w:p w:rsidR="00BF1DEE" w:rsidRDefault="00BA020E">
      <w:pPr>
        <w:pStyle w:val="a3"/>
      </w:pPr>
      <w:r>
        <w:rPr>
          <w:noProof/>
        </w:rPr>
        <w:pict>
          <v:shape id="_x0000_i1054" type="#_x0000_t75" style="width:151.5pt;height:45.75pt">
            <v:imagedata r:id="rId41" o:title=""/>
          </v:shape>
        </w:pict>
      </w:r>
    </w:p>
    <w:p w:rsidR="00BF1DEE" w:rsidRDefault="001C5AC7">
      <w:pPr>
        <w:pStyle w:val="a3"/>
      </w:pPr>
      <w:r>
        <w:rPr>
          <w:b/>
          <w:bCs/>
        </w:rPr>
        <w:t>3.7. Результаты оформляем в виде таблицы:</w:t>
      </w:r>
    </w:p>
    <w:p w:rsidR="00BF1DEE" w:rsidRDefault="00BF1DEE"/>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80"/>
        <w:gridCol w:w="240"/>
        <w:gridCol w:w="240"/>
        <w:gridCol w:w="240"/>
        <w:gridCol w:w="480"/>
        <w:gridCol w:w="480"/>
        <w:gridCol w:w="480"/>
        <w:gridCol w:w="480"/>
        <w:gridCol w:w="480"/>
        <w:gridCol w:w="480"/>
        <w:gridCol w:w="480"/>
        <w:gridCol w:w="480"/>
        <w:gridCol w:w="480"/>
        <w:gridCol w:w="480"/>
        <w:gridCol w:w="240"/>
        <w:gridCol w:w="240"/>
        <w:gridCol w:w="480"/>
        <w:gridCol w:w="480"/>
      </w:tblGrid>
      <w:tr w:rsidR="00BF1DEE">
        <w:trPr>
          <w:gridAfter w:val="4"/>
          <w:tblCellSpacing w:w="0" w:type="dxa"/>
        </w:trPr>
        <w:tc>
          <w:tcPr>
            <w:tcW w:w="0" w:type="auto"/>
            <w:tcBorders>
              <w:top w:val="single" w:sz="12" w:space="0" w:color="000000"/>
              <w:left w:val="single" w:sz="12" w:space="0" w:color="000000"/>
              <w:bottom w:val="nil"/>
              <w:right w:val="nil"/>
            </w:tcBorders>
            <w:tcMar>
              <w:top w:w="0" w:type="dxa"/>
              <w:left w:w="29" w:type="dxa"/>
              <w:bottom w:w="0" w:type="dxa"/>
              <w:right w:w="0" w:type="dxa"/>
            </w:tcMar>
            <w:hideMark/>
          </w:tcPr>
          <w:p w:rsidR="00BF1DEE" w:rsidRPr="001C5AC7" w:rsidRDefault="001C5AC7">
            <w:pPr>
              <w:pStyle w:val="a3"/>
            </w:pPr>
            <w:r w:rsidRPr="001C5AC7">
              <w:rPr>
                <w:b/>
                <w:bCs/>
              </w:rPr>
              <w:t>Наименование</w:t>
            </w:r>
          </w:p>
        </w:tc>
        <w:tc>
          <w:tcPr>
            <w:tcW w:w="0" w:type="auto"/>
            <w:tcBorders>
              <w:top w:val="single" w:sz="12" w:space="0" w:color="000000"/>
              <w:left w:val="single" w:sz="6" w:space="0" w:color="000000"/>
              <w:bottom w:val="nil"/>
              <w:right w:val="nil"/>
            </w:tcBorders>
            <w:tcMar>
              <w:top w:w="0" w:type="dxa"/>
              <w:left w:w="29" w:type="dxa"/>
              <w:bottom w:w="0" w:type="dxa"/>
              <w:right w:w="0" w:type="dxa"/>
            </w:tcMar>
            <w:hideMark/>
          </w:tcPr>
          <w:p w:rsidR="00BF1DEE" w:rsidRPr="001C5AC7" w:rsidRDefault="001C5AC7">
            <w:pPr>
              <w:pStyle w:val="a3"/>
            </w:pPr>
            <w:r w:rsidRPr="001C5AC7">
              <w:rPr>
                <w:b/>
                <w:bCs/>
              </w:rPr>
              <w:t>Кол-во,</w:t>
            </w:r>
          </w:p>
        </w:tc>
        <w:tc>
          <w:tcPr>
            <w:tcW w:w="0" w:type="auto"/>
            <w:gridSpan w:val="2"/>
            <w:vMerge w:val="restart"/>
            <w:tcBorders>
              <w:top w:val="single" w:sz="12"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Мощность, кВт</w:t>
            </w:r>
          </w:p>
        </w:tc>
        <w:tc>
          <w:tcPr>
            <w:tcW w:w="0" w:type="auto"/>
            <w:gridSpan w:val="2"/>
            <w:tcBorders>
              <w:top w:val="single" w:sz="12" w:space="0" w:color="000000"/>
              <w:left w:val="single" w:sz="6" w:space="0" w:color="000000"/>
              <w:bottom w:val="nil"/>
              <w:right w:val="nil"/>
            </w:tcBorders>
            <w:tcMar>
              <w:top w:w="0" w:type="dxa"/>
              <w:left w:w="29" w:type="dxa"/>
              <w:bottom w:w="0" w:type="dxa"/>
              <w:right w:w="0" w:type="dxa"/>
            </w:tcMar>
            <w:hideMark/>
          </w:tcPr>
          <w:p w:rsidR="00BF1DEE" w:rsidRPr="001C5AC7" w:rsidRDefault="001C5AC7">
            <w:pPr>
              <w:pStyle w:val="a3"/>
            </w:pPr>
            <w:r w:rsidRPr="001C5AC7">
              <w:rPr>
                <w:b/>
                <w:bCs/>
              </w:rPr>
              <w:t>Ки</w:t>
            </w:r>
          </w:p>
        </w:tc>
        <w:tc>
          <w:tcPr>
            <w:tcW w:w="0" w:type="auto"/>
            <w:gridSpan w:val="2"/>
            <w:tcBorders>
              <w:top w:val="single" w:sz="12" w:space="0" w:color="000000"/>
              <w:left w:val="single" w:sz="6" w:space="0" w:color="000000"/>
              <w:bottom w:val="nil"/>
              <w:right w:val="nil"/>
            </w:tcBorders>
            <w:tcMar>
              <w:top w:w="0" w:type="dxa"/>
              <w:left w:w="29" w:type="dxa"/>
              <w:bottom w:w="0" w:type="dxa"/>
              <w:right w:w="0" w:type="dxa"/>
            </w:tcMar>
            <w:hideMark/>
          </w:tcPr>
          <w:p w:rsidR="00BF1DEE" w:rsidRPr="001C5AC7" w:rsidRDefault="001C5AC7">
            <w:pPr>
              <w:pStyle w:val="a3"/>
            </w:pPr>
            <w:r w:rsidRPr="001C5AC7">
              <w:rPr>
                <w:b/>
                <w:bCs/>
              </w:rPr>
              <w:t>tg</w:t>
            </w:r>
            <w:r w:rsidRPr="001C5AC7">
              <w:rPr>
                <w:b/>
                <w:bCs/>
              </w:rPr>
              <w:sym w:font="Symbol" w:char="F06A"/>
            </w:r>
          </w:p>
        </w:tc>
        <w:tc>
          <w:tcPr>
            <w:tcW w:w="0" w:type="auto"/>
            <w:gridSpan w:val="2"/>
            <w:tcBorders>
              <w:top w:val="single" w:sz="12" w:space="0" w:color="000000"/>
              <w:left w:val="single" w:sz="6" w:space="0" w:color="000000"/>
              <w:bottom w:val="nil"/>
              <w:right w:val="nil"/>
            </w:tcBorders>
            <w:tcMar>
              <w:top w:w="0" w:type="dxa"/>
              <w:left w:w="29" w:type="dxa"/>
              <w:bottom w:w="0" w:type="dxa"/>
              <w:right w:w="0" w:type="dxa"/>
            </w:tcMar>
            <w:hideMark/>
          </w:tcPr>
          <w:p w:rsidR="00BF1DEE" w:rsidRPr="001C5AC7" w:rsidRDefault="001C5AC7">
            <w:pPr>
              <w:pStyle w:val="a3"/>
            </w:pPr>
            <w:r w:rsidRPr="001C5AC7">
              <w:rPr>
                <w:b/>
                <w:bCs/>
              </w:rPr>
              <w:t>Pсм,</w:t>
            </w:r>
          </w:p>
        </w:tc>
        <w:tc>
          <w:tcPr>
            <w:tcW w:w="0" w:type="auto"/>
            <w:gridSpan w:val="2"/>
            <w:tcBorders>
              <w:top w:val="single" w:sz="12" w:space="0" w:color="000000"/>
              <w:left w:val="single" w:sz="6" w:space="0" w:color="000000"/>
              <w:bottom w:val="nil"/>
              <w:right w:val="nil"/>
            </w:tcBorders>
            <w:tcMar>
              <w:top w:w="0" w:type="dxa"/>
              <w:left w:w="29" w:type="dxa"/>
              <w:bottom w:w="0" w:type="dxa"/>
              <w:right w:w="0" w:type="dxa"/>
            </w:tcMar>
            <w:hideMark/>
          </w:tcPr>
          <w:p w:rsidR="00BF1DEE" w:rsidRPr="001C5AC7" w:rsidRDefault="001C5AC7">
            <w:pPr>
              <w:pStyle w:val="a3"/>
            </w:pPr>
            <w:r w:rsidRPr="001C5AC7">
              <w:rPr>
                <w:b/>
                <w:bCs/>
              </w:rPr>
              <w:t>Qсм,</w:t>
            </w:r>
          </w:p>
        </w:tc>
        <w:tc>
          <w:tcPr>
            <w:tcW w:w="0" w:type="auto"/>
            <w:gridSpan w:val="2"/>
            <w:tcBorders>
              <w:top w:val="nil"/>
              <w:left w:val="single" w:sz="12" w:space="0" w:color="000000"/>
              <w:bottom w:val="nil"/>
              <w:right w:val="nil"/>
            </w:tcBorders>
            <w:tcMar>
              <w:top w:w="0" w:type="dxa"/>
              <w:left w:w="29" w:type="dxa"/>
              <w:bottom w:w="0" w:type="dxa"/>
              <w:right w:w="0" w:type="dxa"/>
            </w:tcMar>
            <w:hideMark/>
          </w:tcPr>
          <w:p w:rsidR="00BF1DEE" w:rsidRDefault="00BF1DEE"/>
        </w:tc>
      </w:tr>
      <w:tr w:rsidR="00BF1DEE">
        <w:trPr>
          <w:tblCellSpacing w:w="0" w:type="dxa"/>
        </w:trPr>
        <w:tc>
          <w:tcPr>
            <w:tcW w:w="0" w:type="auto"/>
            <w:tcBorders>
              <w:top w:val="nil"/>
              <w:left w:val="single" w:sz="12"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оборудования</w:t>
            </w:r>
          </w:p>
        </w:tc>
        <w:tc>
          <w:tcPr>
            <w:tcW w:w="0" w:type="auto"/>
            <w:tcBorders>
              <w:top w:val="nil"/>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шт.</w:t>
            </w:r>
          </w:p>
        </w:tc>
        <w:tc>
          <w:tcPr>
            <w:tcW w:w="0" w:type="auto"/>
            <w:gridSpan w:val="2"/>
            <w:vMerge/>
            <w:tcBorders>
              <w:top w:val="nil"/>
              <w:left w:val="single" w:sz="6" w:space="0" w:color="000000"/>
              <w:bottom w:val="single" w:sz="6" w:space="0" w:color="000000"/>
              <w:right w:val="nil"/>
            </w:tcBorders>
            <w:hideMark/>
          </w:tcPr>
          <w:p w:rsidR="00BF1DEE" w:rsidRPr="001C5AC7" w:rsidRDefault="00BF1DEE"/>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единичная</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общая</w:t>
            </w:r>
          </w:p>
        </w:tc>
        <w:tc>
          <w:tcPr>
            <w:tcW w:w="0" w:type="auto"/>
            <w:gridSpan w:val="2"/>
            <w:tcBorders>
              <w:top w:val="nil"/>
              <w:left w:val="single" w:sz="6" w:space="0" w:color="000000"/>
              <w:bottom w:val="single" w:sz="6" w:space="0" w:color="000000"/>
              <w:right w:val="nil"/>
            </w:tcBorders>
            <w:tcMar>
              <w:top w:w="0" w:type="dxa"/>
              <w:left w:w="29" w:type="dxa"/>
              <w:bottom w:w="0" w:type="dxa"/>
              <w:right w:w="0" w:type="dxa"/>
            </w:tcMar>
            <w:hideMark/>
          </w:tcPr>
          <w:p w:rsidR="00BF1DEE" w:rsidRDefault="00BF1DEE"/>
        </w:tc>
        <w:tc>
          <w:tcPr>
            <w:tcW w:w="0" w:type="auto"/>
            <w:gridSpan w:val="2"/>
            <w:tcBorders>
              <w:top w:val="nil"/>
              <w:left w:val="single" w:sz="6" w:space="0" w:color="000000"/>
              <w:bottom w:val="single" w:sz="6" w:space="0" w:color="000000"/>
              <w:right w:val="nil"/>
            </w:tcBorders>
            <w:tcMar>
              <w:top w:w="0" w:type="dxa"/>
              <w:left w:w="29" w:type="dxa"/>
              <w:bottom w:w="0" w:type="dxa"/>
              <w:right w:w="0" w:type="dxa"/>
            </w:tcMar>
            <w:hideMark/>
          </w:tcPr>
          <w:p w:rsidR="00BF1DEE" w:rsidRDefault="00BF1DEE"/>
        </w:tc>
        <w:tc>
          <w:tcPr>
            <w:tcW w:w="0" w:type="auto"/>
            <w:gridSpan w:val="2"/>
            <w:tcBorders>
              <w:top w:val="nil"/>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кВт</w:t>
            </w:r>
          </w:p>
        </w:tc>
        <w:tc>
          <w:tcPr>
            <w:tcW w:w="0" w:type="auto"/>
            <w:gridSpan w:val="2"/>
            <w:tcBorders>
              <w:top w:val="nil"/>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кВАр</w:t>
            </w:r>
          </w:p>
        </w:tc>
        <w:tc>
          <w:tcPr>
            <w:tcW w:w="0" w:type="auto"/>
            <w:gridSpan w:val="2"/>
            <w:tcBorders>
              <w:top w:val="nil"/>
              <w:left w:val="single" w:sz="12" w:space="0" w:color="000000"/>
              <w:bottom w:val="nil"/>
              <w:right w:val="nil"/>
            </w:tcBorders>
            <w:tcMar>
              <w:top w:w="0" w:type="dxa"/>
              <w:left w:w="29" w:type="dxa"/>
              <w:bottom w:w="0" w:type="dxa"/>
              <w:right w:w="0" w:type="dxa"/>
            </w:tcMar>
            <w:hideMark/>
          </w:tcPr>
          <w:p w:rsidR="00BF1DEE" w:rsidRDefault="00BF1DEE"/>
        </w:tc>
      </w:tr>
      <w:tr w:rsidR="00BF1DEE">
        <w:trPr>
          <w:tblCellSpacing w:w="0" w:type="dxa"/>
        </w:trPr>
        <w:tc>
          <w:tcPr>
            <w:tcW w:w="0" w:type="auto"/>
            <w:vMerge w:val="restart"/>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Группа А</w:t>
            </w:r>
          </w:p>
        </w:tc>
        <w:tc>
          <w:tcPr>
            <w:tcW w:w="0" w:type="auto"/>
            <w:gridSpan w:val="2"/>
            <w:tcBorders>
              <w:top w:val="nil"/>
              <w:left w:val="single" w:sz="12" w:space="0" w:color="000000"/>
              <w:bottom w:val="nil"/>
              <w:right w:val="nil"/>
            </w:tcBorders>
            <w:tcMar>
              <w:top w:w="0" w:type="dxa"/>
              <w:left w:w="29" w:type="dxa"/>
              <w:bottom w:w="0" w:type="dxa"/>
              <w:right w:w="0" w:type="dxa"/>
            </w:tcMar>
            <w:hideMark/>
          </w:tcPr>
          <w:p w:rsidR="00BF1DEE" w:rsidRDefault="00BF1DEE"/>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r>
      <w:tr w:rsidR="00BF1DEE">
        <w:trPr>
          <w:tblCellSpacing w:w="0" w:type="dxa"/>
        </w:trPr>
        <w:tc>
          <w:tcPr>
            <w:tcW w:w="0" w:type="auto"/>
            <w:vMerge/>
            <w:tcBorders>
              <w:top w:val="single" w:sz="6" w:space="0" w:color="000000"/>
              <w:left w:val="single" w:sz="12" w:space="0" w:color="000000"/>
              <w:bottom w:val="single" w:sz="6" w:space="0" w:color="000000"/>
              <w:right w:val="nil"/>
            </w:tcBorders>
            <w:hideMark/>
          </w:tcPr>
          <w:p w:rsidR="00BF1DEE" w:rsidRPr="001C5AC7" w:rsidRDefault="00BF1DEE"/>
        </w:tc>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 Токарные станки</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3</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4,5</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13,5</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0,2</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1,33</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2,70</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3,591</w:t>
            </w:r>
          </w:p>
        </w:tc>
        <w:tc>
          <w:tcPr>
            <w:tcW w:w="0" w:type="auto"/>
            <w:gridSpan w:val="2"/>
            <w:tcBorders>
              <w:top w:val="nil"/>
              <w:left w:val="single" w:sz="12" w:space="0" w:color="000000"/>
              <w:bottom w:val="nil"/>
              <w:right w:val="nil"/>
            </w:tcBorders>
            <w:tcMar>
              <w:top w:w="0" w:type="dxa"/>
              <w:left w:w="29" w:type="dxa"/>
              <w:bottom w:w="0" w:type="dxa"/>
              <w:right w:w="0" w:type="dxa"/>
            </w:tcMar>
            <w:hideMark/>
          </w:tcPr>
          <w:p w:rsidR="00BF1DEE" w:rsidRDefault="00BF1DEE"/>
        </w:tc>
        <w:tc>
          <w:tcPr>
            <w:tcW w:w="0" w:type="auto"/>
            <w:vAlign w:val="center"/>
            <w:hideMark/>
          </w:tcPr>
          <w:p w:rsidR="00BF1DEE" w:rsidRDefault="00BF1DEE">
            <w:pPr>
              <w:rPr>
                <w:sz w:val="20"/>
                <w:szCs w:val="20"/>
              </w:rPr>
            </w:pPr>
          </w:p>
        </w:tc>
      </w:tr>
      <w:tr w:rsidR="00BF1DEE">
        <w:trPr>
          <w:tblCellSpacing w:w="0" w:type="dxa"/>
        </w:trPr>
        <w:tc>
          <w:tcPr>
            <w:tcW w:w="0" w:type="auto"/>
            <w:vMerge/>
            <w:tcBorders>
              <w:top w:val="single" w:sz="6" w:space="0" w:color="000000"/>
              <w:left w:val="single" w:sz="12" w:space="0" w:color="000000"/>
              <w:bottom w:val="single" w:sz="6" w:space="0" w:color="000000"/>
              <w:right w:val="nil"/>
            </w:tcBorders>
            <w:hideMark/>
          </w:tcPr>
          <w:p w:rsidR="00BF1DEE" w:rsidRPr="001C5AC7" w:rsidRDefault="00BF1DEE"/>
        </w:tc>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2. Сверлильный станок</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2,0</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2,0</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0,2</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1,33</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0,40</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0,532</w:t>
            </w:r>
          </w:p>
        </w:tc>
        <w:tc>
          <w:tcPr>
            <w:tcW w:w="0" w:type="auto"/>
            <w:gridSpan w:val="2"/>
            <w:tcBorders>
              <w:top w:val="nil"/>
              <w:left w:val="single" w:sz="12" w:space="0" w:color="000000"/>
              <w:bottom w:val="nil"/>
              <w:right w:val="nil"/>
            </w:tcBorders>
            <w:tcMar>
              <w:top w:w="0" w:type="dxa"/>
              <w:left w:w="29" w:type="dxa"/>
              <w:bottom w:w="0" w:type="dxa"/>
              <w:right w:w="0" w:type="dxa"/>
            </w:tcMar>
            <w:hideMark/>
          </w:tcPr>
          <w:p w:rsidR="00BF1DEE" w:rsidRDefault="00BF1DEE"/>
        </w:tc>
        <w:tc>
          <w:tcPr>
            <w:tcW w:w="0" w:type="auto"/>
            <w:vAlign w:val="center"/>
            <w:hideMark/>
          </w:tcPr>
          <w:p w:rsidR="00BF1DEE" w:rsidRDefault="00BF1DEE">
            <w:pPr>
              <w:rPr>
                <w:sz w:val="20"/>
                <w:szCs w:val="20"/>
              </w:rPr>
            </w:pPr>
          </w:p>
        </w:tc>
      </w:tr>
      <w:tr w:rsidR="00BF1DEE">
        <w:trPr>
          <w:tblCellSpacing w:w="0" w:type="dxa"/>
        </w:trPr>
        <w:tc>
          <w:tcPr>
            <w:tcW w:w="0" w:type="auto"/>
            <w:vMerge/>
            <w:tcBorders>
              <w:top w:val="single" w:sz="6" w:space="0" w:color="000000"/>
              <w:left w:val="single" w:sz="12" w:space="0" w:color="000000"/>
              <w:bottom w:val="single" w:sz="6" w:space="0" w:color="000000"/>
              <w:right w:val="nil"/>
            </w:tcBorders>
            <w:hideMark/>
          </w:tcPr>
          <w:p w:rsidR="00BF1DEE" w:rsidRPr="001C5AC7" w:rsidRDefault="00BF1DEE"/>
        </w:tc>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3. Заточный станок</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0,8</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0,8</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0,2</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2,30</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0,16</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0,368</w:t>
            </w:r>
          </w:p>
        </w:tc>
        <w:tc>
          <w:tcPr>
            <w:tcW w:w="0" w:type="auto"/>
            <w:gridSpan w:val="2"/>
            <w:tcBorders>
              <w:top w:val="nil"/>
              <w:left w:val="single" w:sz="12" w:space="0" w:color="000000"/>
              <w:bottom w:val="nil"/>
              <w:right w:val="nil"/>
            </w:tcBorders>
            <w:tcMar>
              <w:top w:w="0" w:type="dxa"/>
              <w:left w:w="29" w:type="dxa"/>
              <w:bottom w:w="0" w:type="dxa"/>
              <w:right w:w="0" w:type="dxa"/>
            </w:tcMar>
            <w:hideMark/>
          </w:tcPr>
          <w:p w:rsidR="00BF1DEE" w:rsidRDefault="00BF1DEE"/>
        </w:tc>
        <w:tc>
          <w:tcPr>
            <w:tcW w:w="0" w:type="auto"/>
            <w:vAlign w:val="center"/>
            <w:hideMark/>
          </w:tcPr>
          <w:p w:rsidR="00BF1DEE" w:rsidRDefault="00BF1DEE">
            <w:pPr>
              <w:rPr>
                <w:sz w:val="20"/>
                <w:szCs w:val="20"/>
              </w:rPr>
            </w:pPr>
          </w:p>
        </w:tc>
      </w:tr>
      <w:tr w:rsidR="00BF1DEE">
        <w:trPr>
          <w:tblCellSpacing w:w="0" w:type="dxa"/>
        </w:trPr>
        <w:tc>
          <w:tcPr>
            <w:tcW w:w="0" w:type="auto"/>
            <w:vMerge/>
            <w:tcBorders>
              <w:top w:val="single" w:sz="6" w:space="0" w:color="000000"/>
              <w:left w:val="single" w:sz="12" w:space="0" w:color="000000"/>
              <w:bottom w:val="single" w:sz="6" w:space="0" w:color="000000"/>
              <w:right w:val="nil"/>
            </w:tcBorders>
            <w:hideMark/>
          </w:tcPr>
          <w:p w:rsidR="00BF1DEE" w:rsidRPr="001C5AC7" w:rsidRDefault="00BF1DEE"/>
        </w:tc>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4. Подъёмник</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6,0</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6,0</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0,1</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2,30</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0,60</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1,380</w:t>
            </w:r>
          </w:p>
        </w:tc>
        <w:tc>
          <w:tcPr>
            <w:tcW w:w="0" w:type="auto"/>
            <w:gridSpan w:val="2"/>
            <w:tcBorders>
              <w:top w:val="nil"/>
              <w:left w:val="single" w:sz="12" w:space="0" w:color="000000"/>
              <w:bottom w:val="nil"/>
              <w:right w:val="nil"/>
            </w:tcBorders>
            <w:tcMar>
              <w:top w:w="0" w:type="dxa"/>
              <w:left w:w="29" w:type="dxa"/>
              <w:bottom w:w="0" w:type="dxa"/>
              <w:right w:w="0" w:type="dxa"/>
            </w:tcMar>
            <w:hideMark/>
          </w:tcPr>
          <w:p w:rsidR="00BF1DEE" w:rsidRDefault="00BF1DEE"/>
        </w:tc>
        <w:tc>
          <w:tcPr>
            <w:tcW w:w="0" w:type="auto"/>
            <w:vAlign w:val="center"/>
            <w:hideMark/>
          </w:tcPr>
          <w:p w:rsidR="00BF1DEE" w:rsidRDefault="00BF1DEE">
            <w:pPr>
              <w:rPr>
                <w:sz w:val="20"/>
                <w:szCs w:val="20"/>
              </w:rPr>
            </w:pPr>
          </w:p>
        </w:tc>
      </w:tr>
      <w:tr w:rsidR="00BF1DEE">
        <w:trPr>
          <w:tblCellSpacing w:w="0" w:type="dxa"/>
        </w:trPr>
        <w:tc>
          <w:tcPr>
            <w:tcW w:w="0" w:type="auto"/>
            <w:vMerge/>
            <w:tcBorders>
              <w:top w:val="single" w:sz="6" w:space="0" w:color="000000"/>
              <w:left w:val="single" w:sz="12" w:space="0" w:color="000000"/>
              <w:bottom w:val="single" w:sz="6" w:space="0" w:color="000000"/>
              <w:right w:val="nil"/>
            </w:tcBorders>
            <w:hideMark/>
          </w:tcPr>
          <w:p w:rsidR="00BF1DEE" w:rsidRPr="001C5AC7" w:rsidRDefault="00BF1DEE"/>
        </w:tc>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Итого по группе А</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6</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13,3</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22,3</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0,173</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3,86</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5,871</w:t>
            </w:r>
          </w:p>
        </w:tc>
        <w:tc>
          <w:tcPr>
            <w:tcW w:w="0" w:type="auto"/>
            <w:gridSpan w:val="2"/>
            <w:tcBorders>
              <w:top w:val="nil"/>
              <w:left w:val="single" w:sz="12" w:space="0" w:color="000000"/>
              <w:bottom w:val="nil"/>
              <w:right w:val="nil"/>
            </w:tcBorders>
            <w:tcMar>
              <w:top w:w="0" w:type="dxa"/>
              <w:left w:w="29" w:type="dxa"/>
              <w:bottom w:w="0" w:type="dxa"/>
              <w:right w:w="0" w:type="dxa"/>
            </w:tcMar>
            <w:hideMark/>
          </w:tcPr>
          <w:p w:rsidR="00BF1DEE" w:rsidRDefault="00BF1DEE"/>
        </w:tc>
        <w:tc>
          <w:tcPr>
            <w:tcW w:w="0" w:type="auto"/>
            <w:vAlign w:val="center"/>
            <w:hideMark/>
          </w:tcPr>
          <w:p w:rsidR="00BF1DEE" w:rsidRDefault="00BF1DEE">
            <w:pPr>
              <w:rPr>
                <w:sz w:val="20"/>
                <w:szCs w:val="20"/>
              </w:rPr>
            </w:pPr>
          </w:p>
        </w:tc>
      </w:tr>
      <w:tr w:rsidR="00BF1DEE">
        <w:trPr>
          <w:tblCellSpacing w:w="0" w:type="dxa"/>
        </w:trPr>
        <w:tc>
          <w:tcPr>
            <w:tcW w:w="0" w:type="auto"/>
            <w:vMerge/>
            <w:tcBorders>
              <w:top w:val="single" w:sz="6" w:space="0" w:color="000000"/>
              <w:left w:val="single" w:sz="12" w:space="0" w:color="000000"/>
              <w:bottom w:val="single" w:sz="6" w:space="0" w:color="000000"/>
              <w:right w:val="nil"/>
            </w:tcBorders>
            <w:hideMark/>
          </w:tcPr>
          <w:p w:rsidR="00BF1DEE" w:rsidRPr="001C5AC7" w:rsidRDefault="00BF1DEE"/>
        </w:tc>
        <w:tc>
          <w:tcPr>
            <w:tcW w:w="0" w:type="auto"/>
            <w:vMerge w:val="restart"/>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F1DEE" w:rsidRPr="001C5AC7" w:rsidRDefault="001C5AC7">
            <w:pPr>
              <w:pStyle w:val="a3"/>
            </w:pPr>
            <w:r w:rsidRPr="001C5AC7">
              <w:rPr>
                <w:b/>
                <w:bCs/>
              </w:rPr>
              <w:t>Группа Б</w:t>
            </w:r>
          </w:p>
        </w:tc>
        <w:tc>
          <w:tcPr>
            <w:tcW w:w="0" w:type="auto"/>
            <w:gridSpan w:val="2"/>
            <w:tcBorders>
              <w:top w:val="nil"/>
              <w:left w:val="single" w:sz="12" w:space="0" w:color="000000"/>
              <w:bottom w:val="nil"/>
              <w:right w:val="nil"/>
            </w:tcBorders>
            <w:tcMar>
              <w:top w:w="0" w:type="dxa"/>
              <w:left w:w="29" w:type="dxa"/>
              <w:bottom w:w="0" w:type="dxa"/>
              <w:right w:w="0" w:type="dxa"/>
            </w:tcMar>
            <w:hideMark/>
          </w:tcPr>
          <w:p w:rsidR="00BF1DEE" w:rsidRDefault="00BF1DEE"/>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c>
          <w:tcPr>
            <w:tcW w:w="0" w:type="auto"/>
            <w:vAlign w:val="center"/>
            <w:hideMark/>
          </w:tcPr>
          <w:p w:rsidR="00BF1DEE" w:rsidRDefault="00BF1DEE">
            <w:pPr>
              <w:rPr>
                <w:sz w:val="20"/>
                <w:szCs w:val="20"/>
              </w:rPr>
            </w:pPr>
          </w:p>
        </w:tc>
      </w:tr>
      <w:tr w:rsidR="00BF1DEE">
        <w:trPr>
          <w:tblCellSpacing w:w="0" w:type="dxa"/>
        </w:trPr>
        <w:tc>
          <w:tcPr>
            <w:tcW w:w="0" w:type="auto"/>
            <w:vMerge/>
            <w:tcBorders>
              <w:top w:val="single" w:sz="6" w:space="0" w:color="000000"/>
              <w:left w:val="single" w:sz="12" w:space="0" w:color="000000"/>
              <w:bottom w:val="single" w:sz="6" w:space="0" w:color="000000"/>
              <w:right w:val="nil"/>
            </w:tcBorders>
            <w:hideMark/>
          </w:tcPr>
          <w:p w:rsidR="00BF1DEE" w:rsidRPr="001C5AC7" w:rsidRDefault="00BF1DEE"/>
        </w:tc>
        <w:tc>
          <w:tcPr>
            <w:tcW w:w="0" w:type="auto"/>
            <w:vMerge/>
            <w:tcBorders>
              <w:top w:val="single" w:sz="6" w:space="0" w:color="000000"/>
              <w:left w:val="single" w:sz="12" w:space="0" w:color="000000"/>
              <w:bottom w:val="single" w:sz="6" w:space="0" w:color="000000"/>
              <w:right w:val="nil"/>
            </w:tcBorders>
            <w:hideMark/>
          </w:tcPr>
          <w:p w:rsidR="00BF1DEE" w:rsidRPr="001C5AC7" w:rsidRDefault="00BF1DEE"/>
        </w:tc>
        <w:tc>
          <w:tcPr>
            <w:tcW w:w="0" w:type="auto"/>
            <w:tcBorders>
              <w:top w:val="single" w:sz="6" w:space="0" w:color="000000"/>
              <w:left w:val="single" w:sz="12" w:space="0" w:color="000000"/>
              <w:bottom w:val="single" w:sz="12"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 Вентилятор</w:t>
            </w:r>
          </w:p>
        </w:tc>
        <w:tc>
          <w:tcPr>
            <w:tcW w:w="0" w:type="auto"/>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w:t>
            </w:r>
          </w:p>
        </w:tc>
        <w:tc>
          <w:tcPr>
            <w:tcW w:w="0" w:type="auto"/>
            <w:gridSpan w:val="2"/>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0,4</w:t>
            </w:r>
          </w:p>
        </w:tc>
        <w:tc>
          <w:tcPr>
            <w:tcW w:w="0" w:type="auto"/>
            <w:gridSpan w:val="2"/>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0,4</w:t>
            </w:r>
          </w:p>
        </w:tc>
        <w:tc>
          <w:tcPr>
            <w:tcW w:w="0" w:type="auto"/>
            <w:gridSpan w:val="2"/>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0,8</w:t>
            </w:r>
          </w:p>
        </w:tc>
        <w:tc>
          <w:tcPr>
            <w:tcW w:w="0" w:type="auto"/>
            <w:gridSpan w:val="2"/>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F1DEE" w:rsidRPr="001C5AC7" w:rsidRDefault="001C5AC7">
            <w:pPr>
              <w:pStyle w:val="a3"/>
            </w:pPr>
            <w:r w:rsidRPr="001C5AC7">
              <w:rPr>
                <w:b/>
                <w:bCs/>
              </w:rPr>
              <w:t>1,00</w:t>
            </w:r>
          </w:p>
        </w:tc>
        <w:tc>
          <w:tcPr>
            <w:tcW w:w="0" w:type="auto"/>
            <w:gridSpan w:val="2"/>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0,32</w:t>
            </w:r>
          </w:p>
        </w:tc>
        <w:tc>
          <w:tcPr>
            <w:tcW w:w="0" w:type="auto"/>
            <w:gridSpan w:val="2"/>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F1DEE" w:rsidRPr="001C5AC7" w:rsidRDefault="001C5AC7">
            <w:pPr>
              <w:pStyle w:val="a3"/>
            </w:pPr>
            <w:r w:rsidRPr="001C5AC7">
              <w:rPr>
                <w:b/>
                <w:bCs/>
              </w:rPr>
              <w:t>0,32</w:t>
            </w:r>
          </w:p>
        </w:tc>
        <w:tc>
          <w:tcPr>
            <w:tcW w:w="0" w:type="auto"/>
            <w:gridSpan w:val="2"/>
            <w:tcBorders>
              <w:top w:val="nil"/>
              <w:left w:val="single" w:sz="12" w:space="0" w:color="000000"/>
              <w:bottom w:val="nil"/>
              <w:right w:val="nil"/>
            </w:tcBorders>
            <w:tcMar>
              <w:top w:w="0" w:type="dxa"/>
              <w:left w:w="29" w:type="dxa"/>
              <w:bottom w:w="0" w:type="dxa"/>
              <w:right w:w="0" w:type="dxa"/>
            </w:tcMar>
            <w:hideMark/>
          </w:tcPr>
          <w:p w:rsidR="00BF1DEE" w:rsidRDefault="00BF1DEE"/>
        </w:tc>
      </w:tr>
      <w:tr w:rsidR="00BF1DEE">
        <w:trPr>
          <w:tblCellSpacing w:w="0" w:type="dxa"/>
        </w:trPr>
        <w:tc>
          <w:tcPr>
            <w:tcW w:w="0" w:type="auto"/>
            <w:tcBorders>
              <w:top w:val="nil"/>
              <w:left w:val="nil"/>
              <w:bottom w:val="nil"/>
              <w:right w:val="nil"/>
            </w:tcBorders>
            <w:tcMar>
              <w:top w:w="0" w:type="dxa"/>
              <w:left w:w="0" w:type="dxa"/>
              <w:bottom w:w="0" w:type="dxa"/>
              <w:right w:w="0" w:type="dxa"/>
            </w:tcMar>
            <w:hideMark/>
          </w:tcPr>
          <w:p w:rsidR="00BF1DEE" w:rsidRDefault="00BF1DEE"/>
        </w:tc>
        <w:tc>
          <w:tcPr>
            <w:tcW w:w="0" w:type="auto"/>
            <w:vMerge/>
            <w:tcBorders>
              <w:top w:val="single" w:sz="6" w:space="0" w:color="000000"/>
              <w:left w:val="single" w:sz="12" w:space="0" w:color="000000"/>
              <w:bottom w:val="single" w:sz="6" w:space="0" w:color="000000"/>
              <w:right w:val="nil"/>
            </w:tcBorders>
            <w:hideMark/>
          </w:tcPr>
          <w:p w:rsidR="00BF1DEE" w:rsidRPr="001C5AC7" w:rsidRDefault="00BF1DEE"/>
        </w:tc>
        <w:tc>
          <w:tcPr>
            <w:tcW w:w="0" w:type="auto"/>
            <w:tcBorders>
              <w:top w:val="nil"/>
              <w:left w:val="nil"/>
              <w:bottom w:val="nil"/>
              <w:right w:val="nil"/>
            </w:tcBorders>
            <w:tcMar>
              <w:top w:w="0" w:type="dxa"/>
              <w:left w:w="0" w:type="dxa"/>
              <w:bottom w:w="0" w:type="dxa"/>
              <w:right w:w="0" w:type="dxa"/>
            </w:tcMar>
            <w:hideMark/>
          </w:tcPr>
          <w:p w:rsidR="00BF1DEE" w:rsidRDefault="00BF1DEE"/>
        </w:tc>
        <w:tc>
          <w:tcPr>
            <w:tcW w:w="0" w:type="auto"/>
            <w:tcBorders>
              <w:top w:val="nil"/>
              <w:left w:val="nil"/>
              <w:bottom w:val="nil"/>
              <w:right w:val="nil"/>
            </w:tcBorders>
            <w:tcMar>
              <w:top w:w="0" w:type="dxa"/>
              <w:left w:w="0" w:type="dxa"/>
              <w:bottom w:w="0" w:type="dxa"/>
              <w:right w:w="0" w:type="dxa"/>
            </w:tcMar>
            <w:hideMark/>
          </w:tcPr>
          <w:p w:rsidR="00BF1DEE" w:rsidRDefault="00BF1DEE"/>
        </w:tc>
        <w:tc>
          <w:tcPr>
            <w:tcW w:w="0" w:type="auto"/>
            <w:gridSpan w:val="2"/>
            <w:tcBorders>
              <w:top w:val="nil"/>
              <w:left w:val="nil"/>
              <w:bottom w:val="nil"/>
              <w:right w:val="nil"/>
            </w:tcBorders>
            <w:tcMar>
              <w:top w:w="0" w:type="dxa"/>
              <w:left w:w="0" w:type="dxa"/>
              <w:bottom w:w="0" w:type="dxa"/>
              <w:right w:w="0" w:type="dxa"/>
            </w:tcMar>
            <w:hideMark/>
          </w:tcPr>
          <w:p w:rsidR="00BF1DEE" w:rsidRDefault="00BF1DEE"/>
        </w:tc>
        <w:tc>
          <w:tcPr>
            <w:tcW w:w="0" w:type="auto"/>
            <w:gridSpan w:val="2"/>
            <w:tcBorders>
              <w:top w:val="nil"/>
              <w:left w:val="nil"/>
              <w:bottom w:val="nil"/>
              <w:right w:val="nil"/>
            </w:tcBorders>
            <w:tcMar>
              <w:top w:w="0" w:type="dxa"/>
              <w:left w:w="0" w:type="dxa"/>
              <w:bottom w:w="0" w:type="dxa"/>
              <w:right w:w="0" w:type="dxa"/>
            </w:tcMar>
            <w:hideMark/>
          </w:tcPr>
          <w:p w:rsidR="00BF1DEE" w:rsidRDefault="00BF1DEE"/>
        </w:tc>
        <w:tc>
          <w:tcPr>
            <w:tcW w:w="0" w:type="auto"/>
            <w:gridSpan w:val="2"/>
            <w:tcBorders>
              <w:top w:val="nil"/>
              <w:left w:val="nil"/>
              <w:bottom w:val="nil"/>
              <w:right w:val="nil"/>
            </w:tcBorders>
            <w:tcMar>
              <w:top w:w="0" w:type="dxa"/>
              <w:left w:w="0" w:type="dxa"/>
              <w:bottom w:w="0" w:type="dxa"/>
              <w:right w:w="0" w:type="dxa"/>
            </w:tcMar>
            <w:hideMark/>
          </w:tcPr>
          <w:p w:rsidR="00BF1DEE" w:rsidRDefault="00BF1DEE"/>
        </w:tc>
        <w:tc>
          <w:tcPr>
            <w:tcW w:w="0" w:type="auto"/>
            <w:gridSpan w:val="2"/>
            <w:tcBorders>
              <w:top w:val="nil"/>
              <w:left w:val="nil"/>
              <w:bottom w:val="nil"/>
              <w:right w:val="nil"/>
            </w:tcBorders>
            <w:tcMar>
              <w:top w:w="0" w:type="dxa"/>
              <w:left w:w="0" w:type="dxa"/>
              <w:bottom w:w="0" w:type="dxa"/>
              <w:right w:w="0" w:type="dxa"/>
            </w:tcMar>
            <w:hideMark/>
          </w:tcPr>
          <w:p w:rsidR="00BF1DEE" w:rsidRDefault="00BF1DEE"/>
        </w:tc>
        <w:tc>
          <w:tcPr>
            <w:tcW w:w="0" w:type="auto"/>
            <w:gridSpan w:val="2"/>
            <w:tcBorders>
              <w:top w:val="nil"/>
              <w:left w:val="nil"/>
              <w:bottom w:val="nil"/>
              <w:right w:val="nil"/>
            </w:tcBorders>
            <w:tcMar>
              <w:top w:w="0" w:type="dxa"/>
              <w:left w:w="0" w:type="dxa"/>
              <w:bottom w:w="0" w:type="dxa"/>
              <w:right w:w="0" w:type="dxa"/>
            </w:tcMar>
            <w:hideMark/>
          </w:tcPr>
          <w:p w:rsidR="00BF1DEE" w:rsidRDefault="00BF1DEE"/>
        </w:tc>
        <w:tc>
          <w:tcPr>
            <w:tcW w:w="0" w:type="auto"/>
            <w:gridSpan w:val="2"/>
            <w:tcBorders>
              <w:top w:val="nil"/>
              <w:left w:val="nil"/>
              <w:bottom w:val="nil"/>
              <w:right w:val="nil"/>
            </w:tcBorders>
            <w:tcMar>
              <w:top w:w="0" w:type="dxa"/>
              <w:left w:w="0" w:type="dxa"/>
              <w:bottom w:w="0" w:type="dxa"/>
              <w:right w:w="0" w:type="dxa"/>
            </w:tcMar>
            <w:hideMark/>
          </w:tcPr>
          <w:p w:rsidR="00BF1DEE" w:rsidRDefault="00BF1DEE"/>
        </w:tc>
        <w:tc>
          <w:tcPr>
            <w:tcW w:w="0" w:type="auto"/>
            <w:tcBorders>
              <w:top w:val="nil"/>
              <w:left w:val="nil"/>
              <w:bottom w:val="nil"/>
              <w:right w:val="nil"/>
            </w:tcBorders>
            <w:tcMar>
              <w:top w:w="0" w:type="dxa"/>
              <w:left w:w="0" w:type="dxa"/>
              <w:bottom w:w="0" w:type="dxa"/>
              <w:right w:w="0" w:type="dxa"/>
            </w:tcMar>
            <w:hideMark/>
          </w:tcPr>
          <w:p w:rsidR="00BF1DEE" w:rsidRDefault="00BF1DEE"/>
        </w:tc>
        <w:tc>
          <w:tcPr>
            <w:tcW w:w="0" w:type="auto"/>
            <w:vAlign w:val="center"/>
            <w:hideMark/>
          </w:tcPr>
          <w:p w:rsidR="00BF1DEE" w:rsidRDefault="00BF1DEE">
            <w:pPr>
              <w:rPr>
                <w:sz w:val="20"/>
                <w:szCs w:val="20"/>
              </w:rPr>
            </w:pPr>
          </w:p>
        </w:tc>
      </w:tr>
    </w:tbl>
    <w:p w:rsidR="00BF1DEE" w:rsidRPr="001C5AC7" w:rsidRDefault="001C5AC7">
      <w:pPr>
        <w:pStyle w:val="a3"/>
      </w:pPr>
      <w:r>
        <w:rPr>
          <w:b/>
          <w:bCs/>
        </w:rPr>
        <w:t>Общее количество ЭП группы А составляет шесть элементов, поэтому для этой группы определяем отношение номинальных мощностей наиболее и наименее крупных ЭП, т.е. число m:</w:t>
      </w:r>
    </w:p>
    <w:p w:rsidR="00BF1DEE" w:rsidRDefault="00BA020E">
      <w:pPr>
        <w:pStyle w:val="a3"/>
      </w:pPr>
      <w:r>
        <w:rPr>
          <w:noProof/>
        </w:rPr>
        <w:pict>
          <v:shape id="_x0000_i1057" type="#_x0000_t75" style="width:210pt;height:44.25pt">
            <v:imagedata r:id="rId42" o:title=""/>
          </v:shape>
        </w:pict>
      </w:r>
    </w:p>
    <w:p w:rsidR="00BF1DEE" w:rsidRDefault="00BF1DEE"/>
    <w:p w:rsidR="00BF1DEE" w:rsidRPr="001C5AC7" w:rsidRDefault="001C5AC7">
      <w:pPr>
        <w:pStyle w:val="a3"/>
      </w:pPr>
      <w:r>
        <w:rPr>
          <w:b/>
          <w:bCs/>
        </w:rPr>
        <w:t>При этих условиях (m&gt;3 и Ки&lt;0,2) определяем величину эффективного числа ЭП nэ следующим образом:</w:t>
      </w:r>
    </w:p>
    <w:p w:rsidR="00BF1DEE" w:rsidRDefault="00BF1DEE"/>
    <w:p w:rsidR="00BF1DEE" w:rsidRPr="001C5AC7" w:rsidRDefault="001C5AC7">
      <w:pPr>
        <w:pStyle w:val="a3"/>
      </w:pPr>
      <w:r>
        <w:rPr>
          <w:b/>
          <w:bCs/>
        </w:rPr>
        <w:t>Выбираем самый мощный ЭП рассматриваемого узла - это подъёмник мощно</w:t>
      </w:r>
      <w:r>
        <w:rPr>
          <w:b/>
          <w:bCs/>
        </w:rPr>
        <w:softHyphen/>
        <w:t>стью 6,0 кВт.</w:t>
      </w:r>
    </w:p>
    <w:p w:rsidR="00BF1DEE" w:rsidRDefault="00BF1DEE"/>
    <w:p w:rsidR="00BF1DEE" w:rsidRPr="001C5AC7" w:rsidRDefault="001C5AC7">
      <w:pPr>
        <w:pStyle w:val="a3"/>
      </w:pPr>
      <w:r>
        <w:rPr>
          <w:b/>
          <w:bCs/>
        </w:rPr>
        <w:t>Количество ЭП, номинальная мощность которых равна или больше половины мощности подъёмника n1=4 (три токарных станка по 4,5 кВт и сам подъёмник 6,0 кВт). Их суммарная мощность:</w:t>
      </w:r>
    </w:p>
    <w:p w:rsidR="00BF1DEE" w:rsidRDefault="001C5AC7">
      <w:pPr>
        <w:pStyle w:val="a3"/>
      </w:pPr>
      <w:r>
        <w:rPr>
          <w:b/>
          <w:bCs/>
        </w:rPr>
        <w:t>Р1=13,5+6,0=19,5 кВт.</w:t>
      </w:r>
    </w:p>
    <w:p w:rsidR="00BF1DEE" w:rsidRDefault="001C5AC7">
      <w:pPr>
        <w:pStyle w:val="a3"/>
      </w:pPr>
      <w:r>
        <w:rPr>
          <w:b/>
          <w:bCs/>
        </w:rPr>
        <w:t>Относительные значения числа n*1мощности Р*1 крупных ЭП находятся по соотношениям:</w:t>
      </w:r>
    </w:p>
    <w:p w:rsidR="00BF1DEE" w:rsidRDefault="00BA020E">
      <w:pPr>
        <w:pStyle w:val="a3"/>
      </w:pPr>
      <w:r>
        <w:rPr>
          <w:noProof/>
        </w:rPr>
        <w:pict>
          <v:shape id="_x0000_i1060" type="#_x0000_t75" style="width:315pt;height:43.5pt">
            <v:imagedata r:id="rId43" o:title=""/>
          </v:shape>
        </w:pict>
      </w:r>
    </w:p>
    <w:p w:rsidR="00BF1DEE" w:rsidRDefault="001C5AC7">
      <w:pPr>
        <w:pStyle w:val="a3"/>
      </w:pPr>
      <w:r>
        <w:rPr>
          <w:b/>
          <w:bCs/>
        </w:rPr>
        <w:t>По полученным значениям n*1 и Р*1 и справочным данным ([3], табл. 2.7), опре</w:t>
      </w:r>
      <w:r>
        <w:rPr>
          <w:b/>
          <w:bCs/>
        </w:rPr>
        <w:softHyphen/>
        <w:t>деляется относительное число эффективных ЭП nэ*=0,81. Затем рассчитывается их абсолютное число:</w:t>
      </w:r>
    </w:p>
    <w:p w:rsidR="00BF1DEE" w:rsidRDefault="001C5AC7">
      <w:pPr>
        <w:pStyle w:val="a3"/>
      </w:pPr>
      <w:r>
        <w:rPr>
          <w:b/>
          <w:bCs/>
        </w:rPr>
        <w:t>nэ=nэ**n=0,81*6=4,86.</w:t>
      </w:r>
    </w:p>
    <w:p w:rsidR="00BF1DEE" w:rsidRDefault="00BF1DEE"/>
    <w:p w:rsidR="00BF1DEE" w:rsidRPr="001C5AC7" w:rsidRDefault="001C5AC7">
      <w:pPr>
        <w:pStyle w:val="a3"/>
      </w:pPr>
      <w:r>
        <w:rPr>
          <w:b/>
          <w:bCs/>
        </w:rPr>
        <w:t>Расчётная активная мощность (расчётный максимум) для ЭП группы А определяется на основе максимальной средней мощности группы РрА и коэффициента максимума активной мощности Кам, который находится по графику ([3], рис. 2.1.). В нашем случае Кам=2,5. Расчётная максимальная активная мощность для ЭП группы А:</w:t>
      </w:r>
    </w:p>
    <w:p w:rsidR="00BF1DEE" w:rsidRDefault="001C5AC7">
      <w:pPr>
        <w:pStyle w:val="a3"/>
      </w:pPr>
      <w:r>
        <w:rPr>
          <w:b/>
          <w:bCs/>
        </w:rPr>
        <w:t>РрА=Кам*</w:t>
      </w:r>
      <w:r>
        <w:rPr>
          <w:b/>
          <w:bCs/>
        </w:rPr>
        <w:sym w:font="Symbol" w:char="F053"/>
      </w:r>
      <w:r>
        <w:rPr>
          <w:b/>
          <w:bCs/>
        </w:rPr>
        <w:t>Рсм=2,5*3,86=9,65 кВт.</w:t>
      </w:r>
    </w:p>
    <w:p w:rsidR="00BF1DEE" w:rsidRDefault="001C5AC7">
      <w:pPr>
        <w:pStyle w:val="a3"/>
      </w:pPr>
      <w:r>
        <w:rPr>
          <w:b/>
          <w:bCs/>
        </w:rPr>
        <w:t>3.11. Расчётный максимум реактивной мощности находится по формуле:</w:t>
      </w:r>
    </w:p>
    <w:p w:rsidR="00BF1DEE" w:rsidRDefault="001C5AC7">
      <w:pPr>
        <w:pStyle w:val="a3"/>
      </w:pPr>
      <w:r>
        <w:rPr>
          <w:b/>
          <w:bCs/>
        </w:rPr>
        <w:t>QрА=Крм*Qсм,</w:t>
      </w:r>
    </w:p>
    <w:p w:rsidR="00BF1DEE" w:rsidRDefault="001C5AC7">
      <w:pPr>
        <w:pStyle w:val="a3"/>
      </w:pPr>
      <w:r>
        <w:rPr>
          <w:b/>
          <w:bCs/>
        </w:rPr>
        <w:t>где коэффициент максимума реактивной мощности Крм принимается равным 1,1 (т.к. эффективное число ЭП меньше 10).</w:t>
      </w:r>
    </w:p>
    <w:p w:rsidR="00BF1DEE" w:rsidRDefault="001C5AC7">
      <w:pPr>
        <w:pStyle w:val="a3"/>
      </w:pPr>
      <w:r>
        <w:rPr>
          <w:b/>
          <w:bCs/>
        </w:rPr>
        <w:t>QрА=1,1*5,871=6,458 кВАр.</w:t>
      </w:r>
    </w:p>
    <w:p w:rsidR="00BF1DEE" w:rsidRDefault="001C5AC7">
      <w:r>
        <w:br/>
        <w:t>Для всего РП вычисляются расчётные суммарные максимальные активные и реактивные мощности по группам А и Б:</w:t>
      </w:r>
    </w:p>
    <w:p w:rsidR="00BF1DEE" w:rsidRPr="001C5AC7" w:rsidRDefault="001C5AC7">
      <w:pPr>
        <w:pStyle w:val="a3"/>
      </w:pPr>
      <w:r>
        <w:rPr>
          <w:b/>
          <w:bCs/>
        </w:rPr>
        <w:t>Рр=9,65+0,32=9,97 кВт; Qр=6,458+0,32=6,778 кВАр.</w:t>
      </w:r>
    </w:p>
    <w:p w:rsidR="00BF1DEE" w:rsidRDefault="001C5AC7">
      <w:r>
        <w:br/>
        <w:t>Расчётный максимум полной мощности:</w:t>
      </w:r>
    </w:p>
    <w:p w:rsidR="00BF1DEE" w:rsidRPr="001C5AC7" w:rsidRDefault="00BA020E">
      <w:pPr>
        <w:pStyle w:val="a3"/>
      </w:pPr>
      <w:r>
        <w:rPr>
          <w:noProof/>
        </w:rPr>
        <w:pict>
          <v:shape id="_x0000_i1063" type="#_x0000_t75" style="width:217.5pt;height:33.75pt">
            <v:imagedata r:id="rId44" o:title=""/>
          </v:shape>
        </w:pict>
      </w:r>
    </w:p>
    <w:p w:rsidR="00BF1DEE" w:rsidRDefault="001C5AC7">
      <w:r>
        <w:br/>
        <w:t>Расчётный ток нагрузки получасового максимума:</w:t>
      </w:r>
    </w:p>
    <w:p w:rsidR="00BF1DEE" w:rsidRPr="001C5AC7" w:rsidRDefault="00BA020E">
      <w:pPr>
        <w:pStyle w:val="a3"/>
      </w:pPr>
      <w:r>
        <w:rPr>
          <w:noProof/>
        </w:rPr>
        <w:pict>
          <v:shape id="_x0000_i1066" type="#_x0000_t75" style="width:233.25pt;height:45pt">
            <v:imagedata r:id="rId45" o:title=""/>
          </v:shape>
        </w:pict>
      </w:r>
    </w:p>
    <w:p w:rsidR="00BF1DEE" w:rsidRDefault="00BF1DEE"/>
    <w:p w:rsidR="00BF1DEE" w:rsidRPr="001C5AC7" w:rsidRDefault="001C5AC7">
      <w:pPr>
        <w:pStyle w:val="a3"/>
      </w:pPr>
      <w:r>
        <w:rPr>
          <w:b/>
          <w:bCs/>
        </w:rPr>
        <w:t>РАСЧЁТ ПИКОВЫХ НАГРУЗОК ЭЛЕКТРОПРИЁМНИКОВ .</w:t>
      </w:r>
    </w:p>
    <w:p w:rsidR="00BF1DEE" w:rsidRDefault="00BF1DEE"/>
    <w:p w:rsidR="00BF1DEE" w:rsidRPr="001C5AC7" w:rsidRDefault="001C5AC7">
      <w:pPr>
        <w:pStyle w:val="a3"/>
      </w:pPr>
      <w:r>
        <w:rPr>
          <w:b/>
          <w:bCs/>
        </w:rPr>
        <w:t>В качестве пикового режима ЭП для проверки кабельных линий рассматривается режим пуска наиболее мощного двигателя и определяется пиковый ток по кабельной линии Iпик, питающей РП. Пиковый ток для группы ЭП находится по формуле:</w:t>
      </w:r>
    </w:p>
    <w:p w:rsidR="00BF1DEE" w:rsidRDefault="00BF1DEE"/>
    <w:p w:rsidR="00BF1DEE" w:rsidRPr="001C5AC7" w:rsidRDefault="001C5AC7">
      <w:pPr>
        <w:pStyle w:val="a3"/>
      </w:pPr>
      <w:r>
        <w:rPr>
          <w:b/>
          <w:bCs/>
        </w:rPr>
        <w:t>Iпик=Iр-Ки*IномАД+Кп*IномАД,</w:t>
      </w:r>
    </w:p>
    <w:p w:rsidR="00BF1DEE" w:rsidRDefault="001C5AC7">
      <w:pPr>
        <w:pStyle w:val="a3"/>
      </w:pPr>
      <w:r>
        <w:rPr>
          <w:b/>
          <w:bCs/>
        </w:rPr>
        <w:t>где IномАД -номинальный ток самого мощного АД; Кп -кратность пускового тока этого АД. В нашем случае самый мощный АД -двигатель подъёмника:</w:t>
      </w:r>
    </w:p>
    <w:p w:rsidR="00BF1DEE" w:rsidRDefault="00BF1DEE"/>
    <w:p w:rsidR="00BF1DEE" w:rsidRPr="001C5AC7" w:rsidRDefault="00BA020E">
      <w:pPr>
        <w:pStyle w:val="a3"/>
      </w:pPr>
      <w:r>
        <w:rPr>
          <w:noProof/>
        </w:rPr>
        <w:pict>
          <v:shape id="_x0000_i1069" type="#_x0000_t75" style="width:255.75pt;height:123pt">
            <v:imagedata r:id="rId46" o:title=""/>
          </v:shape>
        </w:pict>
      </w:r>
    </w:p>
    <w:p w:rsidR="00BF1DEE" w:rsidRDefault="00BF1DEE"/>
    <w:p w:rsidR="00BF1DEE" w:rsidRPr="001C5AC7" w:rsidRDefault="001C5AC7">
      <w:pPr>
        <w:pStyle w:val="a3"/>
      </w:pPr>
      <w:r>
        <w:rPr>
          <w:b/>
          <w:bCs/>
        </w:rPr>
        <w:t>5. ВЫБОР КАБЕЛЬНЫХ ЛИНИЙ .</w:t>
      </w:r>
    </w:p>
    <w:p w:rsidR="00BF1DEE" w:rsidRDefault="00BF1DEE"/>
    <w:p w:rsidR="00BF1DEE" w:rsidRPr="001C5AC7" w:rsidRDefault="001C5AC7">
      <w:pPr>
        <w:pStyle w:val="a3"/>
      </w:pPr>
      <w:r>
        <w:rPr>
          <w:b/>
          <w:bCs/>
        </w:rPr>
        <w:t>5.1. В связи с вводом нового РП в цехе, необходимо произвести выбор кабелей для его питания от РП-1. Прокладка кабеля от шин 0,4 кВ РП-1 предполагается в кабельном канале, в котором уже проложены два силовых кабеля, длина кабельного канала 30 м, в канале отсутствует возможность механических повреждений, помещение цеха, как указано выше взрыво- и пожаробезопасное. На основании анализа условий прокладки следует вывод о возможности использования кабеля типа АВВГ (алюминиевые жилы, пластмассовая изоляция, оболочка в виде шланга из пластиката, без брони и наружных покровов).</w:t>
      </w:r>
    </w:p>
    <w:p w:rsidR="00BF1DEE" w:rsidRDefault="001C5AC7">
      <w:pPr>
        <w:pStyle w:val="a3"/>
      </w:pPr>
      <w:r>
        <w:rPr>
          <w:b/>
          <w:bCs/>
        </w:rPr>
        <w:t>5.2. Сечение кабеля выбирается по допустимому току из условий нагрева (в сетях 0,4 кВ промышленных предприятий выбор сечений по экономической плотности тока проводится при числе часов использования максимума более 5000, т.е. при практически непрерывном режиме работы).</w:t>
      </w:r>
    </w:p>
    <w:p w:rsidR="00BF1DEE" w:rsidRDefault="001C5AC7">
      <w:pPr>
        <w:pStyle w:val="a3"/>
      </w:pPr>
      <w:r>
        <w:rPr>
          <w:b/>
          <w:bCs/>
        </w:rPr>
        <w:t>При прокладке в кабельном канале нескольких кабелей учитывается их взаимное температурное влияние при определении допустимого длительного тока. Допустимый длительный ток: Iдоп&gt;=Iр/К, где К - коэффициент, учитывающий прокладку нескольких кабелей в канале. В случае трёх кабелей К=1 ([1], табл. 1.3.12.). Отсюда Iдоп=17,401 А.</w:t>
      </w:r>
    </w:p>
    <w:p w:rsidR="00BF1DEE" w:rsidRDefault="001C5AC7">
      <w:r>
        <w:t xml:space="preserve">Согласно ПУЭ в сетях 0,4 кВ запрещена прокладка кабелей без нулевой жилы, поэтому допустимые токи принимаются как для трёхжильных, но с коэффициентом 0,92. Тогда допустимый расчётный ток: </w:t>
      </w:r>
    </w:p>
    <w:p w:rsidR="00BF1DEE" w:rsidRPr="001C5AC7" w:rsidRDefault="001C5AC7">
      <w:pPr>
        <w:pStyle w:val="a3"/>
      </w:pPr>
      <w:r>
        <w:rPr>
          <w:b/>
          <w:bCs/>
        </w:rPr>
        <w:t>Iдоп=17,401/0,92=18,914 А.</w:t>
      </w:r>
    </w:p>
    <w:p w:rsidR="00BF1DEE" w:rsidRDefault="001C5AC7">
      <w:pPr>
        <w:pStyle w:val="a3"/>
      </w:pPr>
      <w:r>
        <w:rPr>
          <w:b/>
          <w:bCs/>
        </w:rPr>
        <w:t>5.5. По справочным данным ([1], табл. 1.3.7.) находится ближайшее большее сечение, выдерживающее в длительном (получасовом) режиме ток больший 19 А. Это сечение 4мм2. Таким образом принимаем к прокладке кабель АВВГ - (3х4 + 1х2,5).</w:t>
      </w:r>
    </w:p>
    <w:p w:rsidR="00BF1DEE" w:rsidRDefault="00BF1DEE"/>
    <w:p w:rsidR="00BF1DEE" w:rsidRPr="001C5AC7" w:rsidRDefault="001C5AC7">
      <w:pPr>
        <w:pStyle w:val="a3"/>
      </w:pPr>
      <w:r>
        <w:rPr>
          <w:b/>
          <w:bCs/>
        </w:rPr>
        <w:t>6. РАСЧЁТ ТОКОВ КОРОТКИХ ЗАМЫКАНИЙ .</w:t>
      </w:r>
    </w:p>
    <w:p w:rsidR="00BF1DEE" w:rsidRDefault="00BF1DEE"/>
    <w:p w:rsidR="00BF1DEE" w:rsidRPr="001C5AC7" w:rsidRDefault="001C5AC7">
      <w:pPr>
        <w:pStyle w:val="a3"/>
      </w:pPr>
      <w:r>
        <w:rPr>
          <w:b/>
          <w:bCs/>
        </w:rPr>
        <w:t xml:space="preserve">Для определения токов коротких замыканий, произведём дополнительный расчёт параметров схемы замещения трансформатора ТМ-630/6/0,4 </w:t>
      </w:r>
      <w:r>
        <w:rPr>
          <w:b/>
          <w:bCs/>
        </w:rPr>
        <w:sym w:font="Symbol" w:char="F044"/>
      </w:r>
      <w:r>
        <w:rPr>
          <w:b/>
          <w:bCs/>
        </w:rPr>
        <w:sym w:font="Symbol" w:char="F020"/>
      </w:r>
      <w:r>
        <w:rPr>
          <w:b/>
          <w:bCs/>
        </w:rPr>
        <w:t>/ Yo:</w:t>
      </w:r>
    </w:p>
    <w:p w:rsidR="00BF1DEE" w:rsidRDefault="001C5AC7">
      <w:pPr>
        <w:pStyle w:val="a3"/>
      </w:pPr>
      <w:r>
        <w:rPr>
          <w:b/>
          <w:bCs/>
        </w:rPr>
        <w:t>Пользуясь справочными данными [3], определяем:</w:t>
      </w:r>
    </w:p>
    <w:p w:rsidR="00BF1DEE" w:rsidRDefault="00BF1DEE"/>
    <w:p w:rsidR="00BF1DEE" w:rsidRPr="001C5AC7" w:rsidRDefault="00BA020E">
      <w:pPr>
        <w:pStyle w:val="a3"/>
      </w:pPr>
      <w:r>
        <w:rPr>
          <w:noProof/>
        </w:rPr>
        <w:pict>
          <v:shape id="_x0000_i1072" type="#_x0000_t75" style="width:236.25pt;height:143.25pt">
            <v:imagedata r:id="rId47" o:title=""/>
          </v:shape>
        </w:pict>
      </w:r>
    </w:p>
    <w:p w:rsidR="00BF1DEE" w:rsidRDefault="001C5AC7">
      <w:pPr>
        <w:pStyle w:val="a3"/>
      </w:pPr>
      <w:r>
        <w:rPr>
          <w:b/>
          <w:bCs/>
        </w:rPr>
        <w:t>Параметры схемы замещения трансформатора</w:t>
      </w:r>
    </w:p>
    <w:p w:rsidR="00BF1DEE" w:rsidRDefault="001C5AC7">
      <w:pPr>
        <w:pStyle w:val="a3"/>
      </w:pPr>
      <w:r>
        <w:rPr>
          <w:b/>
          <w:bCs/>
        </w:rPr>
        <w:t>прямой, обратной и нулевой последовательности одинаковы.</w:t>
      </w:r>
    </w:p>
    <w:p w:rsidR="00BF1DEE" w:rsidRDefault="00BF1DEE"/>
    <w:p w:rsidR="00BF1DEE" w:rsidRPr="001C5AC7" w:rsidRDefault="001C5AC7">
      <w:pPr>
        <w:pStyle w:val="a3"/>
      </w:pPr>
      <w:r>
        <w:rPr>
          <w:b/>
          <w:bCs/>
        </w:rPr>
        <w:t>Удельные сопротивления фазы кабельной линии и петли фаза - нуль пересчитаем для сечений 120 мм2 и 4мм2, используя данные [4], стр. 27:</w:t>
      </w:r>
    </w:p>
    <w:p w:rsidR="00BF1DEE" w:rsidRDefault="001C5AC7">
      <w:pPr>
        <w:pStyle w:val="a3"/>
      </w:pPr>
      <w:r>
        <w:rPr>
          <w:b/>
          <w:bCs/>
        </w:rPr>
        <w:t>rуд1=0,549*70/120=0,320 мОм/м; rуд2=0,549*70/4=9,608 мОм/м;</w:t>
      </w:r>
    </w:p>
    <w:p w:rsidR="00BF1DEE" w:rsidRDefault="001C5AC7">
      <w:pPr>
        <w:pStyle w:val="a3"/>
      </w:pPr>
      <w:r>
        <w:rPr>
          <w:b/>
          <w:bCs/>
        </w:rPr>
        <w:t>xуд=0,065 мОм/м;</w:t>
      </w:r>
    </w:p>
    <w:p w:rsidR="00BF1DEE" w:rsidRDefault="001C5AC7">
      <w:pPr>
        <w:pStyle w:val="a3"/>
      </w:pPr>
      <w:r>
        <w:rPr>
          <w:b/>
          <w:bCs/>
        </w:rPr>
        <w:t>Zпт0=1,59 мОм/м.</w:t>
      </w:r>
    </w:p>
    <w:p w:rsidR="00BF1DEE" w:rsidRDefault="001C5AC7">
      <w:pPr>
        <w:pStyle w:val="a3"/>
      </w:pPr>
      <w:r>
        <w:rPr>
          <w:b/>
          <w:bCs/>
        </w:rPr>
        <w:t>Полные сопротивления прямой последовательности</w:t>
      </w:r>
    </w:p>
    <w:p w:rsidR="00BF1DEE" w:rsidRDefault="001C5AC7">
      <w:pPr>
        <w:pStyle w:val="a3"/>
      </w:pPr>
      <w:r>
        <w:rPr>
          <w:b/>
          <w:bCs/>
        </w:rPr>
        <w:t>кабеля 1 [АСГ-(3х120+1х95)]:</w:t>
      </w:r>
    </w:p>
    <w:p w:rsidR="00BF1DEE" w:rsidRDefault="001C5AC7">
      <w:pPr>
        <w:pStyle w:val="a3"/>
      </w:pPr>
      <w:r>
        <w:rPr>
          <w:b/>
          <w:bCs/>
        </w:rPr>
        <w:t>rк1=rуд1*L1=0.320*45=14.4 мОм/м;</w:t>
      </w:r>
    </w:p>
    <w:p w:rsidR="00BF1DEE" w:rsidRDefault="001C5AC7">
      <w:pPr>
        <w:pStyle w:val="a3"/>
      </w:pPr>
      <w:r>
        <w:rPr>
          <w:b/>
          <w:bCs/>
        </w:rPr>
        <w:t>хк1=xуд*L1=0.065*45=2.925 мОм/м.</w:t>
      </w:r>
    </w:p>
    <w:p w:rsidR="00BF1DEE" w:rsidRDefault="001C5AC7">
      <w:pPr>
        <w:pStyle w:val="a3"/>
      </w:pPr>
      <w:r>
        <w:rPr>
          <w:b/>
          <w:bCs/>
        </w:rPr>
        <w:t xml:space="preserve">Полные сопротивления прямой последовательности </w:t>
      </w:r>
    </w:p>
    <w:p w:rsidR="00BF1DEE" w:rsidRDefault="001C5AC7">
      <w:pPr>
        <w:pStyle w:val="a3"/>
      </w:pPr>
      <w:r>
        <w:rPr>
          <w:b/>
          <w:bCs/>
        </w:rPr>
        <w:t>кабеля 2 [АВВГ - (3х4 + 1х2,5)]:</w:t>
      </w:r>
    </w:p>
    <w:p w:rsidR="00BF1DEE" w:rsidRDefault="001C5AC7">
      <w:pPr>
        <w:pStyle w:val="a3"/>
      </w:pPr>
      <w:r>
        <w:rPr>
          <w:b/>
          <w:bCs/>
        </w:rPr>
        <w:t>rк2=rуд2*L2=9,608*30=288,24 мОм/м;</w:t>
      </w:r>
    </w:p>
    <w:p w:rsidR="00BF1DEE" w:rsidRDefault="001C5AC7">
      <w:pPr>
        <w:pStyle w:val="a3"/>
      </w:pPr>
      <w:r>
        <w:rPr>
          <w:b/>
          <w:bCs/>
        </w:rPr>
        <w:t>хк2=xуд*L2=0.065*30=1,95 мОм/м.</w:t>
      </w:r>
    </w:p>
    <w:p w:rsidR="00BF1DEE" w:rsidRDefault="00BF1DEE"/>
    <w:p w:rsidR="00BF1DEE" w:rsidRPr="001C5AC7" w:rsidRDefault="001C5AC7">
      <w:pPr>
        <w:pStyle w:val="a3"/>
      </w:pPr>
      <w:r>
        <w:rPr>
          <w:b/>
          <w:bCs/>
        </w:rPr>
        <w:t>6.3. Переходное сопротивление, включающее сопротивления контактов и сопротивление дуги в месте короткого замыкания при расчётах вблизи шин ЦТП минимально и составляет 15 мОм. В случае расчётов токов короткого замыкания непосредственно на зажимах потребителей, получающих питание от вторичных РП и увеличении удалённости от шин 0,4 кВ ЦПТ это сопротивление увеличивают до 30 мОм (в пределе).</w:t>
      </w:r>
    </w:p>
    <w:p w:rsidR="00BF1DEE" w:rsidRDefault="001C5AC7">
      <w:r>
        <w:br/>
      </w:r>
      <w:r w:rsidR="00BA020E">
        <w:rPr>
          <w:noProof/>
        </w:rPr>
        <w:pict>
          <v:shape id="_x0000_i1075" type="#_x0000_t75" style="width:13.5pt;height:30.75pt">
            <v:imagedata r:id="rId48" o:title=""/>
          </v:shape>
        </w:pict>
      </w:r>
      <w:r w:rsidR="00BA020E">
        <w:rPr>
          <w:noProof/>
        </w:rPr>
        <w:pict>
          <v:shape id="_x0000_i1078" type="#_x0000_t75" style="width:6.75pt;height:6.75pt">
            <v:imagedata r:id="rId49" o:title=""/>
          </v:shape>
        </w:pict>
      </w:r>
      <w:r w:rsidR="00BA020E">
        <w:rPr>
          <w:noProof/>
        </w:rPr>
        <w:pict>
          <v:shape id="_x0000_i1081" type="#_x0000_t75" style="width:13.5pt;height:30pt">
            <v:imagedata r:id="rId50" o:title=""/>
          </v:shape>
        </w:pict>
      </w:r>
      <w:r w:rsidR="00BA020E">
        <w:rPr>
          <w:noProof/>
        </w:rPr>
        <w:pict>
          <v:shape id="_x0000_i1084" type="#_x0000_t75" style="width:16.5pt;height:6.75pt">
            <v:imagedata r:id="rId51" o:title=""/>
          </v:shape>
        </w:pict>
      </w:r>
      <w:r w:rsidR="00BA020E">
        <w:rPr>
          <w:noProof/>
        </w:rPr>
        <w:pict>
          <v:shape id="_x0000_i1087" type="#_x0000_t75" style="width:29.25pt;height:29.25pt">
            <v:imagedata r:id="rId52" o:title=""/>
          </v:shape>
        </w:pict>
      </w:r>
    </w:p>
    <w:p w:rsidR="00BF1DEE" w:rsidRPr="001C5AC7" w:rsidRDefault="001C5AC7">
      <w:pPr>
        <w:pStyle w:val="a3"/>
      </w:pPr>
      <w:r>
        <w:rPr>
          <w:b/>
          <w:bCs/>
        </w:rPr>
        <w:t>СХЕМА ЗАМЕЩЕНИЯ</w:t>
      </w:r>
    </w:p>
    <w:p w:rsidR="00BF1DEE" w:rsidRDefault="001C5AC7">
      <w:pPr>
        <w:pStyle w:val="a3"/>
      </w:pPr>
      <w:r>
        <w:rPr>
          <w:b/>
          <w:bCs/>
        </w:rPr>
        <w:t>ДЛЯ РАСЧЁТОВ ТОКОВ КОРОТКИХ ЗАМЫКАНИЙ .</w:t>
      </w:r>
    </w:p>
    <w:p w:rsidR="00BF1DEE" w:rsidRDefault="00BA020E">
      <w:pPr>
        <w:pStyle w:val="a3"/>
      </w:pPr>
      <w:r>
        <w:rPr>
          <w:noProof/>
        </w:rPr>
        <w:pict>
          <v:shape id="Рисунок 38" o:spid="_x0000_s1125" type="#_x0000_t75" style="position:absolute;left:0;text-align:left;margin-left:0;margin-top:0;width:25.5pt;height:25.5pt;z-index:2516951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3"/>
            <w10:wrap type="square"/>
          </v:shape>
        </w:pict>
      </w:r>
      <w:r>
        <w:rPr>
          <w:noProof/>
        </w:rPr>
        <w:pict>
          <v:shape id="Рисунок 39" o:spid="_x0000_s1124" type="#_x0000_t75" style="position:absolute;left:0;text-align:left;margin-left:0;margin-top:0;width:42pt;height:25.5pt;z-index:2516961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4"/>
            <w10:wrap type="square"/>
          </v:shape>
        </w:pict>
      </w:r>
    </w:p>
    <w:p w:rsidR="00BF1DEE" w:rsidRDefault="00BF1DEE"/>
    <w:p w:rsidR="00BF1DEE" w:rsidRPr="001C5AC7" w:rsidRDefault="00BA020E">
      <w:pPr>
        <w:pStyle w:val="a3"/>
      </w:pPr>
      <w:r>
        <w:rPr>
          <w:noProof/>
        </w:rPr>
        <w:pict>
          <v:shape id="Рисунок 40" o:spid="_x0000_s1123" type="#_x0000_t75" style="position:absolute;left:0;text-align:left;margin-left:0;margin-top:0;width:42pt;height:30pt;z-index:2516971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5"/>
            <w10:wrap type="square"/>
          </v:shape>
        </w:pict>
      </w:r>
      <w:r>
        <w:rPr>
          <w:noProof/>
        </w:rPr>
        <w:pict>
          <v:shape id="Рисунок 41" o:spid="_x0000_s1122" type="#_x0000_t75" style="position:absolute;left:0;text-align:left;margin-left:0;margin-top:0;width:42pt;height:30pt;z-index:2516981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6"/>
            <w10:wrap type="square"/>
          </v:shape>
        </w:pict>
      </w:r>
      <w:r>
        <w:rPr>
          <w:noProof/>
        </w:rPr>
        <w:pict>
          <v:shape id="Рисунок 42" o:spid="_x0000_s1121" type="#_x0000_t75" style="position:absolute;left:0;text-align:left;margin-left:0;margin-top:0;width:42pt;height:30pt;z-index:2516992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7"/>
            <w10:wrap type="square"/>
          </v:shape>
        </w:pict>
      </w:r>
      <w:r>
        <w:rPr>
          <w:noProof/>
        </w:rPr>
        <w:pict>
          <v:shape id="Рисунок 43" o:spid="_x0000_s1120" type="#_x0000_t75" style="position:absolute;left:0;text-align:left;margin-left:0;margin-top:0;width:85.5pt;height:.75pt;z-index:2517002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8"/>
            <w10:wrap type="square"/>
          </v:shape>
        </w:pict>
      </w:r>
      <w:r>
        <w:rPr>
          <w:noProof/>
        </w:rPr>
        <w:pict>
          <v:shape id="Рисунок 44" o:spid="_x0000_s1119" type="#_x0000_t75" style="position:absolute;left:0;text-align:left;margin-left:0;margin-top:0;width:29.25pt;height:15pt;z-index:2517012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9"/>
            <w10:wrap type="square"/>
          </v:shape>
        </w:pict>
      </w:r>
      <w:r>
        <w:rPr>
          <w:noProof/>
        </w:rPr>
        <w:pict>
          <v:shape id="Рисунок 45" o:spid="_x0000_s1118" type="#_x0000_t75" style="position:absolute;left:0;text-align:left;margin-left:0;margin-top:0;width:29.25pt;height:15pt;z-index:2517022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0"/>
            <w10:wrap type="square"/>
          </v:shape>
        </w:pict>
      </w:r>
      <w:r w:rsidR="001C5AC7">
        <w:t>ё</w:t>
      </w:r>
    </w:p>
    <w:p w:rsidR="00BF1DEE" w:rsidRDefault="00BA020E">
      <w:pPr>
        <w:pStyle w:val="a3"/>
      </w:pPr>
      <w:r>
        <w:rPr>
          <w:noProof/>
        </w:rPr>
        <w:pict>
          <v:shape id="Рисунок 46" o:spid="_x0000_s1117" type="#_x0000_t75" style="position:absolute;left:0;text-align:left;margin-left:0;margin-top:0;width:21.75pt;height:11.25pt;z-index:25170329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1"/>
            <w10:wrap type="square"/>
          </v:shape>
        </w:pict>
      </w:r>
      <w:r>
        <w:rPr>
          <w:noProof/>
        </w:rPr>
        <w:pict>
          <v:shape id="Рисунок 47" o:spid="_x0000_s1116" type="#_x0000_t75" style="position:absolute;left:0;text-align:left;margin-left:0;margin-top:0;width:29.25pt;height:15pt;z-index:25170432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2"/>
            <w10:wrap type="square"/>
          </v:shape>
        </w:pict>
      </w:r>
      <w:r>
        <w:rPr>
          <w:noProof/>
        </w:rPr>
        <w:pict>
          <v:shape id="Рисунок 48" o:spid="_x0000_s1115" type="#_x0000_t75" style="position:absolute;left:0;text-align:left;margin-left:0;margin-top:0;width:85.5pt;height:.75pt;z-index:25170534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3"/>
            <w10:wrap type="square"/>
          </v:shape>
        </w:pict>
      </w:r>
      <w:r>
        <w:rPr>
          <w:noProof/>
        </w:rPr>
        <w:pict>
          <v:shape id="Рисунок 49" o:spid="_x0000_s1114" type="#_x0000_t75" style="position:absolute;left:0;text-align:left;margin-left:0;margin-top:0;width:85.5pt;height:.75pt;z-index:25170636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4"/>
            <w10:wrap type="square"/>
          </v:shape>
        </w:pict>
      </w:r>
      <w:r>
        <w:rPr>
          <w:noProof/>
        </w:rPr>
        <w:pict>
          <v:shape id="Рисунок 50" o:spid="_x0000_s1113" type="#_x0000_t75" style="position:absolute;left:0;text-align:left;margin-left:0;margin-top:0;width:85.5pt;height:.75pt;z-index:2517073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5"/>
            <w10:wrap type="square"/>
          </v:shape>
        </w:pict>
      </w:r>
    </w:p>
    <w:p w:rsidR="00BF1DEE" w:rsidRDefault="001C5AC7">
      <w:pPr>
        <w:pStyle w:val="a3"/>
      </w:pPr>
      <w:r>
        <w:rPr>
          <w:b/>
          <w:bCs/>
        </w:rPr>
        <w:t>Расчёт трёхфазного металлического короткого замыкания на землю:</w:t>
      </w:r>
    </w:p>
    <w:p w:rsidR="00BF1DEE" w:rsidRDefault="00BA020E">
      <w:pPr>
        <w:pStyle w:val="a3"/>
      </w:pPr>
      <w:r>
        <w:rPr>
          <w:noProof/>
        </w:rPr>
        <w:pict>
          <v:shape id="_x0000_i1090" type="#_x0000_t75" style="width:322.5pt;height:260.25pt">
            <v:imagedata r:id="rId66" o:title=""/>
          </v:shape>
        </w:pict>
      </w:r>
    </w:p>
    <w:p w:rsidR="00BF1DEE" w:rsidRDefault="001C5AC7">
      <w:pPr>
        <w:pStyle w:val="a3"/>
      </w:pPr>
      <w:r>
        <w:rPr>
          <w:b/>
          <w:bCs/>
        </w:rPr>
        <w:t>Расчёт однофазного короткого замыкания:</w:t>
      </w:r>
      <w:r>
        <w:t xml:space="preserve"> </w:t>
      </w:r>
    </w:p>
    <w:p w:rsidR="00BF1DEE" w:rsidRDefault="00BA020E">
      <w:pPr>
        <w:pStyle w:val="a3"/>
      </w:pPr>
      <w:r>
        <w:rPr>
          <w:noProof/>
        </w:rPr>
        <w:pict>
          <v:shape id="_x0000_i1093" type="#_x0000_t75" style="width:396.75pt;height:268.5pt">
            <v:imagedata r:id="rId67" o:title=""/>
          </v:shape>
        </w:pict>
      </w:r>
    </w:p>
    <w:p w:rsidR="00BF1DEE" w:rsidRDefault="00BA020E">
      <w:r>
        <w:rPr>
          <w:noProof/>
        </w:rPr>
        <w:pict>
          <v:shape id="_x0000_i1096" type="#_x0000_t75" style="width:11.25pt;height:29.25pt">
            <v:imagedata r:id="rId68" o:title=""/>
          </v:shape>
        </w:pict>
      </w:r>
      <w:r>
        <w:rPr>
          <w:noProof/>
        </w:rPr>
        <w:pict>
          <v:shape id="_x0000_i1099" type="#_x0000_t75" style="width:2.25pt;height:44.25pt">
            <v:imagedata r:id="rId69" o:title=""/>
          </v:shape>
        </w:pict>
      </w:r>
      <w:r>
        <w:rPr>
          <w:noProof/>
        </w:rPr>
        <w:pict>
          <v:shape id="_x0000_i1102" type="#_x0000_t75" style="width:2.25pt;height:44.25pt">
            <v:imagedata r:id="rId69" o:title=""/>
          </v:shape>
        </w:pict>
      </w:r>
      <w:r>
        <w:rPr>
          <w:noProof/>
        </w:rPr>
        <w:pict>
          <v:shape id="_x0000_i1105" type="#_x0000_t75" style="width:20.25pt;height:2.25pt">
            <v:imagedata r:id="rId70" o:title=""/>
          </v:shape>
        </w:pict>
      </w:r>
      <w:r>
        <w:rPr>
          <w:noProof/>
        </w:rPr>
        <w:pict>
          <v:shape id="_x0000_i1108" type="#_x0000_t75" style="width:2.25pt;height:44.25pt">
            <v:imagedata r:id="rId69" o:title=""/>
          </v:shape>
        </w:pict>
      </w:r>
      <w:r>
        <w:rPr>
          <w:noProof/>
        </w:rPr>
        <w:pict>
          <v:shape id="_x0000_i1111" type="#_x0000_t75" style="width:2.25pt;height:44.25pt">
            <v:imagedata r:id="rId69" o:title=""/>
          </v:shape>
        </w:pict>
      </w:r>
      <w:r>
        <w:rPr>
          <w:noProof/>
        </w:rPr>
        <w:pict>
          <v:shape id="_x0000_i1114" type="#_x0000_t75" style="width:11.25pt;height:29.25pt">
            <v:imagedata r:id="rId71" o:title=""/>
          </v:shape>
        </w:pict>
      </w:r>
      <w:r>
        <w:rPr>
          <w:noProof/>
        </w:rPr>
        <w:pict>
          <v:shape id="_x0000_i1117" type="#_x0000_t75" style="width:20.25pt;height:2.25pt">
            <v:imagedata r:id="rId70" o:title=""/>
          </v:shape>
        </w:pict>
      </w:r>
      <w:r>
        <w:rPr>
          <w:noProof/>
        </w:rPr>
        <w:pict>
          <v:shape id="_x0000_i1120" type="#_x0000_t75" style="width:26.25pt;height:11.25pt">
            <v:imagedata r:id="rId72" o:title=""/>
          </v:shape>
        </w:pict>
      </w:r>
      <w:r>
        <w:rPr>
          <w:noProof/>
        </w:rPr>
        <w:pict>
          <v:shape id="_x0000_i1123" type="#_x0000_t75" style="width:26.25pt;height:11.25pt">
            <v:imagedata r:id="rId72" o:title=""/>
          </v:shape>
        </w:pict>
      </w:r>
    </w:p>
    <w:p w:rsidR="00BF1DEE" w:rsidRPr="001C5AC7" w:rsidRDefault="001C5AC7">
      <w:pPr>
        <w:pStyle w:val="a3"/>
      </w:pPr>
      <w:r>
        <w:rPr>
          <w:b/>
          <w:bCs/>
        </w:rPr>
        <w:t>Где Zсум - полное сопротивление от источника до точки К; ZсумR - с учётом переходных сопротивлений контактов и дуги; Zпт - сопротивление петли; Iк и IкR соответственно токи КЗ без учёта и с учётом переходных сопротивлений и дуги.</w:t>
      </w:r>
    </w:p>
    <w:p w:rsidR="00BF1DEE" w:rsidRDefault="00BF1DEE"/>
    <w:p w:rsidR="00BF1DEE" w:rsidRPr="001C5AC7" w:rsidRDefault="001C5AC7">
      <w:pPr>
        <w:pStyle w:val="a3"/>
      </w:pPr>
      <w:r>
        <w:rPr>
          <w:b/>
          <w:bCs/>
        </w:rPr>
        <w:t xml:space="preserve">7. УСТАНОВКА ПРЕДОХРАНИТЕЛЯ </w:t>
      </w:r>
    </w:p>
    <w:p w:rsidR="00BF1DEE" w:rsidRDefault="001C5AC7">
      <w:pPr>
        <w:pStyle w:val="a3"/>
      </w:pPr>
      <w:r>
        <w:rPr>
          <w:b/>
          <w:bCs/>
        </w:rPr>
        <w:t>В НАЧАЛЕ ПРОЕКТИРУЕМОЙ КАБЕЛЬНОЙ ЛИНИИ</w:t>
      </w:r>
      <w:r>
        <w:t>.</w:t>
      </w:r>
    </w:p>
    <w:p w:rsidR="00BF1DEE" w:rsidRDefault="001C5AC7">
      <w:r>
        <w:br/>
        <w:t>Выбор предохранителей выполняется из следующих условий:</w:t>
      </w:r>
    </w:p>
    <w:p w:rsidR="00BF1DEE" w:rsidRPr="001C5AC7" w:rsidRDefault="001C5AC7">
      <w:pPr>
        <w:pStyle w:val="a3"/>
      </w:pPr>
      <w:r>
        <w:rPr>
          <w:b/>
          <w:bCs/>
        </w:rPr>
        <w:t>Ток плавкой вставки должен быть не меньше максимального рабочего тока, Iн.вст&gt;=Iр, т.е. Iн.вст&gt;=17,4 А.</w:t>
      </w:r>
    </w:p>
    <w:p w:rsidR="00BF1DEE" w:rsidRDefault="00BF1DEE"/>
    <w:p w:rsidR="00BF1DEE" w:rsidRPr="001C5AC7" w:rsidRDefault="001C5AC7">
      <w:pPr>
        <w:pStyle w:val="a3"/>
      </w:pPr>
      <w:r>
        <w:rPr>
          <w:b/>
          <w:bCs/>
        </w:rPr>
        <w:t>Ток плавкой вставки должен превышать пусковой (пиковый) ток двигателей Iн.вст&gt;=Iпик/k,где k - коэффициент кратковременной тепловой перегрузки плавкой вставки, который принимается равным 2,5 при лёгком пуске с длительностью (2...5) с. В нашем случае: Iн.вст&gt;=69,363/2,5=27,745 А. Введённым ограничениям соответствует предохранитель типа ПН2-100 (предохранитель разборный с наполнителем) с номинальным током 100 А и током плавкой вставки на 30 А.</w:t>
      </w:r>
    </w:p>
    <w:p w:rsidR="00BF1DEE" w:rsidRDefault="00BF1DEE"/>
    <w:p w:rsidR="00BF1DEE" w:rsidRPr="001C5AC7" w:rsidRDefault="001C5AC7">
      <w:pPr>
        <w:pStyle w:val="a3"/>
      </w:pPr>
      <w:r>
        <w:rPr>
          <w:b/>
          <w:bCs/>
        </w:rPr>
        <w:t>Проверка предохранителя:</w:t>
      </w:r>
    </w:p>
    <w:p w:rsidR="00BF1DEE" w:rsidRDefault="00BF1DEE"/>
    <w:p w:rsidR="00BF1DEE" w:rsidRPr="001C5AC7" w:rsidRDefault="001C5AC7">
      <w:pPr>
        <w:pStyle w:val="a3"/>
      </w:pPr>
      <w:r>
        <w:rPr>
          <w:b/>
          <w:bCs/>
        </w:rPr>
        <w:t>Проверка чувствительности защиты оборудования предохранителем по минимальному току короткого замыкания, которое составляет 718.054 А (трехфазное в точке К, с учётом переходных сопротивлений и дуги), превосходя ток плавкой вставки более чем в четыре раза (в 24).</w:t>
      </w:r>
    </w:p>
    <w:p w:rsidR="00BF1DEE" w:rsidRDefault="00BF1DEE"/>
    <w:p w:rsidR="00BF1DEE" w:rsidRPr="001C5AC7" w:rsidRDefault="001C5AC7">
      <w:pPr>
        <w:pStyle w:val="a3"/>
      </w:pPr>
      <w:r>
        <w:rPr>
          <w:b/>
          <w:bCs/>
        </w:rPr>
        <w:t>Максимально допустимый ток для кабеля АВВГ - (3х4 + 1х2,5) ~ току плавкой вставки. Таким образом оба условия проверки выбранного предохранителя выполнены.</w:t>
      </w:r>
    </w:p>
    <w:p w:rsidR="00BF1DEE" w:rsidRDefault="00BF1DEE"/>
    <w:p w:rsidR="00BF1DEE" w:rsidRPr="001C5AC7" w:rsidRDefault="001C5AC7">
      <w:pPr>
        <w:pStyle w:val="a3"/>
      </w:pPr>
      <w:r>
        <w:rPr>
          <w:b/>
          <w:bCs/>
        </w:rPr>
        <w:t>Время плавления вставки предохранителя ПН2-100 при токе 718 А составляет примерно 0,008 ([2], рис. 3.14). Кабели, защищённые плавкими токоограничивающими предохранителями, на термическую стойкость к токам КЗ не проверяют, поскольку время срабатывания предохранителя мало и выделившееся тепло не в состоянии нагреть кабель до опасной температуры [2].</w:t>
      </w:r>
    </w:p>
    <w:p w:rsidR="00BF1DEE" w:rsidRDefault="00BF1DEE"/>
    <w:p w:rsidR="00BF1DEE" w:rsidRPr="001C5AC7" w:rsidRDefault="00BA020E">
      <w:pPr>
        <w:pStyle w:val="a3"/>
      </w:pPr>
      <w:r>
        <w:rPr>
          <w:noProof/>
        </w:rPr>
        <w:pict>
          <v:shape id="Рисунок 51" o:spid="_x0000_s1112" type="#_x0000_t75" style="position:absolute;left:0;text-align:left;margin-left:0;margin-top:0;width:75.75pt;height:25.5pt;z-index:2517084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3"/>
            <w10:wrap type="square"/>
          </v:shape>
        </w:pict>
      </w:r>
    </w:p>
    <w:p w:rsidR="00BF1DEE" w:rsidRDefault="001C5AC7">
      <w:pPr>
        <w:pStyle w:val="a3"/>
      </w:pPr>
      <w:r>
        <w:rPr>
          <w:b/>
          <w:bCs/>
        </w:rPr>
        <w:t>Расчёт напряжений в сети:</w:t>
      </w:r>
    </w:p>
    <w:p w:rsidR="00BF1DEE" w:rsidRDefault="00BA020E">
      <w:pPr>
        <w:pStyle w:val="a3"/>
      </w:pPr>
      <w:r>
        <w:rPr>
          <w:noProof/>
        </w:rPr>
        <w:pict>
          <v:shape id="Рисунок 52" o:spid="_x0000_s1111" type="#_x0000_t75" style="position:absolute;left:0;text-align:left;margin-left:0;margin-top:0;width:42pt;height:25.5pt;z-index:2517094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4"/>
            <w10:wrap type="square"/>
          </v:shape>
        </w:pict>
      </w:r>
      <w:r>
        <w:rPr>
          <w:noProof/>
        </w:rPr>
        <w:pict>
          <v:shape id="Рисунок 53" o:spid="_x0000_s1110" type="#_x0000_t75" style="position:absolute;left:0;text-align:left;margin-left:0;margin-top:0;width:42pt;height:25.5pt;z-index:2517104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5"/>
            <w10:wrap type="square"/>
          </v:shape>
        </w:pict>
      </w:r>
    </w:p>
    <w:p w:rsidR="00BF1DEE" w:rsidRDefault="00BA020E">
      <w:pPr>
        <w:pStyle w:val="a3"/>
      </w:pPr>
      <w:r>
        <w:rPr>
          <w:noProof/>
        </w:rPr>
        <w:pict>
          <v:shape id="Рисунок 54" o:spid="_x0000_s1109" type="#_x0000_t75" style="position:absolute;left:0;text-align:left;margin-left:0;margin-top:0;width:42pt;height:30pt;z-index:2517114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6"/>
            <w10:wrap type="square"/>
          </v:shape>
        </w:pict>
      </w:r>
      <w:r>
        <w:rPr>
          <w:noProof/>
        </w:rPr>
        <w:pict>
          <v:shape id="Рисунок 55" o:spid="_x0000_s1108" type="#_x0000_t75" style="position:absolute;left:0;text-align:left;margin-left:0;margin-top:0;width:42pt;height:30pt;z-index:2517125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7"/>
            <w10:wrap type="square"/>
          </v:shape>
        </w:pict>
      </w:r>
      <w:r>
        <w:rPr>
          <w:noProof/>
        </w:rPr>
        <w:pict>
          <v:shape id="Рисунок 56" o:spid="_x0000_s1107" type="#_x0000_t75" style="position:absolute;left:0;text-align:left;margin-left:0;margin-top:0;width:42pt;height:30pt;z-index:2517135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8"/>
            <w10:wrap type="square"/>
          </v:shape>
        </w:pict>
      </w:r>
      <w:r>
        <w:rPr>
          <w:noProof/>
        </w:rPr>
        <w:pict>
          <v:shape id="Рисунок 57" o:spid="_x0000_s1106" type="#_x0000_t75" style="position:absolute;left:0;text-align:left;margin-left:0;margin-top:0;width:36.75pt;height:25.5pt;z-index:2517145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9"/>
            <w10:wrap type="square"/>
          </v:shape>
        </w:pict>
      </w:r>
      <w:r>
        <w:rPr>
          <w:noProof/>
        </w:rPr>
        <w:pict>
          <v:shape id="Рисунок 58" o:spid="_x0000_s1105" type="#_x0000_t75" style="position:absolute;left:0;text-align:left;margin-left:0;margin-top:0;width:36.75pt;height:25.5pt;z-index:2517155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0"/>
            <w10:wrap type="square"/>
          </v:shape>
        </w:pict>
      </w:r>
    </w:p>
    <w:p w:rsidR="00BF1DEE" w:rsidRDefault="00BA020E">
      <w:pPr>
        <w:pStyle w:val="a3"/>
      </w:pPr>
      <w:r>
        <w:rPr>
          <w:noProof/>
        </w:rPr>
        <w:pict>
          <v:shape id="Рисунок 59" o:spid="_x0000_s1104" type="#_x0000_t75" style="position:absolute;left:0;text-align:left;margin-left:0;margin-top:0;width:29.25pt;height:15pt;z-index:2517166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1"/>
            <w10:wrap type="square"/>
          </v:shape>
        </w:pict>
      </w:r>
      <w:r>
        <w:rPr>
          <w:noProof/>
        </w:rPr>
        <w:pict>
          <v:shape id="Рисунок 60" o:spid="_x0000_s1103" type="#_x0000_t75" style="position:absolute;left:0;text-align:left;margin-left:0;margin-top:0;width:29.25pt;height:15pt;z-index:2517176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2"/>
            <w10:wrap type="square"/>
          </v:shape>
        </w:pict>
      </w:r>
      <w:r>
        <w:rPr>
          <w:noProof/>
        </w:rPr>
        <w:pict>
          <v:shape id="Рисунок 61" o:spid="_x0000_s1102" type="#_x0000_t75" style="position:absolute;left:0;text-align:left;margin-left:0;margin-top:0;width:29.25pt;height:15pt;z-index:2517186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3"/>
            <w10:wrap type="square"/>
          </v:shape>
        </w:pict>
      </w:r>
    </w:p>
    <w:p w:rsidR="00BF1DEE" w:rsidRDefault="00BA020E">
      <w:pPr>
        <w:pStyle w:val="a3"/>
      </w:pPr>
      <w:r>
        <w:rPr>
          <w:noProof/>
        </w:rPr>
        <w:pict>
          <v:shape id="Рисунок 62" o:spid="_x0000_s1101" type="#_x0000_t75" style="position:absolute;left:0;text-align:left;margin-left:0;margin-top:0;width:85.5pt;height:.75pt;z-index:2517196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4"/>
            <w10:wrap type="square"/>
          </v:shape>
        </w:pict>
      </w:r>
      <w:r>
        <w:rPr>
          <w:noProof/>
        </w:rPr>
        <w:pict>
          <v:shape id="Рисунок 63" o:spid="_x0000_s1100" type="#_x0000_t75" style="position:absolute;left:0;text-align:left;margin-left:0;margin-top:0;width:85.5pt;height:.75pt;z-index:2517207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5"/>
            <w10:wrap type="square"/>
          </v:shape>
        </w:pict>
      </w:r>
      <w:r>
        <w:rPr>
          <w:noProof/>
        </w:rPr>
        <w:pict>
          <v:shape id="Рисунок 64" o:spid="_x0000_s1099" type="#_x0000_t75" style="position:absolute;left:0;text-align:left;margin-left:0;margin-top:0;width:85.5pt;height:.75pt;z-index:2517217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6"/>
            <w10:wrap type="square"/>
          </v:shape>
        </w:pict>
      </w:r>
      <w:r>
        <w:rPr>
          <w:noProof/>
        </w:rPr>
        <w:pict>
          <v:shape id="Рисунок 65" o:spid="_x0000_s1098" type="#_x0000_t75" style="position:absolute;left:0;text-align:left;margin-left:0;margin-top:0;width:85.5pt;height:.75pt;z-index:2517227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7"/>
            <w10:wrap type="square"/>
          </v:shape>
        </w:pict>
      </w:r>
    </w:p>
    <w:p w:rsidR="00BF1DEE" w:rsidRDefault="00BF1DEE"/>
    <w:p w:rsidR="00BF1DEE" w:rsidRPr="001C5AC7" w:rsidRDefault="00BA020E">
      <w:pPr>
        <w:pStyle w:val="a3"/>
      </w:pPr>
      <w:r>
        <w:rPr>
          <w:noProof/>
        </w:rPr>
        <w:pict>
          <v:shape id="Рисунок 66" o:spid="_x0000_s1097" type="#_x0000_t75" style="position:absolute;left:0;text-align:left;margin-left:0;margin-top:0;width:42pt;height:30.75pt;z-index:2517237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8"/>
            <w10:wrap type="square"/>
          </v:shape>
        </w:pict>
      </w:r>
      <w:r>
        <w:rPr>
          <w:noProof/>
        </w:rPr>
        <w:pict>
          <v:shape id="Рисунок 67" o:spid="_x0000_s1096" type="#_x0000_t75" style="position:absolute;left:0;text-align:left;margin-left:0;margin-top:0;width:42pt;height:30.75pt;z-index:2517248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9"/>
            <w10:wrap type="square"/>
          </v:shape>
        </w:pict>
      </w:r>
      <w:r>
        <w:rPr>
          <w:noProof/>
        </w:rPr>
        <w:pict>
          <v:shape id="Рисунок 68" o:spid="_x0000_s1095" type="#_x0000_t75" style="position:absolute;left:0;text-align:left;margin-left:0;margin-top:0;width:75.75pt;height:25.5pt;z-index:2517258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0"/>
            <w10:wrap type="square"/>
          </v:shape>
        </w:pict>
      </w:r>
    </w:p>
    <w:p w:rsidR="00BF1DEE" w:rsidRDefault="00BA020E">
      <w:pPr>
        <w:pStyle w:val="a3"/>
      </w:pPr>
      <w:r>
        <w:rPr>
          <w:noProof/>
        </w:rPr>
        <w:pict>
          <v:shape id="Рисунок 69" o:spid="_x0000_s1094" type="#_x0000_t75" style="position:absolute;left:0;text-align:left;margin-left:0;margin-top:0;width:75.75pt;height:25.5pt;z-index:2517268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1"/>
            <w10:wrap type="square"/>
          </v:shape>
        </w:pict>
      </w:r>
    </w:p>
    <w:p w:rsidR="00BF1DEE" w:rsidRDefault="00BF1DEE"/>
    <w:p w:rsidR="00BF1DEE" w:rsidRPr="001C5AC7" w:rsidRDefault="001C5AC7">
      <w:pPr>
        <w:pStyle w:val="a3"/>
      </w:pPr>
      <w:r>
        <w:rPr>
          <w:b/>
          <w:bCs/>
        </w:rPr>
        <w:t>U2=400-2Iр*(Xт+Xк1)^(1/3)-Iр*Xк2^(1/3)=400-2*17.401*(0,01397+0,0029)^(1/3)-17.401*0,00195^(1/3)=399 В</w:t>
      </w:r>
    </w:p>
    <w:p w:rsidR="00BF1DEE" w:rsidRDefault="00BF1DEE"/>
    <w:p w:rsidR="00BF1DEE" w:rsidRPr="001C5AC7" w:rsidRDefault="001C5AC7">
      <w:pPr>
        <w:pStyle w:val="a3"/>
      </w:pPr>
      <w:r>
        <w:rPr>
          <w:b/>
          <w:bCs/>
        </w:rPr>
        <w:t>СПИСОК ИСПОЛЬЗУЕМОЙ ЛИТЕРАТУРЫ :</w:t>
      </w:r>
    </w:p>
    <w:p w:rsidR="00BF1DEE" w:rsidRDefault="00BF1DEE"/>
    <w:p w:rsidR="00BF1DEE" w:rsidRPr="001C5AC7" w:rsidRDefault="001C5AC7">
      <w:pPr>
        <w:pStyle w:val="a3"/>
      </w:pPr>
      <w:r>
        <w:rPr>
          <w:b/>
          <w:bCs/>
        </w:rPr>
        <w:t>«Правила устройства электроустановок» Минэнерго СССР; 6-е издание, переработанное и дополненное; Москва, Энергоатомиздат; 648 с.</w:t>
      </w:r>
    </w:p>
    <w:p w:rsidR="00BF1DEE" w:rsidRDefault="00BF1DEE"/>
    <w:p w:rsidR="00BF1DEE" w:rsidRPr="001C5AC7" w:rsidRDefault="001C5AC7">
      <w:pPr>
        <w:pStyle w:val="a3"/>
      </w:pPr>
      <w:r>
        <w:rPr>
          <w:b/>
          <w:bCs/>
        </w:rPr>
        <w:t>Фёдоров А. А., Каменева В. В. «Основы электроснабжения промышленных предприятий»; Москва, Энергия; 1979 г.; 408 с.</w:t>
      </w:r>
    </w:p>
    <w:p w:rsidR="00BF1DEE" w:rsidRDefault="00BF1DEE"/>
    <w:p w:rsidR="00BF1DEE" w:rsidRPr="001C5AC7" w:rsidRDefault="001C5AC7">
      <w:pPr>
        <w:pStyle w:val="a3"/>
      </w:pPr>
      <w:r>
        <w:rPr>
          <w:b/>
          <w:bCs/>
        </w:rPr>
        <w:t>«Справочник по проектированию электроснабжения» под редакцией Барыбина Ю. Г. и др.; Москва, Энергоатомиздат; 1990 г. (Электроустановки промышленных предприятий).</w:t>
      </w:r>
    </w:p>
    <w:p w:rsidR="00BF1DEE" w:rsidRDefault="00BF1DEE"/>
    <w:p w:rsidR="00BF1DEE" w:rsidRPr="001C5AC7" w:rsidRDefault="001C5AC7">
      <w:pPr>
        <w:pStyle w:val="a3"/>
      </w:pPr>
      <w:r>
        <w:rPr>
          <w:b/>
          <w:bCs/>
        </w:rPr>
        <w:t>Алексеев А. А., Ананичева С. С., Бердин А. С. Методическое пособие «Основы электроснабжения. ЧастьI»; Екатеринбург, УГТУ-УПИ; 1998 г.</w:t>
      </w:r>
      <w:bookmarkStart w:id="0" w:name="_GoBack"/>
      <w:bookmarkEnd w:id="0"/>
    </w:p>
    <w:sectPr w:rsidR="00BF1DEE" w:rsidRPr="001C5A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AC7"/>
    <w:rsid w:val="001C5AC7"/>
    <w:rsid w:val="00BA020E"/>
    <w:rsid w:val="00BF1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
    <o:shapelayout v:ext="edit">
      <o:idmap v:ext="edit" data="1"/>
    </o:shapelayout>
  </w:shapeDefaults>
  <w:decimalSymbol w:val=","/>
  <w:listSeparator w:val=";"/>
  <w15:chartTrackingRefBased/>
  <w15:docId w15:val="{D0CDD48F-1F24-4926-948A-21919E7D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input/images/paper/78/47/6704778.gif" TargetMode="External"/><Relationship Id="rId18" Type="http://schemas.openxmlformats.org/officeDocument/2006/relationships/image" Target="../input/images/paper/83/47/6704783.gif" TargetMode="External"/><Relationship Id="rId26" Type="http://schemas.openxmlformats.org/officeDocument/2006/relationships/image" Target="media/image1.gif"/><Relationship Id="rId39" Type="http://schemas.openxmlformats.org/officeDocument/2006/relationships/image" Target="../input/images/paper/99/47/6704799.gif" TargetMode="External"/><Relationship Id="rId21" Type="http://schemas.openxmlformats.org/officeDocument/2006/relationships/image" Target="../input/images/paper/86/47/6704786.gif" TargetMode="External"/><Relationship Id="rId34" Type="http://schemas.openxmlformats.org/officeDocument/2006/relationships/image" Target="../input/images/paper/96/47/6704796.gif" TargetMode="External"/><Relationship Id="rId42" Type="http://schemas.openxmlformats.org/officeDocument/2006/relationships/image" Target="media/image3.gif"/><Relationship Id="rId47" Type="http://schemas.openxmlformats.org/officeDocument/2006/relationships/image" Target="media/image8.gif"/><Relationship Id="rId50" Type="http://schemas.openxmlformats.org/officeDocument/2006/relationships/image" Target="media/image11.gif"/><Relationship Id="rId55" Type="http://schemas.openxmlformats.org/officeDocument/2006/relationships/image" Target="../input/images/paper/14/48/6704814.gif" TargetMode="External"/><Relationship Id="rId63" Type="http://schemas.openxmlformats.org/officeDocument/2006/relationships/image" Target="../input/images/paper/99/47/6704799.gif" TargetMode="External"/><Relationship Id="rId68" Type="http://schemas.openxmlformats.org/officeDocument/2006/relationships/image" Target="media/image16.gif"/><Relationship Id="rId76" Type="http://schemas.openxmlformats.org/officeDocument/2006/relationships/image" Target="../input/images/paper/27/48/6704827.gif" TargetMode="External"/><Relationship Id="rId84" Type="http://schemas.openxmlformats.org/officeDocument/2006/relationships/image" Target="../input/images/paper/99/47/6704799.gif" TargetMode="External"/><Relationship Id="rId89" Type="http://schemas.openxmlformats.org/officeDocument/2006/relationships/image" Target="../input/images/paper/31/48/6704831.gif" TargetMode="External"/><Relationship Id="rId7" Type="http://schemas.openxmlformats.org/officeDocument/2006/relationships/image" Target="../input/images/paper/74/47/6704774.gif" TargetMode="External"/><Relationship Id="rId71" Type="http://schemas.openxmlformats.org/officeDocument/2006/relationships/image" Target="media/image19.gif"/><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input/images/paper/81/47/6704781.gif" TargetMode="External"/><Relationship Id="rId29" Type="http://schemas.openxmlformats.org/officeDocument/2006/relationships/image" Target="../input/images/paper/91/47/6704791.gif" TargetMode="External"/><Relationship Id="rId11" Type="http://schemas.openxmlformats.org/officeDocument/2006/relationships/image" Target="../input/images/paper/76/47/6704776.gif" TargetMode="External"/><Relationship Id="rId24" Type="http://schemas.openxmlformats.org/officeDocument/2006/relationships/image" Target="../input/images/paper/89/47/6704789.gif" TargetMode="External"/><Relationship Id="rId32" Type="http://schemas.openxmlformats.org/officeDocument/2006/relationships/image" Target="../input/images/paper/94/47/6704794.gif" TargetMode="External"/><Relationship Id="rId37" Type="http://schemas.openxmlformats.org/officeDocument/2006/relationships/image" Target="../input/images/paper/75/47/6704775.gif" TargetMode="External"/><Relationship Id="rId40" Type="http://schemas.openxmlformats.org/officeDocument/2006/relationships/image" Target="../input/images/paper/84/47/6704784.gif" TargetMode="External"/><Relationship Id="rId45" Type="http://schemas.openxmlformats.org/officeDocument/2006/relationships/image" Target="media/image6.gif"/><Relationship Id="rId53" Type="http://schemas.openxmlformats.org/officeDocument/2006/relationships/image" Target="../input/images/paper/12/48/6704812.gif" TargetMode="External"/><Relationship Id="rId58" Type="http://schemas.openxmlformats.org/officeDocument/2006/relationships/image" Target="../input/images/paper/99/47/6704799.gif" TargetMode="External"/><Relationship Id="rId66" Type="http://schemas.openxmlformats.org/officeDocument/2006/relationships/image" Target="media/image14.gif"/><Relationship Id="rId74" Type="http://schemas.openxmlformats.org/officeDocument/2006/relationships/image" Target="../input/images/paper/25/48/6704825.gif" TargetMode="External"/><Relationship Id="rId79" Type="http://schemas.openxmlformats.org/officeDocument/2006/relationships/image" Target="../input/images/paper/71/47/6704771.gif" TargetMode="External"/><Relationship Id="rId87" Type="http://schemas.openxmlformats.org/officeDocument/2006/relationships/image" Target="../input/images/paper/99/47/6704799.gif" TargetMode="External"/><Relationship Id="rId5" Type="http://schemas.openxmlformats.org/officeDocument/2006/relationships/image" Target="../input/images/paper/72/47/6704772.gif" TargetMode="External"/><Relationship Id="rId61" Type="http://schemas.openxmlformats.org/officeDocument/2006/relationships/image" Target="../input/images/paper/18/48/6704818.gif" TargetMode="External"/><Relationship Id="rId82" Type="http://schemas.openxmlformats.org/officeDocument/2006/relationships/image" Target="../input/images/paper/17/48/6704817.gif" TargetMode="External"/><Relationship Id="rId90" Type="http://schemas.openxmlformats.org/officeDocument/2006/relationships/image" Target="../input/images/paper/32/48/6704832.gif" TargetMode="External"/><Relationship Id="rId19" Type="http://schemas.openxmlformats.org/officeDocument/2006/relationships/image" Target="../input/images/paper/84/47/6704784.gif" TargetMode="External"/><Relationship Id="rId14" Type="http://schemas.openxmlformats.org/officeDocument/2006/relationships/image" Target="../input/images/paper/79/47/6704779.gif" TargetMode="External"/><Relationship Id="rId22" Type="http://schemas.openxmlformats.org/officeDocument/2006/relationships/image" Target="../input/images/paper/87/47/6704787.gif" TargetMode="External"/><Relationship Id="rId27" Type="http://schemas.openxmlformats.org/officeDocument/2006/relationships/image" Target="../input/images/paper/91/47/6704791.gif" TargetMode="External"/><Relationship Id="rId30" Type="http://schemas.openxmlformats.org/officeDocument/2006/relationships/image" Target="../input/images/paper/92/47/6704792.gif" TargetMode="External"/><Relationship Id="rId35" Type="http://schemas.openxmlformats.org/officeDocument/2006/relationships/image" Target="../input/images/paper/97/47/6704797.gif" TargetMode="External"/><Relationship Id="rId43" Type="http://schemas.openxmlformats.org/officeDocument/2006/relationships/image" Target="media/image4.gif"/><Relationship Id="rId48" Type="http://schemas.openxmlformats.org/officeDocument/2006/relationships/image" Target="media/image9.gif"/><Relationship Id="rId56" Type="http://schemas.openxmlformats.org/officeDocument/2006/relationships/image" Target="../input/images/paper/15/48/6704815.gif" TargetMode="External"/><Relationship Id="rId64" Type="http://schemas.openxmlformats.org/officeDocument/2006/relationships/image" Target="../input/images/paper/99/47/6704799.gif" TargetMode="External"/><Relationship Id="rId69" Type="http://schemas.openxmlformats.org/officeDocument/2006/relationships/image" Target="media/image17.gif"/><Relationship Id="rId77" Type="http://schemas.openxmlformats.org/officeDocument/2006/relationships/image" Target="../input/images/paper/28/48/6704828.gif" TargetMode="External"/><Relationship Id="rId8" Type="http://schemas.openxmlformats.org/officeDocument/2006/relationships/image" Target="../input/images/paper/75/47/6704775.gif" TargetMode="External"/><Relationship Id="rId51" Type="http://schemas.openxmlformats.org/officeDocument/2006/relationships/image" Target="media/image12.gif"/><Relationship Id="rId72" Type="http://schemas.openxmlformats.org/officeDocument/2006/relationships/image" Target="media/image20.gif"/><Relationship Id="rId80" Type="http://schemas.openxmlformats.org/officeDocument/2006/relationships/image" Target="../input/images/paper/72/47/6704772.gif" TargetMode="External"/><Relationship Id="rId85" Type="http://schemas.openxmlformats.org/officeDocument/2006/relationships/image" Target="../input/images/paper/99/47/6704799.gif"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input/images/paper/77/47/6704777.gif" TargetMode="External"/><Relationship Id="rId17" Type="http://schemas.openxmlformats.org/officeDocument/2006/relationships/image" Target="../input/images/paper/82/47/6704782.gif" TargetMode="External"/><Relationship Id="rId25" Type="http://schemas.openxmlformats.org/officeDocument/2006/relationships/image" Target="../input/images/paper/89/47/6704789.gif" TargetMode="External"/><Relationship Id="rId33" Type="http://schemas.openxmlformats.org/officeDocument/2006/relationships/image" Target="../input/images/paper/95/47/6704795.gif" TargetMode="External"/><Relationship Id="rId38" Type="http://schemas.openxmlformats.org/officeDocument/2006/relationships/image" Target="../input/images/paper/98/47/6704798.gif" TargetMode="External"/><Relationship Id="rId46" Type="http://schemas.openxmlformats.org/officeDocument/2006/relationships/image" Target="media/image7.gif"/><Relationship Id="rId59" Type="http://schemas.openxmlformats.org/officeDocument/2006/relationships/image" Target="../input/images/paper/17/48/6704817.gif" TargetMode="External"/><Relationship Id="rId67" Type="http://schemas.openxmlformats.org/officeDocument/2006/relationships/image" Target="media/image15.gif"/><Relationship Id="rId20" Type="http://schemas.openxmlformats.org/officeDocument/2006/relationships/image" Target="../input/images/paper/85/47/6704785.gif" TargetMode="External"/><Relationship Id="rId41" Type="http://schemas.openxmlformats.org/officeDocument/2006/relationships/image" Target="media/image2.gif"/><Relationship Id="rId54" Type="http://schemas.openxmlformats.org/officeDocument/2006/relationships/image" Target="../input/images/paper/13/48/6704813.gif" TargetMode="External"/><Relationship Id="rId62" Type="http://schemas.openxmlformats.org/officeDocument/2006/relationships/image" Target="../input/images/paper/17/48/6704817.gif" TargetMode="External"/><Relationship Id="rId70" Type="http://schemas.openxmlformats.org/officeDocument/2006/relationships/image" Target="media/image18.gif"/><Relationship Id="rId75" Type="http://schemas.openxmlformats.org/officeDocument/2006/relationships/image" Target="../input/images/paper/26/48/6704826.gif" TargetMode="External"/><Relationship Id="rId83" Type="http://schemas.openxmlformats.org/officeDocument/2006/relationships/image" Target="../input/images/paper/17/48/6704817.gif" TargetMode="External"/><Relationship Id="rId88" Type="http://schemas.openxmlformats.org/officeDocument/2006/relationships/image" Target="../input/images/paper/30/48/6704830.gif" TargetMode="External"/><Relationship Id="rId91" Type="http://schemas.openxmlformats.org/officeDocument/2006/relationships/image" Target="../input/images/paper/93/47/6704793.gif" TargetMode="External"/><Relationship Id="rId1" Type="http://schemas.openxmlformats.org/officeDocument/2006/relationships/styles" Target="styles.xml"/><Relationship Id="rId6" Type="http://schemas.openxmlformats.org/officeDocument/2006/relationships/image" Target="../input/images/paper/73/47/6704773.gif" TargetMode="External"/><Relationship Id="rId15" Type="http://schemas.openxmlformats.org/officeDocument/2006/relationships/image" Target="../input/images/paper/80/47/6704780.gif" TargetMode="External"/><Relationship Id="rId23" Type="http://schemas.openxmlformats.org/officeDocument/2006/relationships/image" Target="../input/images/paper/88/47/6704788.gif" TargetMode="External"/><Relationship Id="rId28" Type="http://schemas.openxmlformats.org/officeDocument/2006/relationships/image" Target="../input/images/paper/91/47/6704791.gif" TargetMode="External"/><Relationship Id="rId36" Type="http://schemas.openxmlformats.org/officeDocument/2006/relationships/image" Target="../input/images/paper/84/47/6704784.gif" TargetMode="External"/><Relationship Id="rId49" Type="http://schemas.openxmlformats.org/officeDocument/2006/relationships/image" Target="media/image10.gif"/><Relationship Id="rId57" Type="http://schemas.openxmlformats.org/officeDocument/2006/relationships/image" Target="../input/images/paper/16/48/6704816.gif" TargetMode="External"/><Relationship Id="rId10" Type="http://schemas.openxmlformats.org/officeDocument/2006/relationships/image" Target="../input/images/paper/76/47/6704776.gif" TargetMode="External"/><Relationship Id="rId31" Type="http://schemas.openxmlformats.org/officeDocument/2006/relationships/image" Target="../input/images/paper/93/47/6704793.gif" TargetMode="External"/><Relationship Id="rId44" Type="http://schemas.openxmlformats.org/officeDocument/2006/relationships/image" Target="media/image5.gif"/><Relationship Id="rId52" Type="http://schemas.openxmlformats.org/officeDocument/2006/relationships/image" Target="media/image13.gif"/><Relationship Id="rId60" Type="http://schemas.openxmlformats.org/officeDocument/2006/relationships/image" Target="../input/images/paper/17/48/6704817.gif" TargetMode="External"/><Relationship Id="rId65" Type="http://schemas.openxmlformats.org/officeDocument/2006/relationships/image" Target="../input/images/paper/99/47/6704799.gif" TargetMode="External"/><Relationship Id="rId73" Type="http://schemas.openxmlformats.org/officeDocument/2006/relationships/image" Target="../input/images/paper/92/47/6704792.gif" TargetMode="External"/><Relationship Id="rId78" Type="http://schemas.openxmlformats.org/officeDocument/2006/relationships/image" Target="../input/images/paper/29/48/6704829.gif" TargetMode="External"/><Relationship Id="rId81" Type="http://schemas.openxmlformats.org/officeDocument/2006/relationships/image" Target="../input/images/paper/17/48/6704817.gif" TargetMode="External"/><Relationship Id="rId86" Type="http://schemas.openxmlformats.org/officeDocument/2006/relationships/image" Target="../input/images/paper/99/47/6704799.gif" TargetMode="External"/><Relationship Id="rId4" Type="http://schemas.openxmlformats.org/officeDocument/2006/relationships/image" Target="../input/images/paper/71/47/6704771.gif" TargetMode="External"/><Relationship Id="rId9" Type="http://schemas.openxmlformats.org/officeDocument/2006/relationships/image" Target="../input/images/paper/75/47/670477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Words>
  <Characters>8986</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кабельной линии</dc:title>
  <dc:subject/>
  <dc:creator>admin</dc:creator>
  <cp:keywords/>
  <dc:description/>
  <cp:lastModifiedBy>admin</cp:lastModifiedBy>
  <cp:revision>2</cp:revision>
  <dcterms:created xsi:type="dcterms:W3CDTF">2014-04-26T11:03:00Z</dcterms:created>
  <dcterms:modified xsi:type="dcterms:W3CDTF">2014-04-26T11:03:00Z</dcterms:modified>
</cp:coreProperties>
</file>