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92" w:type="dxa"/>
        <w:tblLayout w:type="fixed"/>
        <w:tblLook w:val="0000" w:firstRow="0" w:lastRow="0" w:firstColumn="0" w:lastColumn="0" w:noHBand="0" w:noVBand="0"/>
      </w:tblPr>
      <w:tblGrid>
        <w:gridCol w:w="8788"/>
      </w:tblGrid>
      <w:tr w:rsidR="00587CF7">
        <w:trPr>
          <w:trHeight w:val="469"/>
        </w:trPr>
        <w:tc>
          <w:tcPr>
            <w:tcW w:w="8788" w:type="dxa"/>
          </w:tcPr>
          <w:p w:rsidR="00587CF7" w:rsidRDefault="00587CF7">
            <w:pPr>
              <w:pStyle w:val="31"/>
              <w:rPr>
                <w:smallCaps/>
                <w:sz w:val="36"/>
              </w:rPr>
            </w:pPr>
            <w:r>
              <w:rPr>
                <w:smallCaps/>
                <w:sz w:val="36"/>
              </w:rPr>
              <w:t>Самарский муниципальный институт управления</w:t>
            </w:r>
          </w:p>
        </w:tc>
      </w:tr>
      <w:tr w:rsidR="00587CF7">
        <w:trPr>
          <w:trHeight w:val="469"/>
        </w:trPr>
        <w:tc>
          <w:tcPr>
            <w:tcW w:w="8788" w:type="dxa"/>
          </w:tcPr>
          <w:p w:rsidR="00587CF7" w:rsidRDefault="00587CF7">
            <w:pPr>
              <w:pStyle w:val="41"/>
              <w:rPr>
                <w:smallCaps/>
                <w:sz w:val="28"/>
              </w:rPr>
            </w:pPr>
            <w:r>
              <w:rPr>
                <w:smallCaps/>
                <w:sz w:val="28"/>
              </w:rPr>
              <w:t>Специальность «Государственное и муниципальное управление»</w:t>
            </w:r>
          </w:p>
        </w:tc>
      </w:tr>
      <w:tr w:rsidR="00587CF7">
        <w:trPr>
          <w:trHeight w:val="469"/>
        </w:trPr>
        <w:tc>
          <w:tcPr>
            <w:tcW w:w="8788" w:type="dxa"/>
          </w:tcPr>
          <w:p w:rsidR="00587CF7" w:rsidRDefault="00587CF7">
            <w:pPr>
              <w:pStyle w:val="10"/>
              <w:widowControl/>
              <w:spacing w:line="240" w:lineRule="auto"/>
              <w:ind w:firstLine="0"/>
              <w:jc w:val="center"/>
              <w:rPr>
                <w:b/>
                <w:smallCaps/>
                <w:sz w:val="36"/>
              </w:rPr>
            </w:pPr>
            <w:r>
              <w:rPr>
                <w:b/>
                <w:smallCaps/>
                <w:sz w:val="36"/>
              </w:rPr>
              <w:t>Кафедра права</w:t>
            </w:r>
          </w:p>
        </w:tc>
      </w:tr>
    </w:tbl>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tbl>
      <w:tblPr>
        <w:tblW w:w="0" w:type="auto"/>
        <w:tblInd w:w="392" w:type="dxa"/>
        <w:tblLayout w:type="fixed"/>
        <w:tblLook w:val="0000" w:firstRow="0" w:lastRow="0" w:firstColumn="0" w:lastColumn="0" w:noHBand="0" w:noVBand="0"/>
      </w:tblPr>
      <w:tblGrid>
        <w:gridCol w:w="8788"/>
      </w:tblGrid>
      <w:tr w:rsidR="00587CF7">
        <w:trPr>
          <w:trHeight w:val="502"/>
        </w:trPr>
        <w:tc>
          <w:tcPr>
            <w:tcW w:w="8788" w:type="dxa"/>
          </w:tcPr>
          <w:p w:rsidR="00587CF7" w:rsidRDefault="00587CF7">
            <w:pPr>
              <w:pStyle w:val="11"/>
              <w:spacing w:line="240" w:lineRule="auto"/>
              <w:ind w:right="0" w:firstLine="0"/>
              <w:rPr>
                <w:sz w:val="32"/>
              </w:rPr>
            </w:pPr>
            <w:r>
              <w:rPr>
                <w:sz w:val="32"/>
              </w:rPr>
              <w:t>Курсовая работа</w:t>
            </w:r>
          </w:p>
        </w:tc>
      </w:tr>
      <w:tr w:rsidR="00587CF7">
        <w:trPr>
          <w:trHeight w:val="502"/>
        </w:trPr>
        <w:tc>
          <w:tcPr>
            <w:tcW w:w="8788" w:type="dxa"/>
          </w:tcPr>
          <w:p w:rsidR="00587CF7" w:rsidRDefault="00587CF7">
            <w:pPr>
              <w:pStyle w:val="11"/>
              <w:spacing w:line="240" w:lineRule="auto"/>
              <w:ind w:right="0" w:firstLine="0"/>
              <w:rPr>
                <w:sz w:val="32"/>
              </w:rPr>
            </w:pPr>
            <w:r>
              <w:rPr>
                <w:sz w:val="32"/>
              </w:rPr>
              <w:t>по системе государственного управления</w:t>
            </w:r>
          </w:p>
        </w:tc>
      </w:tr>
      <w:tr w:rsidR="00587CF7">
        <w:trPr>
          <w:trHeight w:val="503"/>
        </w:trPr>
        <w:tc>
          <w:tcPr>
            <w:tcW w:w="8788" w:type="dxa"/>
          </w:tcPr>
          <w:p w:rsidR="00587CF7" w:rsidRDefault="00587CF7">
            <w:pPr>
              <w:pStyle w:val="10"/>
              <w:widowControl/>
              <w:spacing w:line="240" w:lineRule="auto"/>
              <w:ind w:firstLine="0"/>
              <w:jc w:val="center"/>
              <w:rPr>
                <w:b/>
                <w:sz w:val="32"/>
              </w:rPr>
            </w:pPr>
            <w:r>
              <w:rPr>
                <w:sz w:val="32"/>
              </w:rPr>
              <w:t>на тему</w:t>
            </w:r>
            <w:r>
              <w:rPr>
                <w:b/>
                <w:sz w:val="32"/>
              </w:rPr>
              <w:t>:</w:t>
            </w:r>
          </w:p>
        </w:tc>
      </w:tr>
      <w:tr w:rsidR="00587CF7">
        <w:trPr>
          <w:trHeight w:val="502"/>
        </w:trPr>
        <w:tc>
          <w:tcPr>
            <w:tcW w:w="8788" w:type="dxa"/>
          </w:tcPr>
          <w:p w:rsidR="00587CF7" w:rsidRDefault="00587CF7">
            <w:pPr>
              <w:pStyle w:val="21"/>
              <w:jc w:val="center"/>
              <w:rPr>
                <w:b/>
                <w:sz w:val="32"/>
              </w:rPr>
            </w:pPr>
            <w:r>
              <w:rPr>
                <w:b/>
                <w:sz w:val="32"/>
              </w:rPr>
              <w:t>Выборы в законодательные (представительные)</w:t>
            </w:r>
          </w:p>
        </w:tc>
      </w:tr>
      <w:tr w:rsidR="00587CF7">
        <w:trPr>
          <w:trHeight w:val="502"/>
        </w:trPr>
        <w:tc>
          <w:tcPr>
            <w:tcW w:w="8788" w:type="dxa"/>
          </w:tcPr>
          <w:p w:rsidR="00587CF7" w:rsidRDefault="00587CF7">
            <w:pPr>
              <w:pStyle w:val="21"/>
              <w:jc w:val="center"/>
              <w:rPr>
                <w:b/>
                <w:sz w:val="32"/>
              </w:rPr>
            </w:pPr>
            <w:r>
              <w:rPr>
                <w:b/>
                <w:sz w:val="32"/>
              </w:rPr>
              <w:t>органы государственной власти</w:t>
            </w:r>
          </w:p>
        </w:tc>
      </w:tr>
      <w:tr w:rsidR="00587CF7">
        <w:trPr>
          <w:trHeight w:val="503"/>
        </w:trPr>
        <w:tc>
          <w:tcPr>
            <w:tcW w:w="8788" w:type="dxa"/>
          </w:tcPr>
          <w:p w:rsidR="00587CF7" w:rsidRDefault="00587CF7">
            <w:pPr>
              <w:pStyle w:val="21"/>
              <w:spacing w:line="360" w:lineRule="auto"/>
              <w:jc w:val="center"/>
              <w:rPr>
                <w:b/>
                <w:sz w:val="32"/>
              </w:rPr>
            </w:pPr>
            <w:r>
              <w:rPr>
                <w:b/>
                <w:sz w:val="32"/>
              </w:rPr>
              <w:t>субъектов РФ.</w:t>
            </w:r>
          </w:p>
        </w:tc>
      </w:tr>
    </w:tbl>
    <w:p w:rsidR="00587CF7" w:rsidRDefault="00587CF7">
      <w:pPr>
        <w:pStyle w:val="10"/>
        <w:widowControl/>
        <w:spacing w:line="360" w:lineRule="auto"/>
        <w:ind w:firstLine="0"/>
        <w:jc w:val="center"/>
        <w:rPr>
          <w:b/>
          <w:sz w:val="26"/>
        </w:rPr>
      </w:pPr>
    </w:p>
    <w:p w:rsidR="00587CF7" w:rsidRDefault="00587CF7">
      <w:pPr>
        <w:pStyle w:val="10"/>
        <w:widowControl/>
        <w:spacing w:line="360" w:lineRule="auto"/>
        <w:ind w:firstLine="0"/>
        <w:jc w:val="center"/>
        <w:rPr>
          <w:b/>
          <w:sz w:val="26"/>
        </w:rPr>
      </w:pPr>
    </w:p>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p w:rsidR="00587CF7" w:rsidRDefault="00587CF7">
      <w:pPr>
        <w:pStyle w:val="10"/>
        <w:widowControl/>
        <w:spacing w:line="240" w:lineRule="auto"/>
        <w:ind w:firstLine="0"/>
        <w:jc w:val="center"/>
        <w:rPr>
          <w:b/>
          <w:sz w:val="26"/>
        </w:rPr>
      </w:pPr>
    </w:p>
    <w:tbl>
      <w:tblPr>
        <w:tblW w:w="0" w:type="auto"/>
        <w:tblInd w:w="392" w:type="dxa"/>
        <w:tblLayout w:type="fixed"/>
        <w:tblLook w:val="0000" w:firstRow="0" w:lastRow="0" w:firstColumn="0" w:lastColumn="0" w:noHBand="0" w:noVBand="0"/>
      </w:tblPr>
      <w:tblGrid>
        <w:gridCol w:w="4536"/>
        <w:gridCol w:w="4252"/>
      </w:tblGrid>
      <w:tr w:rsidR="00587CF7">
        <w:tc>
          <w:tcPr>
            <w:tcW w:w="4536" w:type="dxa"/>
          </w:tcPr>
          <w:p w:rsidR="00587CF7" w:rsidRDefault="00587CF7">
            <w:pPr>
              <w:pStyle w:val="10"/>
              <w:widowControl/>
              <w:spacing w:line="240" w:lineRule="auto"/>
              <w:ind w:firstLine="0"/>
              <w:jc w:val="left"/>
              <w:rPr>
                <w:b/>
                <w:sz w:val="28"/>
              </w:rPr>
            </w:pPr>
            <w:r>
              <w:rPr>
                <w:b/>
                <w:sz w:val="28"/>
              </w:rPr>
              <w:t>Выполнила</w:t>
            </w:r>
          </w:p>
        </w:tc>
        <w:tc>
          <w:tcPr>
            <w:tcW w:w="4252" w:type="dxa"/>
          </w:tcPr>
          <w:p w:rsidR="00587CF7" w:rsidRDefault="00587CF7">
            <w:pPr>
              <w:pStyle w:val="10"/>
              <w:widowControl/>
              <w:spacing w:line="240" w:lineRule="auto"/>
              <w:ind w:firstLine="0"/>
              <w:jc w:val="left"/>
              <w:rPr>
                <w:b/>
                <w:sz w:val="28"/>
              </w:rPr>
            </w:pPr>
            <w:r>
              <w:rPr>
                <w:b/>
                <w:sz w:val="28"/>
              </w:rPr>
              <w:t>Научный руководитель:</w:t>
            </w:r>
          </w:p>
        </w:tc>
      </w:tr>
      <w:tr w:rsidR="00587CF7">
        <w:tc>
          <w:tcPr>
            <w:tcW w:w="4536" w:type="dxa"/>
          </w:tcPr>
          <w:p w:rsidR="00587CF7" w:rsidRDefault="00587CF7">
            <w:pPr>
              <w:pStyle w:val="10"/>
              <w:widowControl/>
              <w:spacing w:line="240" w:lineRule="auto"/>
              <w:ind w:firstLine="0"/>
              <w:jc w:val="left"/>
              <w:rPr>
                <w:sz w:val="28"/>
              </w:rPr>
            </w:pPr>
            <w:r>
              <w:rPr>
                <w:sz w:val="28"/>
              </w:rPr>
              <w:t>студентка 4 курса</w:t>
            </w:r>
          </w:p>
        </w:tc>
        <w:tc>
          <w:tcPr>
            <w:tcW w:w="4252" w:type="dxa"/>
          </w:tcPr>
          <w:p w:rsidR="00587CF7" w:rsidRDefault="00587CF7">
            <w:pPr>
              <w:pStyle w:val="10"/>
              <w:widowControl/>
              <w:spacing w:line="240" w:lineRule="auto"/>
              <w:ind w:firstLine="0"/>
              <w:jc w:val="left"/>
              <w:rPr>
                <w:sz w:val="28"/>
              </w:rPr>
            </w:pPr>
            <w:r>
              <w:rPr>
                <w:sz w:val="28"/>
              </w:rPr>
              <w:t>Старший преподаватель</w:t>
            </w:r>
          </w:p>
        </w:tc>
      </w:tr>
      <w:tr w:rsidR="00587CF7">
        <w:tc>
          <w:tcPr>
            <w:tcW w:w="4536" w:type="dxa"/>
          </w:tcPr>
          <w:p w:rsidR="00587CF7" w:rsidRDefault="00587CF7">
            <w:pPr>
              <w:pStyle w:val="10"/>
              <w:widowControl/>
              <w:spacing w:line="240" w:lineRule="auto"/>
              <w:ind w:firstLine="0"/>
              <w:jc w:val="left"/>
              <w:rPr>
                <w:sz w:val="28"/>
              </w:rPr>
            </w:pPr>
            <w:r>
              <w:rPr>
                <w:sz w:val="28"/>
              </w:rPr>
              <w:t>факультета ГМУ</w:t>
            </w:r>
          </w:p>
        </w:tc>
        <w:tc>
          <w:tcPr>
            <w:tcW w:w="4252" w:type="dxa"/>
          </w:tcPr>
          <w:p w:rsidR="00587CF7" w:rsidRDefault="00587CF7">
            <w:pPr>
              <w:pStyle w:val="10"/>
              <w:widowControl/>
              <w:spacing w:line="240" w:lineRule="auto"/>
              <w:ind w:firstLine="0"/>
              <w:jc w:val="left"/>
              <w:rPr>
                <w:sz w:val="28"/>
              </w:rPr>
            </w:pPr>
            <w:r>
              <w:rPr>
                <w:sz w:val="28"/>
              </w:rPr>
              <w:t>кафедры права СМИУ</w:t>
            </w:r>
          </w:p>
        </w:tc>
      </w:tr>
      <w:tr w:rsidR="00587CF7">
        <w:trPr>
          <w:cantSplit/>
          <w:trHeight w:val="302"/>
        </w:trPr>
        <w:tc>
          <w:tcPr>
            <w:tcW w:w="4536" w:type="dxa"/>
          </w:tcPr>
          <w:p w:rsidR="00587CF7" w:rsidRDefault="00587CF7">
            <w:pPr>
              <w:pStyle w:val="10"/>
              <w:widowControl/>
              <w:spacing w:line="240" w:lineRule="auto"/>
              <w:ind w:firstLine="0"/>
              <w:jc w:val="left"/>
              <w:rPr>
                <w:sz w:val="28"/>
              </w:rPr>
            </w:pPr>
            <w:r>
              <w:rPr>
                <w:sz w:val="28"/>
              </w:rPr>
              <w:t>группы 143</w:t>
            </w:r>
          </w:p>
        </w:tc>
        <w:tc>
          <w:tcPr>
            <w:tcW w:w="4252" w:type="dxa"/>
          </w:tcPr>
          <w:p w:rsidR="00587CF7" w:rsidRDefault="00587CF7">
            <w:pPr>
              <w:pStyle w:val="10"/>
              <w:widowControl/>
              <w:spacing w:line="240" w:lineRule="auto"/>
              <w:ind w:firstLine="0"/>
              <w:jc w:val="left"/>
              <w:rPr>
                <w:sz w:val="28"/>
              </w:rPr>
            </w:pPr>
            <w:r>
              <w:rPr>
                <w:sz w:val="28"/>
              </w:rPr>
              <w:t>Абрамов С.В.</w:t>
            </w:r>
          </w:p>
        </w:tc>
      </w:tr>
      <w:tr w:rsidR="00587CF7">
        <w:trPr>
          <w:cantSplit/>
          <w:trHeight w:val="150"/>
        </w:trPr>
        <w:tc>
          <w:tcPr>
            <w:tcW w:w="4536" w:type="dxa"/>
          </w:tcPr>
          <w:p w:rsidR="00587CF7" w:rsidRDefault="00587CF7">
            <w:pPr>
              <w:pStyle w:val="10"/>
              <w:widowControl/>
              <w:spacing w:line="240" w:lineRule="auto"/>
              <w:ind w:firstLine="0"/>
              <w:jc w:val="left"/>
              <w:rPr>
                <w:sz w:val="28"/>
              </w:rPr>
            </w:pPr>
            <w:r>
              <w:rPr>
                <w:sz w:val="28"/>
              </w:rPr>
              <w:t>заочного отделения</w:t>
            </w:r>
          </w:p>
        </w:tc>
        <w:tc>
          <w:tcPr>
            <w:tcW w:w="4252" w:type="dxa"/>
          </w:tcPr>
          <w:p w:rsidR="00587CF7" w:rsidRDefault="00587CF7">
            <w:pPr>
              <w:pStyle w:val="10"/>
              <w:widowControl/>
              <w:spacing w:line="240" w:lineRule="auto"/>
              <w:ind w:firstLine="0"/>
              <w:jc w:val="left"/>
              <w:rPr>
                <w:sz w:val="28"/>
              </w:rPr>
            </w:pPr>
          </w:p>
        </w:tc>
      </w:tr>
      <w:tr w:rsidR="00587CF7">
        <w:trPr>
          <w:cantSplit/>
          <w:trHeight w:val="151"/>
        </w:trPr>
        <w:tc>
          <w:tcPr>
            <w:tcW w:w="4536" w:type="dxa"/>
          </w:tcPr>
          <w:p w:rsidR="00587CF7" w:rsidRDefault="00587CF7">
            <w:pPr>
              <w:pStyle w:val="10"/>
              <w:widowControl/>
              <w:spacing w:line="240" w:lineRule="auto"/>
              <w:ind w:firstLine="0"/>
              <w:jc w:val="left"/>
              <w:rPr>
                <w:sz w:val="28"/>
              </w:rPr>
            </w:pPr>
            <w:r>
              <w:rPr>
                <w:sz w:val="28"/>
              </w:rPr>
              <w:t>Доронина Е.В.</w:t>
            </w:r>
          </w:p>
        </w:tc>
        <w:tc>
          <w:tcPr>
            <w:tcW w:w="4252" w:type="dxa"/>
          </w:tcPr>
          <w:p w:rsidR="00587CF7" w:rsidRDefault="00587CF7">
            <w:pPr>
              <w:pStyle w:val="10"/>
              <w:widowControl/>
              <w:spacing w:line="240" w:lineRule="auto"/>
              <w:ind w:firstLine="0"/>
              <w:jc w:val="left"/>
              <w:rPr>
                <w:sz w:val="28"/>
              </w:rPr>
            </w:pPr>
          </w:p>
        </w:tc>
      </w:tr>
    </w:tbl>
    <w:p w:rsidR="00587CF7" w:rsidRDefault="00587CF7">
      <w:pPr>
        <w:pStyle w:val="10"/>
        <w:widowControl/>
        <w:spacing w:line="360" w:lineRule="auto"/>
        <w:ind w:firstLine="0"/>
        <w:jc w:val="center"/>
        <w:rPr>
          <w:b/>
          <w:sz w:val="26"/>
        </w:rPr>
      </w:pPr>
    </w:p>
    <w:p w:rsidR="00587CF7" w:rsidRDefault="00587CF7">
      <w:pPr>
        <w:pStyle w:val="10"/>
        <w:widowControl/>
        <w:spacing w:line="240" w:lineRule="auto"/>
        <w:ind w:firstLine="0"/>
        <w:jc w:val="center"/>
        <w:rPr>
          <w:b/>
          <w:sz w:val="26"/>
        </w:rPr>
      </w:pPr>
    </w:p>
    <w:tbl>
      <w:tblPr>
        <w:tblW w:w="0" w:type="auto"/>
        <w:tblInd w:w="392" w:type="dxa"/>
        <w:tblLayout w:type="fixed"/>
        <w:tblLook w:val="0000" w:firstRow="0" w:lastRow="0" w:firstColumn="0" w:lastColumn="0" w:noHBand="0" w:noVBand="0"/>
      </w:tblPr>
      <w:tblGrid>
        <w:gridCol w:w="8788"/>
      </w:tblGrid>
      <w:tr w:rsidR="00587CF7">
        <w:trPr>
          <w:trHeight w:val="571"/>
        </w:trPr>
        <w:tc>
          <w:tcPr>
            <w:tcW w:w="8788" w:type="dxa"/>
          </w:tcPr>
          <w:p w:rsidR="00587CF7" w:rsidRDefault="00587CF7">
            <w:pPr>
              <w:pStyle w:val="10"/>
              <w:widowControl/>
              <w:spacing w:line="240" w:lineRule="auto"/>
              <w:ind w:firstLine="0"/>
              <w:jc w:val="center"/>
              <w:rPr>
                <w:b/>
                <w:sz w:val="26"/>
              </w:rPr>
            </w:pPr>
          </w:p>
        </w:tc>
      </w:tr>
      <w:tr w:rsidR="00587CF7">
        <w:trPr>
          <w:trHeight w:val="563"/>
        </w:trPr>
        <w:tc>
          <w:tcPr>
            <w:tcW w:w="8788" w:type="dxa"/>
          </w:tcPr>
          <w:p w:rsidR="00587CF7" w:rsidRDefault="00587CF7">
            <w:pPr>
              <w:pStyle w:val="10"/>
              <w:widowControl/>
              <w:spacing w:line="240" w:lineRule="auto"/>
              <w:ind w:firstLine="0"/>
              <w:jc w:val="center"/>
              <w:rPr>
                <w:b/>
                <w:sz w:val="26"/>
              </w:rPr>
            </w:pPr>
          </w:p>
        </w:tc>
      </w:tr>
      <w:tr w:rsidR="00587CF7">
        <w:trPr>
          <w:trHeight w:val="557"/>
        </w:trPr>
        <w:tc>
          <w:tcPr>
            <w:tcW w:w="8788" w:type="dxa"/>
          </w:tcPr>
          <w:p w:rsidR="00587CF7" w:rsidRDefault="00587CF7">
            <w:pPr>
              <w:pStyle w:val="10"/>
              <w:widowControl/>
              <w:spacing w:line="240" w:lineRule="auto"/>
              <w:ind w:firstLine="0"/>
              <w:jc w:val="center"/>
              <w:rPr>
                <w:b/>
                <w:sz w:val="26"/>
              </w:rPr>
            </w:pPr>
          </w:p>
        </w:tc>
      </w:tr>
    </w:tbl>
    <w:p w:rsidR="00587CF7" w:rsidRDefault="00587CF7">
      <w:pPr>
        <w:pStyle w:val="12"/>
        <w:ind w:right="-22"/>
        <w:rPr>
          <w:sz w:val="28"/>
        </w:rPr>
      </w:pPr>
    </w:p>
    <w:p w:rsidR="00587CF7" w:rsidRDefault="00587CF7">
      <w:pPr>
        <w:pStyle w:val="12"/>
        <w:ind w:right="-22"/>
        <w:rPr>
          <w:sz w:val="28"/>
        </w:rPr>
      </w:pPr>
    </w:p>
    <w:p w:rsidR="00587CF7" w:rsidRDefault="00587CF7">
      <w:pPr>
        <w:pStyle w:val="10"/>
      </w:pPr>
    </w:p>
    <w:p w:rsidR="00587CF7" w:rsidRDefault="00587CF7">
      <w:pPr>
        <w:pStyle w:val="10"/>
      </w:pPr>
    </w:p>
    <w:p w:rsidR="00587CF7" w:rsidRDefault="00587CF7">
      <w:pPr>
        <w:pStyle w:val="10"/>
      </w:pPr>
    </w:p>
    <w:p w:rsidR="00587CF7" w:rsidRDefault="00587CF7">
      <w:pPr>
        <w:pStyle w:val="10"/>
      </w:pPr>
    </w:p>
    <w:p w:rsidR="00587CF7" w:rsidRDefault="00587CF7">
      <w:pPr>
        <w:pStyle w:val="12"/>
        <w:ind w:right="-22"/>
        <w:rPr>
          <w:sz w:val="28"/>
        </w:rPr>
      </w:pPr>
    </w:p>
    <w:p w:rsidR="00587CF7" w:rsidRDefault="00587CF7">
      <w:pPr>
        <w:pStyle w:val="12"/>
        <w:ind w:right="-22"/>
        <w:rPr>
          <w:sz w:val="28"/>
        </w:rPr>
      </w:pPr>
      <w:r>
        <w:rPr>
          <w:sz w:val="28"/>
        </w:rPr>
        <w:t>Самара</w:t>
      </w:r>
    </w:p>
    <w:p w:rsidR="00587CF7" w:rsidRDefault="00587CF7">
      <w:pPr>
        <w:pStyle w:val="13"/>
        <w:ind w:right="-22"/>
        <w:rPr>
          <w:sz w:val="26"/>
        </w:rPr>
      </w:pPr>
      <w:r>
        <w:t>2003</w:t>
      </w:r>
    </w:p>
    <w:p w:rsidR="00587CF7" w:rsidRDefault="00587CF7">
      <w:pPr>
        <w:pStyle w:val="13"/>
        <w:spacing w:line="360" w:lineRule="auto"/>
        <w:ind w:right="-22"/>
        <w:jc w:val="both"/>
        <w:rPr>
          <w:sz w:val="26"/>
        </w:rPr>
      </w:pPr>
      <w:r>
        <w:rPr>
          <w:sz w:val="26"/>
        </w:rPr>
        <w:br w:type="page"/>
      </w:r>
    </w:p>
    <w:p w:rsidR="00587CF7" w:rsidRDefault="00587CF7">
      <w:pPr>
        <w:pStyle w:val="13"/>
        <w:spacing w:line="360" w:lineRule="auto"/>
        <w:ind w:right="-22"/>
        <w:rPr>
          <w:b/>
        </w:rPr>
      </w:pPr>
      <w:r>
        <w:t>Содержание</w:t>
      </w:r>
    </w:p>
    <w:p w:rsidR="00587CF7" w:rsidRDefault="00587CF7">
      <w:pPr>
        <w:pStyle w:val="13"/>
        <w:spacing w:line="360" w:lineRule="auto"/>
        <w:ind w:right="-22"/>
        <w:jc w:val="both"/>
        <w:rPr>
          <w:b/>
          <w:sz w:val="26"/>
        </w:rPr>
      </w:pPr>
    </w:p>
    <w:p w:rsidR="00587CF7" w:rsidRDefault="00587CF7">
      <w:pPr>
        <w:pStyle w:val="13"/>
        <w:spacing w:line="360" w:lineRule="auto"/>
        <w:ind w:left="284" w:right="-22"/>
        <w:jc w:val="both"/>
        <w:rPr>
          <w:sz w:val="26"/>
        </w:rPr>
      </w:pPr>
    </w:p>
    <w:p w:rsidR="00587CF7" w:rsidRDefault="00587CF7">
      <w:pPr>
        <w:pStyle w:val="13"/>
        <w:spacing w:line="360" w:lineRule="auto"/>
        <w:ind w:left="284" w:right="-22"/>
        <w:jc w:val="both"/>
        <w:rPr>
          <w:b/>
          <w:i/>
        </w:rPr>
      </w:pPr>
      <w:r>
        <w:rPr>
          <w:b/>
          <w:i/>
        </w:rPr>
        <w:t xml:space="preserve">Введение </w:t>
      </w:r>
      <w:r>
        <w:rPr>
          <w:bCs/>
          <w:iCs/>
        </w:rPr>
        <w:t>……………………….…………………………………………...стр.3</w:t>
      </w:r>
    </w:p>
    <w:p w:rsidR="00587CF7" w:rsidRDefault="00587CF7">
      <w:pPr>
        <w:pStyle w:val="13"/>
        <w:spacing w:line="360" w:lineRule="auto"/>
        <w:ind w:left="284" w:right="-22"/>
        <w:jc w:val="both"/>
        <w:rPr>
          <w:sz w:val="26"/>
        </w:rPr>
      </w:pPr>
    </w:p>
    <w:p w:rsidR="00587CF7" w:rsidRDefault="00587CF7">
      <w:pPr>
        <w:pStyle w:val="13"/>
        <w:spacing w:line="360" w:lineRule="auto"/>
        <w:ind w:left="284" w:right="-22"/>
        <w:jc w:val="both"/>
        <w:rPr>
          <w:bCs/>
          <w:sz w:val="26"/>
        </w:rPr>
      </w:pPr>
      <w:r>
        <w:rPr>
          <w:b/>
          <w:sz w:val="26"/>
        </w:rPr>
        <w:t xml:space="preserve">Глава 1. </w:t>
      </w:r>
      <w:r>
        <w:rPr>
          <w:b/>
        </w:rPr>
        <w:t>Нормативные источники, регулирующие выборы в законодательные (представительные) органы государственной власти субъектов РФ</w:t>
      </w:r>
      <w:r>
        <w:rPr>
          <w:bCs/>
        </w:rPr>
        <w:t xml:space="preserve"> ……………………………………………………………...стр.5</w:t>
      </w:r>
    </w:p>
    <w:p w:rsidR="00587CF7" w:rsidRDefault="00587CF7">
      <w:pPr>
        <w:pStyle w:val="13"/>
        <w:spacing w:line="360" w:lineRule="auto"/>
        <w:ind w:left="567" w:right="-22"/>
        <w:jc w:val="both"/>
        <w:rPr>
          <w:sz w:val="26"/>
        </w:rPr>
      </w:pPr>
      <w:r>
        <w:rPr>
          <w:b/>
          <w:sz w:val="26"/>
        </w:rPr>
        <w:t>§</w:t>
      </w:r>
      <w:r>
        <w:rPr>
          <w:sz w:val="26"/>
        </w:rPr>
        <w:t xml:space="preserve"> </w:t>
      </w:r>
      <w:r>
        <w:rPr>
          <w:b/>
          <w:sz w:val="26"/>
        </w:rPr>
        <w:t>1</w:t>
      </w:r>
      <w:r>
        <w:rPr>
          <w:sz w:val="26"/>
        </w:rPr>
        <w:t xml:space="preserve">.   </w:t>
      </w:r>
      <w:r>
        <w:t>Характеристика нормативных источников ….……………….….стр.5</w:t>
      </w:r>
    </w:p>
    <w:p w:rsidR="00587CF7" w:rsidRDefault="00587CF7">
      <w:pPr>
        <w:pStyle w:val="13"/>
        <w:spacing w:line="360" w:lineRule="auto"/>
        <w:ind w:left="567" w:right="-22"/>
        <w:jc w:val="both"/>
      </w:pPr>
      <w:r>
        <w:rPr>
          <w:b/>
          <w:sz w:val="26"/>
        </w:rPr>
        <w:t xml:space="preserve">§ 2.   </w:t>
      </w:r>
      <w:r>
        <w:t>Проблемы современного избирательного законодательства …..стр.9</w:t>
      </w:r>
    </w:p>
    <w:p w:rsidR="00587CF7" w:rsidRDefault="00587CF7">
      <w:pPr>
        <w:pStyle w:val="13"/>
        <w:spacing w:line="360" w:lineRule="auto"/>
        <w:ind w:left="567" w:right="-22"/>
        <w:jc w:val="both"/>
        <w:rPr>
          <w:sz w:val="26"/>
        </w:rPr>
      </w:pPr>
    </w:p>
    <w:p w:rsidR="00587CF7" w:rsidRDefault="00587CF7">
      <w:pPr>
        <w:pStyle w:val="13"/>
        <w:spacing w:line="360" w:lineRule="auto"/>
        <w:ind w:left="284" w:right="-22"/>
        <w:jc w:val="both"/>
        <w:rPr>
          <w:bCs/>
          <w:sz w:val="26"/>
        </w:rPr>
      </w:pPr>
      <w:r>
        <w:rPr>
          <w:b/>
          <w:sz w:val="26"/>
        </w:rPr>
        <w:t xml:space="preserve">Глава 2. </w:t>
      </w:r>
      <w:r>
        <w:rPr>
          <w:b/>
        </w:rPr>
        <w:t xml:space="preserve">Избирательный процесс </w:t>
      </w:r>
      <w:r>
        <w:rPr>
          <w:bCs/>
        </w:rPr>
        <w:t>………………………………………стр.13</w:t>
      </w:r>
    </w:p>
    <w:p w:rsidR="00587CF7" w:rsidRDefault="00587CF7">
      <w:pPr>
        <w:pStyle w:val="13"/>
        <w:tabs>
          <w:tab w:val="left" w:pos="567"/>
        </w:tabs>
        <w:spacing w:line="360" w:lineRule="auto"/>
        <w:ind w:left="567" w:right="-22"/>
        <w:jc w:val="both"/>
        <w:rPr>
          <w:bCs/>
        </w:rPr>
      </w:pPr>
      <w:r>
        <w:rPr>
          <w:bCs/>
        </w:rPr>
        <w:t>§ 1.   Понятие и основные стадии избирательного процесса ………..стр.13</w:t>
      </w:r>
    </w:p>
    <w:p w:rsidR="00587CF7" w:rsidRDefault="00587CF7">
      <w:pPr>
        <w:pStyle w:val="13"/>
        <w:tabs>
          <w:tab w:val="left" w:pos="567"/>
        </w:tabs>
        <w:spacing w:line="360" w:lineRule="auto"/>
        <w:ind w:left="567" w:right="-22"/>
        <w:jc w:val="both"/>
      </w:pPr>
      <w:r>
        <w:rPr>
          <w:b/>
          <w:sz w:val="26"/>
        </w:rPr>
        <w:t xml:space="preserve">§ 2.   </w:t>
      </w:r>
      <w:r>
        <w:t>Порядок проведения голосования ……………………………….стр.15</w:t>
      </w:r>
    </w:p>
    <w:p w:rsidR="00587CF7" w:rsidRDefault="00587CF7">
      <w:pPr>
        <w:pStyle w:val="13"/>
        <w:tabs>
          <w:tab w:val="left" w:pos="567"/>
        </w:tabs>
        <w:spacing w:line="360" w:lineRule="auto"/>
        <w:ind w:left="567" w:right="-22"/>
        <w:jc w:val="both"/>
      </w:pPr>
      <w:r>
        <w:rPr>
          <w:bCs/>
        </w:rPr>
        <w:t>§ 3.  Порядок подсчета голосов ………………………………………..стр.18</w:t>
      </w:r>
    </w:p>
    <w:p w:rsidR="00587CF7" w:rsidRDefault="00587CF7">
      <w:pPr>
        <w:pStyle w:val="13"/>
        <w:tabs>
          <w:tab w:val="left" w:pos="567"/>
        </w:tabs>
        <w:spacing w:line="360" w:lineRule="auto"/>
        <w:ind w:left="567" w:right="-22"/>
        <w:jc w:val="both"/>
        <w:rPr>
          <w:sz w:val="26"/>
        </w:rPr>
      </w:pPr>
    </w:p>
    <w:p w:rsidR="00587CF7" w:rsidRDefault="00587CF7">
      <w:pPr>
        <w:pStyle w:val="13"/>
        <w:spacing w:line="360" w:lineRule="auto"/>
        <w:ind w:left="284" w:right="-22"/>
        <w:jc w:val="both"/>
        <w:rPr>
          <w:bCs/>
        </w:rPr>
      </w:pPr>
      <w:r>
        <w:rPr>
          <w:b/>
          <w:sz w:val="26"/>
        </w:rPr>
        <w:t xml:space="preserve">Глава 3. </w:t>
      </w:r>
      <w:r>
        <w:rPr>
          <w:b/>
        </w:rPr>
        <w:t xml:space="preserve">Основные гарантии прав граждан при осуществлении выборов в законодательные (представительные) органы государственной власти субъектов РФ </w:t>
      </w:r>
      <w:r>
        <w:rPr>
          <w:bCs/>
        </w:rPr>
        <w:t>……………………………………………………………..стр.23</w:t>
      </w:r>
    </w:p>
    <w:p w:rsidR="00587CF7" w:rsidRDefault="00587CF7">
      <w:pPr>
        <w:pStyle w:val="13"/>
        <w:spacing w:line="360" w:lineRule="auto"/>
        <w:ind w:left="567" w:right="-22"/>
        <w:jc w:val="both"/>
        <w:rPr>
          <w:b/>
          <w:sz w:val="26"/>
        </w:rPr>
      </w:pPr>
      <w:r>
        <w:rPr>
          <w:b/>
          <w:sz w:val="26"/>
        </w:rPr>
        <w:t xml:space="preserve">§ 1.   </w:t>
      </w:r>
      <w:r>
        <w:t>Обеспечение избирательных прав граждан при составлении списков избирателей ……………………………………………………………..стр.23</w:t>
      </w:r>
    </w:p>
    <w:p w:rsidR="00587CF7" w:rsidRDefault="00587CF7">
      <w:pPr>
        <w:pStyle w:val="13"/>
        <w:spacing w:line="360" w:lineRule="auto"/>
        <w:ind w:left="567" w:right="-22"/>
        <w:jc w:val="both"/>
        <w:rPr>
          <w:b/>
          <w:sz w:val="26"/>
        </w:rPr>
      </w:pPr>
      <w:r>
        <w:rPr>
          <w:b/>
          <w:sz w:val="26"/>
        </w:rPr>
        <w:t xml:space="preserve">§ 2.   </w:t>
      </w:r>
      <w:r>
        <w:rPr>
          <w:bCs/>
        </w:rPr>
        <w:t>Обеспечение   избирательных   прав   граждан   избирательными комиссиями ……………………………………………………………..стр.26</w:t>
      </w:r>
    </w:p>
    <w:p w:rsidR="00587CF7" w:rsidRDefault="00587CF7">
      <w:pPr>
        <w:pStyle w:val="13"/>
        <w:spacing w:line="360" w:lineRule="auto"/>
        <w:ind w:left="567" w:right="-22"/>
        <w:jc w:val="both"/>
        <w:rPr>
          <w:bCs/>
        </w:rPr>
      </w:pPr>
      <w:r>
        <w:rPr>
          <w:b/>
          <w:sz w:val="26"/>
        </w:rPr>
        <w:t xml:space="preserve">§ 3.    </w:t>
      </w:r>
      <w:r>
        <w:t>Обжалование  решений  избирательных  комиссий …...</w:t>
      </w:r>
      <w:r>
        <w:rPr>
          <w:bCs/>
        </w:rPr>
        <w:t>………стр.28</w:t>
      </w:r>
    </w:p>
    <w:p w:rsidR="00587CF7" w:rsidRDefault="00587CF7">
      <w:pPr>
        <w:pStyle w:val="13"/>
        <w:spacing w:line="360" w:lineRule="auto"/>
        <w:ind w:left="567" w:right="-22"/>
        <w:jc w:val="both"/>
        <w:rPr>
          <w:sz w:val="26"/>
        </w:rPr>
      </w:pPr>
    </w:p>
    <w:p w:rsidR="00587CF7" w:rsidRDefault="00587CF7">
      <w:pPr>
        <w:pStyle w:val="13"/>
        <w:spacing w:line="360" w:lineRule="auto"/>
        <w:ind w:left="284" w:right="-22"/>
        <w:jc w:val="both"/>
        <w:rPr>
          <w:bCs/>
          <w:iCs/>
        </w:rPr>
      </w:pPr>
      <w:r>
        <w:rPr>
          <w:b/>
          <w:i/>
        </w:rPr>
        <w:t>Заключение</w:t>
      </w:r>
      <w:r>
        <w:rPr>
          <w:bCs/>
          <w:iCs/>
        </w:rPr>
        <w:t xml:space="preserve"> ………………………………………………………………..стр.30</w:t>
      </w:r>
    </w:p>
    <w:p w:rsidR="00587CF7" w:rsidRDefault="00587CF7">
      <w:pPr>
        <w:pStyle w:val="13"/>
        <w:spacing w:line="360" w:lineRule="auto"/>
        <w:ind w:left="284" w:right="-23"/>
      </w:pPr>
    </w:p>
    <w:p w:rsidR="00587CF7" w:rsidRDefault="00587CF7">
      <w:pPr>
        <w:pStyle w:val="13"/>
        <w:spacing w:line="360" w:lineRule="auto"/>
        <w:ind w:left="284" w:right="-23"/>
        <w:jc w:val="left"/>
        <w:rPr>
          <w:b/>
          <w:i/>
          <w:spacing w:val="20"/>
          <w:sz w:val="32"/>
        </w:rPr>
      </w:pPr>
      <w:r>
        <w:t>Список литературы ………………………………………………………..стр.32</w:t>
      </w:r>
      <w:r>
        <w:br w:type="page"/>
      </w:r>
      <w:r>
        <w:rPr>
          <w:b/>
          <w:i/>
          <w:spacing w:val="20"/>
          <w:sz w:val="32"/>
        </w:rPr>
        <w:t>Введение</w:t>
      </w:r>
    </w:p>
    <w:p w:rsidR="00587CF7" w:rsidRDefault="00587CF7">
      <w:pPr>
        <w:pStyle w:val="22"/>
        <w:spacing w:line="360" w:lineRule="auto"/>
        <w:ind w:left="5103"/>
        <w:rPr>
          <w:i/>
          <w:iCs/>
          <w:sz w:val="24"/>
        </w:rPr>
      </w:pPr>
      <w:r>
        <w:rPr>
          <w:i/>
          <w:iCs/>
          <w:sz w:val="24"/>
        </w:rPr>
        <w:t>Ни одна страна не может долго наслаждаться счастьем и спокойствием, если народ ее не увеличивает постепенно свою власть, не расширяет своих прав и, так сказать, не внедряется в жизнь государственной машины.</w:t>
      </w:r>
    </w:p>
    <w:p w:rsidR="00587CF7" w:rsidRDefault="00587CF7">
      <w:pPr>
        <w:pStyle w:val="a6"/>
        <w:spacing w:line="360" w:lineRule="auto"/>
        <w:ind w:left="5103" w:firstLine="567"/>
        <w:jc w:val="right"/>
      </w:pPr>
      <w:r>
        <w:t>Бокль Т.</w:t>
      </w:r>
    </w:p>
    <w:p w:rsidR="00587CF7" w:rsidRDefault="00587CF7">
      <w:pPr>
        <w:pStyle w:val="a6"/>
        <w:spacing w:line="360" w:lineRule="auto"/>
        <w:ind w:left="5103" w:firstLine="567"/>
        <w:jc w:val="right"/>
        <w:rPr>
          <w:sz w:val="28"/>
        </w:rPr>
      </w:pPr>
    </w:p>
    <w:p w:rsidR="00587CF7" w:rsidRDefault="00587CF7">
      <w:pPr>
        <w:pStyle w:val="a6"/>
        <w:spacing w:line="360" w:lineRule="auto"/>
        <w:ind w:firstLine="567"/>
        <w:rPr>
          <w:sz w:val="28"/>
        </w:rPr>
      </w:pPr>
      <w:r>
        <w:rPr>
          <w:sz w:val="28"/>
        </w:rPr>
        <w:t>Представительная демократия неосуществима вне и без избирательного процесса, обеспечивающего через систему избирательных правоотношений возможность выбора между различными кандидатами, претендующими на проведение в течение определенного в законе срока санкционированной избирателями государственной политики. Выборы - это необходимый и важнейший механизм осуществления демократии. Выборы - это хотя и недостаточный, но необходимый признак демократического государства.</w:t>
      </w:r>
    </w:p>
    <w:p w:rsidR="00587CF7" w:rsidRDefault="00587CF7">
      <w:pPr>
        <w:pStyle w:val="a6"/>
        <w:spacing w:line="360" w:lineRule="auto"/>
        <w:ind w:firstLine="567"/>
        <w:rPr>
          <w:b/>
          <w:sz w:val="28"/>
        </w:rPr>
      </w:pPr>
      <w:r>
        <w:rPr>
          <w:sz w:val="28"/>
        </w:rPr>
        <w:t>Органы государственной власти могут формироваться двумя способами: путем выборов и путем назначения. Однако и назначения на высшие посты в органах исполнительной и судебной власти в демократическом обществе, осуществляются выборными органами или лицами, занимающими выборную должность. Таким образом,</w:t>
      </w:r>
      <w:r>
        <w:rPr>
          <w:b/>
          <w:sz w:val="28"/>
        </w:rPr>
        <w:t xml:space="preserve"> </w:t>
      </w:r>
      <w:r>
        <w:rPr>
          <w:sz w:val="28"/>
        </w:rPr>
        <w:t>выборы дают высшую избирательную легитимность всей структуре органов государственной власти.</w:t>
      </w:r>
    </w:p>
    <w:p w:rsidR="00587CF7" w:rsidRDefault="00587CF7">
      <w:pPr>
        <w:pStyle w:val="10"/>
        <w:spacing w:line="360" w:lineRule="auto"/>
        <w:ind w:firstLine="567"/>
        <w:rPr>
          <w:sz w:val="28"/>
        </w:rPr>
      </w:pPr>
      <w:r>
        <w:rPr>
          <w:sz w:val="28"/>
        </w:rPr>
        <w:t>Выборы, как и референдум, представляют собой узаконенную форму прямого народного волеизъявления, важнейшее проявление демократии. Через выборы граждане оказывают воздействие на формирование органов государственной власти и тем самым реализуют свое право на участие в управлении государственными делами. В любой стране гражданское общество, основанное на плюрализме мнений и интересов людей,  в состоянии обеспечить добровольное законопослушание граждан, избежать острых социальных взрывов и кровавых столкновений, только если органы государственной власти  будут образованы на справедливой выборной основе с участием большинства граждан этой страны.</w:t>
      </w:r>
    </w:p>
    <w:p w:rsidR="00587CF7" w:rsidRDefault="00587CF7">
      <w:pPr>
        <w:pStyle w:val="10"/>
        <w:spacing w:line="360" w:lineRule="auto"/>
        <w:ind w:right="-22" w:firstLine="851"/>
        <w:rPr>
          <w:sz w:val="28"/>
        </w:rPr>
      </w:pPr>
      <w:r>
        <w:rPr>
          <w:sz w:val="28"/>
        </w:rPr>
        <w:t>В данной курсовой работе, посвященной выборам в законодательные (представительные) органы государственной власти субъектов РФ, я рассмотрела регулирующие выборы этого уровня нормативные источники, порядок организации и проведения выборов и основные гарантии субъективных прав граждан, которые должны соблюдаться при проведении выборов.</w:t>
      </w:r>
    </w:p>
    <w:p w:rsidR="00587CF7" w:rsidRDefault="00587CF7">
      <w:pPr>
        <w:pStyle w:val="10"/>
        <w:spacing w:line="360" w:lineRule="auto"/>
        <w:ind w:right="-22" w:firstLine="851"/>
        <w:jc w:val="center"/>
        <w:rPr>
          <w:sz w:val="32"/>
        </w:rPr>
      </w:pPr>
      <w:r>
        <w:rPr>
          <w:sz w:val="28"/>
        </w:rPr>
        <w:br w:type="page"/>
      </w:r>
      <w:r>
        <w:rPr>
          <w:b/>
          <w:sz w:val="32"/>
        </w:rPr>
        <w:t>Глава 1. НОРМАТИВНЫЕ ИСТОЧНИКИ, РЕГУЛИРУЮЩИЕ ВЫБОРЫ В ЗАКОНОДАТЕЛЬНЫЕ (ПРЕДСТАВИТЕЛЬНЫЕ) ОРГАНЫ ГОСУДАРСТВЕННОЙ ВЛАСТИ СУБЪЕКТОВ РФ</w:t>
      </w:r>
    </w:p>
    <w:p w:rsidR="00587CF7" w:rsidRDefault="00587CF7">
      <w:pPr>
        <w:pStyle w:val="10"/>
        <w:spacing w:line="360" w:lineRule="auto"/>
        <w:ind w:right="-23" w:firstLine="0"/>
        <w:jc w:val="left"/>
        <w:rPr>
          <w:sz w:val="32"/>
        </w:rPr>
      </w:pPr>
      <w:r>
        <w:rPr>
          <w:b/>
          <w:sz w:val="32"/>
        </w:rPr>
        <w:t>§ 1.   Характеристика нормативных источников.</w:t>
      </w:r>
    </w:p>
    <w:p w:rsidR="00587CF7" w:rsidRDefault="00587CF7">
      <w:pPr>
        <w:pStyle w:val="10"/>
        <w:spacing w:line="360" w:lineRule="auto"/>
        <w:ind w:firstLine="567"/>
        <w:rPr>
          <w:sz w:val="28"/>
        </w:rPr>
      </w:pPr>
      <w:r>
        <w:rPr>
          <w:sz w:val="28"/>
        </w:rPr>
        <w:t xml:space="preserve">При осуществлении выборов в законодательные (представительные) органы государственной власти субъектов РФ источниками избирательного права являются правовые акты, которые содержат нормы, устанавливающие содержание конституционного права граждан РФ избирать и быть избранными в органы государственной власти субъектов РФ и регулирующие порядок осуществления этого права. </w:t>
      </w:r>
    </w:p>
    <w:p w:rsidR="00587CF7" w:rsidRDefault="00587CF7">
      <w:pPr>
        <w:pStyle w:val="10"/>
        <w:spacing w:line="360" w:lineRule="auto"/>
        <w:ind w:firstLine="567"/>
        <w:rPr>
          <w:sz w:val="28"/>
        </w:rPr>
      </w:pPr>
      <w:r>
        <w:rPr>
          <w:sz w:val="28"/>
        </w:rPr>
        <w:t>Наивысшую юридическую силу имеют нормы избирательного права, содержащиеся в Конституции Российской Федерации. Именно в Конституции Российской Федерации проводится разграничение компетенции между Российской Федерацией и субъектами Российской Федерации в сфере избирательного законодательства.</w:t>
      </w:r>
    </w:p>
    <w:p w:rsidR="00587CF7" w:rsidRDefault="00587CF7">
      <w:pPr>
        <w:pStyle w:val="10"/>
        <w:spacing w:line="360" w:lineRule="auto"/>
        <w:ind w:firstLine="567"/>
        <w:rPr>
          <w:sz w:val="28"/>
        </w:rPr>
      </w:pPr>
      <w:r>
        <w:rPr>
          <w:sz w:val="28"/>
        </w:rPr>
        <w:t>Статьей 71 Конституции Российской Федерации установлено, что регулирование и защита прав и свобод человека и гражданина (п. «в»), а, следовательно, и избирательных прав, а также формирование федеральных органов государственной власти (п. «г») находятся в ведении Российской Федерации. В то же время защита прав и свобод человека и гражданина находится в совместном ведении Российской Федерации и субъектов Российской Федерации (п. «б» ч.1 ст. 72). Установление общих принципов организации системы органов государственной власти и органов местного самоуправления в Российской Федерации также относится к совместному ведению Российской Федерации и субъектов Российской Федерации (п. «н» ч. 1 ст. 72). Это означает, что в соответствии с федеральными законами субъекты Российской Федерации осуществляют детальное регулирование всех вопросов организации этой системы, что включает и определение конкретных способов формирования органов государственной власти в субъектах Российской Федерации</w:t>
      </w:r>
      <w:r>
        <w:rPr>
          <w:rStyle w:val="a4"/>
          <w:sz w:val="28"/>
        </w:rPr>
        <w:footnoteReference w:id="1"/>
      </w:r>
      <w:r>
        <w:rPr>
          <w:sz w:val="28"/>
        </w:rPr>
        <w:t>.</w:t>
      </w:r>
    </w:p>
    <w:p w:rsidR="00587CF7" w:rsidRDefault="00587CF7">
      <w:pPr>
        <w:pStyle w:val="10"/>
        <w:spacing w:line="360" w:lineRule="auto"/>
        <w:ind w:firstLine="567"/>
        <w:rPr>
          <w:sz w:val="28"/>
        </w:rPr>
      </w:pPr>
      <w:r>
        <w:rPr>
          <w:sz w:val="28"/>
        </w:rPr>
        <w:t>Из статьи 73 Конституции Российской Федерации следует, что ряд вопросов избирательного права относится к исключительному ведению субъектов Российской Федерации. Так, субъект Российской Федерации самостоятельно определяет избирательную систему, применяемую при выборах в законодательный (представительный) орган государственной власти, а также самостоятельно устанавливает ряд конкретных параметров избирательных процедур и институтов в соответствии с особенностями субъекта Российской Федерации. Естественно, что при этом должны соблюдаться стандарты избирательных прав граждан, установленные Конституцией Российской Федерации и федеральными законами.</w:t>
      </w:r>
      <w:r>
        <w:rPr>
          <w:rStyle w:val="a4"/>
          <w:sz w:val="28"/>
        </w:rPr>
        <w:footnoteReference w:id="2"/>
      </w:r>
    </w:p>
    <w:p w:rsidR="00587CF7" w:rsidRDefault="00587CF7">
      <w:pPr>
        <w:pStyle w:val="10"/>
        <w:spacing w:line="360" w:lineRule="auto"/>
        <w:ind w:firstLine="567"/>
        <w:rPr>
          <w:sz w:val="28"/>
        </w:rPr>
      </w:pPr>
      <w:r>
        <w:rPr>
          <w:sz w:val="28"/>
        </w:rPr>
        <w:t>Конституция Российской Федерации определяет также содержание избирательных прав граждан Российской Федерации</w:t>
      </w:r>
      <w:r>
        <w:rPr>
          <w:rStyle w:val="15"/>
          <w:sz w:val="28"/>
        </w:rPr>
        <w:footnoteReference w:id="3"/>
      </w:r>
      <w:r>
        <w:rPr>
          <w:sz w:val="28"/>
        </w:rPr>
        <w:t xml:space="preserve"> и устанавливает общий механизм защиты конституционных норм, определяющих избирательные права граждан</w:t>
      </w:r>
      <w:r>
        <w:rPr>
          <w:rStyle w:val="15"/>
          <w:sz w:val="28"/>
        </w:rPr>
        <w:footnoteReference w:id="4"/>
      </w:r>
      <w:r>
        <w:rPr>
          <w:sz w:val="28"/>
        </w:rPr>
        <w:t>.</w:t>
      </w:r>
    </w:p>
    <w:p w:rsidR="00587CF7" w:rsidRDefault="00587CF7">
      <w:pPr>
        <w:pStyle w:val="10"/>
        <w:spacing w:line="360" w:lineRule="auto"/>
        <w:ind w:firstLine="567"/>
        <w:rPr>
          <w:sz w:val="28"/>
        </w:rPr>
      </w:pPr>
      <w:r>
        <w:rPr>
          <w:sz w:val="28"/>
        </w:rPr>
        <w:t>Проведение выборов в органы государственной власти субъектов Российской Федерации регулируется Федеральными законами. Также ими устанавливаются основные гарантии избирательных прав граждан Российской Федерации.</w:t>
      </w:r>
    </w:p>
    <w:p w:rsidR="00587CF7" w:rsidRDefault="00587CF7">
      <w:pPr>
        <w:pStyle w:val="10"/>
        <w:spacing w:line="360" w:lineRule="auto"/>
        <w:ind w:firstLine="567"/>
        <w:rPr>
          <w:sz w:val="28"/>
        </w:rPr>
      </w:pPr>
      <w:r>
        <w:rPr>
          <w:sz w:val="28"/>
        </w:rPr>
        <w:t>Федеральный закон «Об основных гарантиях избирательных прав и права на участие в референдуме граждан Российской Федерации» имеет более высокую юридическую силу, нежели другие законы. Согласно пункту 7 статьи 1 этого Федерального закона «федеральные законы, законы субъектов Российской Федерации, нормативные правовые акты о выборах и референдумах, принимаемые в Российской Федерации, не должны противоречить настоящему Федеральному закону. В случае, если федеральные законы, законы субъектов Российской Федерации, нормативные правовые акты о выборах и референдумах, принимаемые в Российской Федерации, противоречат настоящему Федеральному закону, применяются нормы настоящего Федерального закона»</w:t>
      </w:r>
      <w:r>
        <w:rPr>
          <w:rStyle w:val="15"/>
          <w:sz w:val="28"/>
        </w:rPr>
        <w:footnoteReference w:id="5"/>
      </w:r>
      <w:r>
        <w:rPr>
          <w:sz w:val="28"/>
        </w:rPr>
        <w:t>. Очевидно, что после принятия данного Федерального закона принятые ранее акты федерального законодательства и законодательств субъектов Российской Федерации должны быть приведены в соответствие с его положениями. В настоящее время эта работа проводится на уровне Федерального Собрания Российской Федерации и законодательных органов субъектов Российской Федерации, но до полного соответствия, на мой взгляд, еще далеко.</w:t>
      </w:r>
    </w:p>
    <w:p w:rsidR="00587CF7" w:rsidRDefault="00587CF7">
      <w:pPr>
        <w:pStyle w:val="10"/>
        <w:spacing w:line="360" w:lineRule="auto"/>
        <w:ind w:firstLine="567"/>
        <w:rPr>
          <w:sz w:val="28"/>
        </w:rPr>
      </w:pPr>
      <w:r>
        <w:rPr>
          <w:sz w:val="28"/>
        </w:rPr>
        <w:t xml:space="preserve">При проведении выборов в законодательные (представительные) органы государственной власти субъектов Российской Федерации применяются и многие другие федеральные законы. Они регулируют отдельные институты избирательного права, упорядочивают некоторые стороны избирательного процесса и определяют правовые категории, наиболее важные для построения избирательного законодательства. </w:t>
      </w:r>
    </w:p>
    <w:p w:rsidR="00587CF7" w:rsidRDefault="00587CF7">
      <w:pPr>
        <w:pStyle w:val="10"/>
        <w:spacing w:line="360" w:lineRule="auto"/>
        <w:ind w:firstLine="567"/>
        <w:rPr>
          <w:sz w:val="28"/>
        </w:rPr>
      </w:pPr>
      <w:r>
        <w:rPr>
          <w:sz w:val="28"/>
        </w:rPr>
        <w:t>Если федеральные законы с различной степенью полноты регулируют выборы во все органы государственной власти и местного самоуправления в стране, то законы субъектов РФ устанавливают порядок выборов только в органы государственной власти субъектов Федерации и в органы местного самоуправления.</w:t>
      </w:r>
    </w:p>
    <w:p w:rsidR="00587CF7" w:rsidRDefault="00587CF7">
      <w:pPr>
        <w:pStyle w:val="10"/>
        <w:spacing w:line="360" w:lineRule="auto"/>
        <w:ind w:firstLine="567"/>
        <w:rPr>
          <w:sz w:val="28"/>
        </w:rPr>
      </w:pPr>
      <w:r>
        <w:rPr>
          <w:sz w:val="28"/>
        </w:rPr>
        <w:t>Важными источниками избирательного права субъектов Российской Федерации являются конституции республик, уставы краев, областей, городов федерального значения, автономной области, автономных округов. В этих нормативных актах, являющихся основополагающими для всей системы законодательства субъектов Российской Федерации, закрепляется ряд важнейших норм избирательного права. В частности, здесь определяется срок полномочий выборных органов государственной власти, порядок назначения выборов в органы государственной власти, а также условия осуществления гражданами РФ пассивного избирательного права при выборах в органы государственной власти субъектов Российской Федерации. Устав Самарской области согласно  в ст.82,83 и 84 соответственно определяет, что:</w:t>
      </w:r>
    </w:p>
    <w:p w:rsidR="00587CF7" w:rsidRDefault="00587CF7">
      <w:pPr>
        <w:pStyle w:val="10"/>
        <w:numPr>
          <w:ilvl w:val="0"/>
          <w:numId w:val="23"/>
        </w:numPr>
        <w:spacing w:line="360" w:lineRule="auto"/>
        <w:ind w:left="709" w:hanging="425"/>
        <w:rPr>
          <w:sz w:val="28"/>
        </w:rPr>
      </w:pPr>
      <w:r>
        <w:rPr>
          <w:sz w:val="28"/>
        </w:rPr>
        <w:t>«Самарская Губернская Дума состоит из 25 депутатов, избираемых в одномандатных округах;</w:t>
      </w:r>
    </w:p>
    <w:p w:rsidR="00587CF7" w:rsidRDefault="00587CF7">
      <w:pPr>
        <w:pStyle w:val="10"/>
        <w:numPr>
          <w:ilvl w:val="0"/>
          <w:numId w:val="23"/>
        </w:numPr>
        <w:spacing w:line="360" w:lineRule="auto"/>
        <w:ind w:left="709" w:hanging="425"/>
        <w:rPr>
          <w:sz w:val="28"/>
        </w:rPr>
      </w:pPr>
      <w:r>
        <w:rPr>
          <w:sz w:val="28"/>
        </w:rPr>
        <w:t>Депутаты Самарской Губернской Думы избираются гражданами Российской Федерации, проживающими на территории Самарской области и обладающими в соответствии с федеральным законом активным избирательным правом, на основе всеобщего равного и прямого избирательного права при тайном голосовании;</w:t>
      </w:r>
    </w:p>
    <w:p w:rsidR="00587CF7" w:rsidRDefault="00587CF7">
      <w:pPr>
        <w:pStyle w:val="10"/>
        <w:numPr>
          <w:ilvl w:val="0"/>
          <w:numId w:val="23"/>
        </w:numPr>
        <w:spacing w:line="360" w:lineRule="auto"/>
        <w:ind w:left="709" w:hanging="425"/>
        <w:rPr>
          <w:sz w:val="28"/>
        </w:rPr>
      </w:pPr>
      <w:r>
        <w:rPr>
          <w:sz w:val="28"/>
        </w:rPr>
        <w:t>депутаты Самарской Губернской Думы избираются сроком на 5 лет;</w:t>
      </w:r>
    </w:p>
    <w:p w:rsidR="00587CF7" w:rsidRDefault="00587CF7">
      <w:pPr>
        <w:pStyle w:val="10"/>
        <w:numPr>
          <w:ilvl w:val="0"/>
          <w:numId w:val="23"/>
        </w:numPr>
        <w:spacing w:line="360" w:lineRule="auto"/>
        <w:ind w:left="709" w:hanging="425"/>
        <w:rPr>
          <w:sz w:val="28"/>
        </w:rPr>
      </w:pPr>
      <w:r>
        <w:rPr>
          <w:sz w:val="28"/>
        </w:rPr>
        <w:t>порядок подготовки и проведения выборов депутатов Самарской Губернской Думы определяется законом Самарской области»</w:t>
      </w:r>
      <w:r>
        <w:rPr>
          <w:rStyle w:val="a4"/>
          <w:sz w:val="28"/>
        </w:rPr>
        <w:footnoteReference w:id="6"/>
      </w:r>
      <w:r>
        <w:rPr>
          <w:sz w:val="28"/>
        </w:rPr>
        <w:t>.</w:t>
      </w:r>
    </w:p>
    <w:p w:rsidR="00587CF7" w:rsidRDefault="00587CF7">
      <w:pPr>
        <w:pStyle w:val="10"/>
        <w:spacing w:line="360" w:lineRule="auto"/>
        <w:ind w:firstLine="567"/>
        <w:rPr>
          <w:sz w:val="28"/>
        </w:rPr>
      </w:pPr>
      <w:r>
        <w:rPr>
          <w:sz w:val="28"/>
        </w:rPr>
        <w:t>В системе избирательных законов каждого субъекта Российской Федерации в настоящее время можно, как правило, выделить закон о выборах законодательного (представительного) органа государственной власти (в Самарской области - Закон Самарской области «О выборах депутатов Самарской Губернской Думы»</w:t>
      </w:r>
      <w:r>
        <w:rPr>
          <w:rStyle w:val="15"/>
          <w:sz w:val="28"/>
        </w:rPr>
        <w:footnoteReference w:id="7"/>
      </w:r>
      <w:r>
        <w:rPr>
          <w:sz w:val="28"/>
        </w:rPr>
        <w:t xml:space="preserve">). Некоторые субъекты провели кодификацию своего избирательного законодательства. В частности, избирательные кодексы приняты в Воронежской и Свердловской областях. </w:t>
      </w:r>
    </w:p>
    <w:p w:rsidR="00587CF7" w:rsidRDefault="00587CF7">
      <w:pPr>
        <w:pStyle w:val="10"/>
        <w:spacing w:line="360" w:lineRule="auto"/>
        <w:ind w:firstLine="567"/>
        <w:rPr>
          <w:sz w:val="28"/>
        </w:rPr>
      </w:pPr>
      <w:r>
        <w:rPr>
          <w:sz w:val="28"/>
        </w:rPr>
        <w:t>В ряде субъектов Российской Федерации приняты законы об избирательной комиссии субъекта Федерации, о гарантиях избирательных прав граждан. Закон самарской области об избирательной комиссии Самарской области определяет положение данной избирательной комиссии в системе государственных органов Самарской области, ее статус, порядок формирования (расформирования) и деятельности, полномочия при подготовке и проведении выборов в том числе в органы государственной власти Самарской области</w:t>
      </w:r>
      <w:r>
        <w:rPr>
          <w:rStyle w:val="a4"/>
          <w:sz w:val="28"/>
        </w:rPr>
        <w:footnoteReference w:id="8"/>
      </w:r>
      <w:r>
        <w:rPr>
          <w:sz w:val="28"/>
        </w:rPr>
        <w:t>. На мой взгляд, принятие подобных законов на уровне субъектов Федерации лишь усиливает путаницу в выборном законодательстве, и гораздо продуктивнее было бы доработать основные законы на федеральном уровне, привести их окончательно в соответствие с основным Законом Российской Федерации – Конституцией Российской Федерации. Именно в них, как в законах, действующих на территории всей Российской Федерации в целом, я считаю, нужно уделить большее внимание гарантиям избирательных прав граждан. Что же касается законов об избирательной комиссии субъекта Российской Федерации, то, я думаю, этот по преимуществу процедурный вопрос можно осветить в законе о выборах законодательного (представительного) органа государственной власти. Таким образом можно было бы несколько упростить современную систему законодательства.</w:t>
      </w:r>
    </w:p>
    <w:p w:rsidR="00587CF7" w:rsidRDefault="00587CF7">
      <w:pPr>
        <w:pStyle w:val="10"/>
        <w:spacing w:line="360" w:lineRule="auto"/>
        <w:ind w:firstLine="567"/>
        <w:rPr>
          <w:sz w:val="28"/>
        </w:rPr>
      </w:pPr>
      <w:r>
        <w:rPr>
          <w:sz w:val="28"/>
        </w:rPr>
        <w:t>Правом принимать инструкции и некоторые иные нормативные акты наделяются также избирательные комиссии субъектов Российской Федерации законами субъектов Российской Федерации. Такие нормативные акты не создают новых избирательных процедур, их принятие направлено на обеспечение единообразного применения соответствующих законов.</w:t>
      </w:r>
    </w:p>
    <w:p w:rsidR="00587CF7" w:rsidRDefault="00587CF7">
      <w:pPr>
        <w:pStyle w:val="a6"/>
        <w:spacing w:line="360" w:lineRule="auto"/>
        <w:rPr>
          <w:sz w:val="28"/>
        </w:rPr>
      </w:pPr>
    </w:p>
    <w:p w:rsidR="00587CF7" w:rsidRDefault="00587CF7">
      <w:pPr>
        <w:pStyle w:val="a6"/>
        <w:spacing w:line="360" w:lineRule="auto"/>
        <w:ind w:firstLine="0"/>
        <w:rPr>
          <w:b/>
          <w:sz w:val="32"/>
        </w:rPr>
      </w:pPr>
      <w:r>
        <w:rPr>
          <w:b/>
          <w:sz w:val="32"/>
        </w:rPr>
        <w:t>§ 2.   Проблемы современного избирательного законодательства.</w:t>
      </w:r>
    </w:p>
    <w:p w:rsidR="00587CF7" w:rsidRDefault="00587CF7">
      <w:pPr>
        <w:pStyle w:val="a6"/>
        <w:spacing w:line="360" w:lineRule="auto"/>
        <w:rPr>
          <w:sz w:val="28"/>
        </w:rPr>
      </w:pPr>
      <w:r>
        <w:rPr>
          <w:sz w:val="28"/>
        </w:rPr>
        <w:t xml:space="preserve">В своем развитии избирательное законодательство все более оформляется в достаточно самостоятельную, обособленную отрасль российского законодательства. В этом, безусловно, есть положительные моменты: развивается специфический инструментарий правового регулирования избирательных правоотношений, уточняются основные понятия и термины избирательного права, осуществляется детальная проработка избирательных процедур и мер ответственности за их нарушение. Это способствует, с одной стороны, универсализации, а с другой, конкретизации порядка подготовки и проведения выборов всех уровней. Однако в настоящее время выявились и отрицательные стороны разрастания обособленного регулирования выборов исключительно средствами избирательного законодательства. Оно ведет к разрыву системных связей избирательного права и конституционного права Российской Федерации. Между тем избирательное право прежде всего является подотраслью конституционного права. </w:t>
      </w:r>
    </w:p>
    <w:p w:rsidR="00587CF7" w:rsidRDefault="00587CF7">
      <w:pPr>
        <w:pStyle w:val="a6"/>
        <w:spacing w:line="360" w:lineRule="auto"/>
        <w:rPr>
          <w:sz w:val="28"/>
        </w:rPr>
      </w:pPr>
      <w:r>
        <w:rPr>
          <w:sz w:val="28"/>
        </w:rPr>
        <w:t xml:space="preserve">Содержание важнейших институтов избирательного права в первую очередь должно определяться теми принципами и нормами, которые заложены в основополагающих конституционно-правовых актах, устанавливающих избирательные права граждан именно как права конституционные, и в этом качестве не подлежащих необоснованным ограничениям. Избирательное законодательство как федеральное, так и субъектов РФ должно также в большей степени учитывать конституционные основы организации государственной власти, существующее конституционное разграничение предметов ведения между Российской Федерацией и ее субъектами. Более полный учет этих правовых реалий должен в немалой степени составлять содержание современного этапа совершенствования российского избирательного законодательства. </w:t>
      </w:r>
    </w:p>
    <w:p w:rsidR="00587CF7" w:rsidRDefault="00587CF7">
      <w:pPr>
        <w:spacing w:line="360" w:lineRule="auto"/>
        <w:ind w:firstLine="567"/>
        <w:jc w:val="both"/>
      </w:pPr>
      <w:r>
        <w:t>Кроме того, следует учитывать, что собственно избирательные законы не исчерпывают всего многообразия нормативных актов, регулирующих порядок проведения выборов. В полном объеме избирательный процесс определяется системой законодательных актов, некоторые из которых до сих пор не приняты, а иные во многом устарели.</w:t>
      </w:r>
    </w:p>
    <w:p w:rsidR="00587CF7" w:rsidRDefault="00587CF7">
      <w:pPr>
        <w:pStyle w:val="10"/>
        <w:spacing w:line="360" w:lineRule="auto"/>
        <w:ind w:firstLine="567"/>
        <w:rPr>
          <w:sz w:val="28"/>
        </w:rPr>
      </w:pPr>
      <w:r>
        <w:rPr>
          <w:sz w:val="28"/>
        </w:rPr>
        <w:t>Насущная задача состоит в том, чтобы восполнить пробелы законодательства, добиться синхронного развития норм всех его отраслей, в той или иной степени затрагивающих вопросы выборов, достичь положения, при котором они были бы взаимно дополняющими и ни в коей мере не противоречили друг другу.</w:t>
      </w:r>
    </w:p>
    <w:p w:rsidR="00587CF7" w:rsidRDefault="00587CF7">
      <w:pPr>
        <w:spacing w:line="360" w:lineRule="auto"/>
        <w:ind w:firstLine="567"/>
        <w:jc w:val="both"/>
      </w:pPr>
      <w:r>
        <w:t>В свою очередь, законодательным органам субъектов Российской Федерации важно обеспечить соответствие принципов избирательного законодательства, заложенных в конституциях и уставах субъектов Российской Федерации, Конституции Российской Федерации и федеральным законам. Для этого данные конституционные (уставные) нормы должны одновременно учитывать полномочия Российской Федерации по регулированию вопросов избирательного права, а также особенности построения и функционирования избирательных систем субъектов Российской Федерации</w:t>
      </w:r>
      <w:r>
        <w:rPr>
          <w:rStyle w:val="a4"/>
        </w:rPr>
        <w:footnoteReference w:id="9"/>
      </w:r>
      <w:r>
        <w:t xml:space="preserve">. </w:t>
      </w:r>
    </w:p>
    <w:p w:rsidR="00587CF7" w:rsidRDefault="00587CF7">
      <w:pPr>
        <w:pStyle w:val="a6"/>
        <w:spacing w:line="360" w:lineRule="auto"/>
        <w:rPr>
          <w:sz w:val="28"/>
        </w:rPr>
      </w:pPr>
      <w:r>
        <w:rPr>
          <w:sz w:val="28"/>
        </w:rPr>
        <w:t xml:space="preserve">Нормы конституций, уставов субъектов Российской Федерации должны выражать наиболее общие, безусловно необходимые принципы и нормы избирательного права. Избыточность нормативного регулирования вопросов избирательной системы в конституциях и уставах субъектов Российской Федерации может привести к девальвации самого этого регулирования и явиться фактором, необоснованно сдерживающим законотворчество данных субъектов Российской Федерации. </w:t>
      </w:r>
    </w:p>
    <w:p w:rsidR="00587CF7" w:rsidRDefault="00587CF7">
      <w:pPr>
        <w:spacing w:line="360" w:lineRule="auto"/>
        <w:ind w:firstLine="567"/>
        <w:jc w:val="both"/>
      </w:pPr>
      <w:r>
        <w:t>Наряду с особенными моментами в конституционном (уставном) регулировании основ избирательной системы в различных субъектах Российской Федерации, выражающими специфику организации государственной власти и местного самоуправления в данных субъектах, можно выделить общие принципы этого регулирования, которые имеют одинаковую ценность для всех субъектов РФ:</w:t>
      </w:r>
    </w:p>
    <w:p w:rsidR="00587CF7" w:rsidRDefault="00587CF7">
      <w:pPr>
        <w:spacing w:line="360" w:lineRule="auto"/>
        <w:ind w:firstLine="567"/>
        <w:jc w:val="both"/>
      </w:pPr>
      <w:r>
        <w:t xml:space="preserve"> - закрепление обязательности всеобщего равного и прямого избирательного права при тайном голосовании для всех выборов в органы государственной власти субъекта Российской Федерации, их периодическое проведение;</w:t>
      </w:r>
    </w:p>
    <w:p w:rsidR="00587CF7" w:rsidRDefault="00587CF7">
      <w:pPr>
        <w:spacing w:line="360" w:lineRule="auto"/>
        <w:ind w:firstLine="567"/>
        <w:jc w:val="both"/>
      </w:pPr>
      <w:r>
        <w:t xml:space="preserve"> - установление основных принципов ведения избирательных кампаний кандидатами, избирательными объединениями, избирательными блоками, гарантирующих проведение выборов в условиях многопартийности (право на выбор форм предвыборной агитации, создание кандидатами, избирательными объединениями, избирательными блоками собственных избирательных фондов, равенство статуса всех кандидатов, зарегистрированных кандидатов и некоторых других);</w:t>
      </w:r>
    </w:p>
    <w:p w:rsidR="00587CF7" w:rsidRDefault="00587CF7">
      <w:pPr>
        <w:spacing w:line="360" w:lineRule="auto"/>
        <w:ind w:firstLine="567"/>
        <w:jc w:val="both"/>
      </w:pPr>
      <w:r>
        <w:t xml:space="preserve"> - определение статуса избирательной комиссии субъекта Российской Федерации, основ ее взаимодействия с иными органами государственной власти субъекта Российской Федерации;</w:t>
      </w:r>
    </w:p>
    <w:p w:rsidR="00587CF7" w:rsidRDefault="00587CF7">
      <w:pPr>
        <w:spacing w:line="360" w:lineRule="auto"/>
        <w:ind w:firstLine="567"/>
        <w:jc w:val="both"/>
      </w:pPr>
      <w:r>
        <w:t xml:space="preserve"> - установление условий осуществления пассивного избирательного права гражданами при проведении выборов в субъекте Российской Федерации;</w:t>
      </w:r>
    </w:p>
    <w:p w:rsidR="00587CF7" w:rsidRDefault="00587CF7">
      <w:pPr>
        <w:pStyle w:val="10"/>
        <w:spacing w:line="360" w:lineRule="auto"/>
        <w:ind w:firstLine="567"/>
        <w:rPr>
          <w:sz w:val="28"/>
        </w:rPr>
      </w:pPr>
      <w:r>
        <w:rPr>
          <w:sz w:val="28"/>
        </w:rPr>
        <w:t xml:space="preserve"> - закрепление основных гарантий открытости избирательного процесса, гласности в деятельности избирательных комиссий (законодательные гарантии статуса наблюдателей на выборах, публикация решений избирательных комиссий, сведений о ходе избирательной кампании и некоторых других)</w:t>
      </w:r>
      <w:r>
        <w:rPr>
          <w:rStyle w:val="a4"/>
          <w:sz w:val="28"/>
        </w:rPr>
        <w:footnoteReference w:id="10"/>
      </w:r>
      <w:r>
        <w:rPr>
          <w:sz w:val="28"/>
        </w:rPr>
        <w:t>.</w:t>
      </w:r>
    </w:p>
    <w:p w:rsidR="00587CF7" w:rsidRDefault="00587CF7">
      <w:pPr>
        <w:spacing w:line="360" w:lineRule="auto"/>
      </w:pPr>
    </w:p>
    <w:p w:rsidR="00587CF7" w:rsidRDefault="00587CF7">
      <w:pPr>
        <w:pStyle w:val="10"/>
        <w:spacing w:line="360" w:lineRule="auto"/>
        <w:ind w:right="-22" w:firstLine="851"/>
        <w:jc w:val="center"/>
        <w:rPr>
          <w:sz w:val="32"/>
        </w:rPr>
      </w:pPr>
      <w:r>
        <w:rPr>
          <w:sz w:val="28"/>
        </w:rPr>
        <w:br w:type="page"/>
      </w:r>
      <w:r>
        <w:rPr>
          <w:b/>
          <w:sz w:val="32"/>
        </w:rPr>
        <w:t>Глава 2. ИЗБИРАТЕЛЬНЫЙ ПРОЦЕСС</w:t>
      </w:r>
    </w:p>
    <w:p w:rsidR="00587CF7" w:rsidRDefault="00587CF7">
      <w:pPr>
        <w:pStyle w:val="10"/>
        <w:spacing w:line="360" w:lineRule="auto"/>
        <w:ind w:firstLine="567"/>
        <w:rPr>
          <w:b/>
          <w:sz w:val="28"/>
        </w:rPr>
      </w:pPr>
      <w:r>
        <w:rPr>
          <w:b/>
          <w:sz w:val="32"/>
        </w:rPr>
        <w:t>§ 1.   Понятие и основные стадии избирательного процесса.</w:t>
      </w:r>
    </w:p>
    <w:p w:rsidR="00587CF7" w:rsidRDefault="00587CF7">
      <w:pPr>
        <w:pStyle w:val="10"/>
        <w:spacing w:line="360" w:lineRule="auto"/>
        <w:ind w:firstLine="567"/>
        <w:rPr>
          <w:sz w:val="28"/>
        </w:rPr>
      </w:pPr>
      <w:r>
        <w:rPr>
          <w:sz w:val="28"/>
        </w:rPr>
        <w:t>Понятие «избирательный процесс» означает технологическую инфраструктуру и форму реализации конституционных принципов организации периодических свободных выборов и обеспечения избирательных прав человека и гражданина в рамках предусмотренной законом последовательности комплекса избирательных действий и избирательных процедур. Организация и проведение выборов осуществляется в рамках избирательной кампании как основного временного фактора совершения избирательных действий и выполнения избирательных процедур, обеспечивающих реализацию и защиту конституционного права  граждан Российской Федерации избирать и быть избранными, в данном случае, в органы государственной власти субъектов Российской Федерации.</w:t>
      </w:r>
    </w:p>
    <w:p w:rsidR="00587CF7" w:rsidRDefault="00587CF7">
      <w:pPr>
        <w:pStyle w:val="10"/>
        <w:spacing w:line="360" w:lineRule="auto"/>
        <w:ind w:firstLine="567"/>
        <w:rPr>
          <w:sz w:val="28"/>
        </w:rPr>
      </w:pPr>
      <w:r>
        <w:rPr>
          <w:sz w:val="28"/>
        </w:rPr>
        <w:t>Избирательный процесс в Российской Федерации включает в себя установленную законом совокупность стадий, состоящих из конкретных избирательных процедур и избирательных действий. Основными стадиями избирательного процесса являются:</w:t>
      </w:r>
    </w:p>
    <w:p w:rsidR="00587CF7" w:rsidRDefault="00587CF7">
      <w:pPr>
        <w:pStyle w:val="10"/>
        <w:numPr>
          <w:ilvl w:val="0"/>
          <w:numId w:val="24"/>
        </w:numPr>
        <w:spacing w:line="360" w:lineRule="auto"/>
        <w:rPr>
          <w:sz w:val="28"/>
        </w:rPr>
      </w:pPr>
      <w:r>
        <w:rPr>
          <w:sz w:val="28"/>
        </w:rPr>
        <w:t>Назначение выборов (принятие уполномоченным на то государственным органом, органом местного самоуправления, должностным лицом решения о назначении даты выборов);</w:t>
      </w:r>
    </w:p>
    <w:p w:rsidR="00587CF7" w:rsidRDefault="00587CF7">
      <w:pPr>
        <w:pStyle w:val="10"/>
        <w:numPr>
          <w:ilvl w:val="0"/>
          <w:numId w:val="24"/>
        </w:numPr>
        <w:spacing w:line="360" w:lineRule="auto"/>
        <w:rPr>
          <w:sz w:val="28"/>
        </w:rPr>
      </w:pPr>
      <w:r>
        <w:rPr>
          <w:sz w:val="28"/>
        </w:rPr>
        <w:t>Образование избирательных округов, избирательных участков, составление списков избирателей;</w:t>
      </w:r>
    </w:p>
    <w:p w:rsidR="00587CF7" w:rsidRDefault="00587CF7">
      <w:pPr>
        <w:pStyle w:val="10"/>
        <w:numPr>
          <w:ilvl w:val="0"/>
          <w:numId w:val="24"/>
        </w:numPr>
        <w:spacing w:line="360" w:lineRule="auto"/>
        <w:rPr>
          <w:sz w:val="28"/>
        </w:rPr>
      </w:pPr>
      <w:r>
        <w:rPr>
          <w:sz w:val="28"/>
        </w:rPr>
        <w:t>Выдвижение кандидатов и их регистрация;</w:t>
      </w:r>
    </w:p>
    <w:p w:rsidR="00587CF7" w:rsidRDefault="00587CF7">
      <w:pPr>
        <w:pStyle w:val="10"/>
        <w:numPr>
          <w:ilvl w:val="0"/>
          <w:numId w:val="24"/>
        </w:numPr>
        <w:spacing w:line="360" w:lineRule="auto"/>
        <w:rPr>
          <w:sz w:val="28"/>
        </w:rPr>
      </w:pPr>
      <w:r>
        <w:rPr>
          <w:sz w:val="28"/>
        </w:rPr>
        <w:t>Предвыборная агитация;</w:t>
      </w:r>
    </w:p>
    <w:p w:rsidR="00587CF7" w:rsidRDefault="00587CF7">
      <w:pPr>
        <w:pStyle w:val="10"/>
        <w:numPr>
          <w:ilvl w:val="0"/>
          <w:numId w:val="24"/>
        </w:numPr>
        <w:spacing w:line="360" w:lineRule="auto"/>
        <w:rPr>
          <w:sz w:val="28"/>
        </w:rPr>
      </w:pPr>
      <w:r>
        <w:rPr>
          <w:sz w:val="28"/>
        </w:rPr>
        <w:t>Голосование и определение итогов голосования, результатов выборов и их опубликование.</w:t>
      </w:r>
    </w:p>
    <w:p w:rsidR="00587CF7" w:rsidRDefault="00587CF7">
      <w:pPr>
        <w:pStyle w:val="10"/>
        <w:spacing w:line="360" w:lineRule="auto"/>
        <w:ind w:firstLine="567"/>
        <w:rPr>
          <w:sz w:val="28"/>
        </w:rPr>
      </w:pPr>
      <w:r>
        <w:rPr>
          <w:sz w:val="28"/>
        </w:rPr>
        <w:t>При этом факультативными стадиями являются: проведение в предусмотренных законом случаях повторного голосования, повторных выборов, выборов депутатов вместо выбывших, новых выборов.</w:t>
      </w:r>
    </w:p>
    <w:p w:rsidR="00587CF7" w:rsidRDefault="00587CF7">
      <w:pPr>
        <w:pStyle w:val="10"/>
        <w:spacing w:line="360" w:lineRule="auto"/>
        <w:ind w:firstLine="567"/>
        <w:rPr>
          <w:sz w:val="28"/>
        </w:rPr>
      </w:pPr>
      <w:r>
        <w:rPr>
          <w:sz w:val="28"/>
        </w:rPr>
        <w:t>В целях обеспечения прав граждан на участие в свободных периодических выборах федеральный законодатель вправе установить в качестве общего принципа максимальные сроки полномочий выборных органов. Установленный Федеральным законом «Об основных гарантиях избирательных прав и права на участие в референдуме граждан Российской Федерации» срок полномочий законодательных (представительных) органов государственной власти субъектов РФ не может быть более пяти лет</w:t>
      </w:r>
      <w:r>
        <w:rPr>
          <w:rStyle w:val="a4"/>
          <w:sz w:val="28"/>
        </w:rPr>
        <w:footnoteReference w:id="11"/>
      </w:r>
      <w:r>
        <w:rPr>
          <w:sz w:val="28"/>
        </w:rPr>
        <w:t>. Определение конкретного срока полномочий остается прерогативой законодателя самого субъекта РФ. Изменение действующих в рамках первоначально установленного срока полномочий органов не допускается. При этом норма об изменении вводится в действие после истечения срока полномочий действующего органа государственной власти либо после прекращения указанных полномочий</w:t>
      </w:r>
      <w:r>
        <w:rPr>
          <w:rStyle w:val="15"/>
          <w:sz w:val="28"/>
        </w:rPr>
        <w:footnoteReference w:id="12"/>
      </w:r>
      <w:r>
        <w:rPr>
          <w:sz w:val="28"/>
        </w:rPr>
        <w:t>. Голосование может быть назначено только на календарный выходной день. Не допускается назначение голосования на праздничный день.</w:t>
      </w:r>
    </w:p>
    <w:p w:rsidR="00587CF7" w:rsidRDefault="00587CF7">
      <w:pPr>
        <w:pStyle w:val="10"/>
        <w:spacing w:line="360" w:lineRule="auto"/>
        <w:ind w:firstLine="567"/>
        <w:rPr>
          <w:sz w:val="28"/>
        </w:rPr>
      </w:pPr>
      <w:r>
        <w:rPr>
          <w:sz w:val="28"/>
        </w:rPr>
        <w:t>Конституция Российской Федерации закрепляет порядок назначения выборов только в федеральные органы государственной власти. Порядок назначения региональных выборов закрепляется в конституциях (уставах) и законах субъектов Российской Федерации.</w:t>
      </w:r>
    </w:p>
    <w:p w:rsidR="00587CF7" w:rsidRDefault="00587CF7">
      <w:pPr>
        <w:pStyle w:val="10"/>
        <w:spacing w:line="360" w:lineRule="auto"/>
        <w:ind w:firstLine="567"/>
        <w:rPr>
          <w:sz w:val="28"/>
        </w:rPr>
      </w:pPr>
      <w:r>
        <w:rPr>
          <w:sz w:val="28"/>
        </w:rPr>
        <w:t>В федеральном и региональном избирательном законодательстве закреплено несколько основных моделей регулирования порядка назначения выборов соответствующего уровня и видов. Так, в рамках одной из них выборы в законодательные (представительные) органы субъектов РФ назначаются законодательным (представительным) органом либо исполнительным органом государственной власти. В рамках других моделей выборы в случаях, предусмотренных законами, проводятся избирательной комиссией субъекта РФ либо дата проведения региональных выборов назначается в судебном порядке и выборы проводит временная избирательная комиссия. Решение избирательной комиссии о назначении выборов публикуется не ранее чем за 120 дней, но не позднее чем за 90 дней до дня голосования</w:t>
      </w:r>
      <w:r>
        <w:rPr>
          <w:rStyle w:val="15"/>
          <w:sz w:val="28"/>
        </w:rPr>
        <w:footnoteReference w:id="13"/>
      </w:r>
      <w:r>
        <w:rPr>
          <w:sz w:val="28"/>
        </w:rPr>
        <w:t>.</w:t>
      </w:r>
    </w:p>
    <w:p w:rsidR="00587CF7" w:rsidRDefault="00587CF7">
      <w:pPr>
        <w:pStyle w:val="10"/>
        <w:spacing w:line="360" w:lineRule="auto"/>
        <w:ind w:firstLine="567"/>
        <w:rPr>
          <w:sz w:val="28"/>
        </w:rPr>
      </w:pPr>
      <w:r>
        <w:rPr>
          <w:sz w:val="28"/>
        </w:rPr>
        <w:t>В целом совместное федеральное и региональное законодательное конституционно-правовое регулирование порядка назначения выборов является одной из существенных организационно-правовых гарантий реализации избирательных прав граждан.</w:t>
      </w:r>
    </w:p>
    <w:p w:rsidR="00587CF7" w:rsidRDefault="00587CF7">
      <w:pPr>
        <w:pStyle w:val="10"/>
        <w:spacing w:line="360" w:lineRule="auto"/>
        <w:ind w:right="21"/>
        <w:rPr>
          <w:sz w:val="28"/>
        </w:rPr>
      </w:pPr>
    </w:p>
    <w:p w:rsidR="00587CF7" w:rsidRDefault="00587CF7">
      <w:pPr>
        <w:spacing w:line="360" w:lineRule="auto"/>
      </w:pPr>
      <w:r>
        <w:rPr>
          <w:b/>
          <w:sz w:val="32"/>
        </w:rPr>
        <w:t>§ 2.   Порядок проведения голосования.</w:t>
      </w:r>
    </w:p>
    <w:p w:rsidR="00587CF7" w:rsidRDefault="00587CF7">
      <w:pPr>
        <w:spacing w:line="360" w:lineRule="auto"/>
        <w:ind w:firstLine="993"/>
        <w:jc w:val="both"/>
        <w:rPr>
          <w:snapToGrid w:val="0"/>
        </w:rPr>
      </w:pPr>
      <w:r>
        <w:rPr>
          <w:snapToGrid w:val="0"/>
        </w:rPr>
        <w:t>Основные пункты проведения голосования на выборах в законодательные (представительные) органы государственной власти субъектов Российской Федерации совпадают с общими правилами проведения голосования по всей Российской Федерации. Их подробное процедурное описание для Самарской области можно найти в гл.8 «Организация и порядок голосования, подсчет голосов избирателей, установление результатов выборов и опубликование их» Закона Самарской области «О выборах депутатов Самарской Губернской Думы</w:t>
      </w:r>
      <w:r>
        <w:rPr>
          <w:rStyle w:val="a4"/>
          <w:snapToGrid w:val="0"/>
        </w:rPr>
        <w:footnoteReference w:id="14"/>
      </w:r>
      <w:r>
        <w:rPr>
          <w:snapToGrid w:val="0"/>
        </w:rPr>
        <w:t xml:space="preserve">. </w:t>
      </w:r>
    </w:p>
    <w:p w:rsidR="00587CF7" w:rsidRDefault="00587CF7">
      <w:pPr>
        <w:spacing w:line="360" w:lineRule="auto"/>
        <w:ind w:firstLine="993"/>
        <w:jc w:val="both"/>
        <w:rPr>
          <w:snapToGrid w:val="0"/>
        </w:rPr>
      </w:pPr>
      <w:r>
        <w:rPr>
          <w:snapToGrid w:val="0"/>
        </w:rPr>
        <w:t>Голосование на выборах в Российской Федерации проводится в один из выходных дней, обычно в воскресенье. Исключения в установлении дня голосования могут быть предусмотрены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w:t>
      </w:r>
      <w:r>
        <w:rPr>
          <w:rStyle w:val="a4"/>
          <w:snapToGrid w:val="0"/>
        </w:rPr>
        <w:footnoteReference w:id="15"/>
      </w:r>
      <w:r>
        <w:rPr>
          <w:snapToGrid w:val="0"/>
        </w:rPr>
        <w:t>.</w:t>
      </w:r>
    </w:p>
    <w:p w:rsidR="00587CF7" w:rsidRDefault="00587CF7">
      <w:pPr>
        <w:spacing w:line="360" w:lineRule="auto"/>
        <w:ind w:firstLine="993"/>
        <w:jc w:val="both"/>
        <w:rPr>
          <w:snapToGrid w:val="0"/>
        </w:rPr>
      </w:pPr>
      <w:r>
        <w:rPr>
          <w:snapToGrid w:val="0"/>
        </w:rPr>
        <w:t>О времени и месте голосования участковые избирательные ко</w:t>
      </w:r>
      <w:r>
        <w:rPr>
          <w:snapToGrid w:val="0"/>
        </w:rPr>
        <w:softHyphen/>
        <w:t>миссии обязаны оповестить избирателей не позднее чем за 20 дней до дня его проведения через средства массовой информации.</w:t>
      </w:r>
    </w:p>
    <w:p w:rsidR="00587CF7" w:rsidRDefault="00587CF7">
      <w:pPr>
        <w:pStyle w:val="22"/>
        <w:spacing w:line="360" w:lineRule="auto"/>
        <w:rPr>
          <w:sz w:val="28"/>
        </w:rPr>
      </w:pPr>
      <w:r>
        <w:rPr>
          <w:sz w:val="28"/>
        </w:rPr>
        <w:t>Избирателю, который в течение 15 дней до дня выборов включи</w:t>
      </w:r>
      <w:r>
        <w:rPr>
          <w:sz w:val="28"/>
        </w:rPr>
        <w:softHyphen/>
        <w:t>тельно по тем или иным причинам будет отсутствовать по месту сво</w:t>
      </w:r>
      <w:r>
        <w:rPr>
          <w:sz w:val="28"/>
        </w:rPr>
        <w:softHyphen/>
        <w:t>его жительства и не сможет прийти на избирательный участок, на котором он включен в список избирателей, должна быть предоставле</w:t>
      </w:r>
      <w:r>
        <w:rPr>
          <w:sz w:val="28"/>
        </w:rPr>
        <w:softHyphen/>
        <w:t>на возможность проголосовать досрочно, путем заполнения избира</w:t>
      </w:r>
      <w:r>
        <w:rPr>
          <w:sz w:val="28"/>
        </w:rPr>
        <w:softHyphen/>
        <w:t>тельного бюллетеня в помещении окружной или участковой избира</w:t>
      </w:r>
      <w:r>
        <w:rPr>
          <w:sz w:val="28"/>
        </w:rPr>
        <w:softHyphen/>
        <w:t>тельной комиссии. Избирательная комиссия обязана при этом обеспе</w:t>
      </w:r>
      <w:r>
        <w:rPr>
          <w:sz w:val="28"/>
        </w:rPr>
        <w:softHyphen/>
        <w:t>чить тайну голосования, исключить возможность искажения волеизъ</w:t>
      </w:r>
      <w:r>
        <w:rPr>
          <w:sz w:val="28"/>
        </w:rPr>
        <w:softHyphen/>
        <w:t>явления избирателя, обеспечить сохранность избирательного бюлле</w:t>
      </w:r>
      <w:r>
        <w:rPr>
          <w:sz w:val="28"/>
        </w:rPr>
        <w:softHyphen/>
        <w:t>теня и учет голоса избирателя при установлении итогов голосова</w:t>
      </w:r>
      <w:r>
        <w:rPr>
          <w:sz w:val="28"/>
        </w:rPr>
        <w:softHyphen/>
        <w:t>ния.</w:t>
      </w:r>
    </w:p>
    <w:p w:rsidR="00587CF7" w:rsidRDefault="00587CF7">
      <w:pPr>
        <w:pStyle w:val="22"/>
        <w:spacing w:line="360" w:lineRule="auto"/>
        <w:rPr>
          <w:sz w:val="28"/>
        </w:rPr>
      </w:pPr>
      <w:r>
        <w:rPr>
          <w:sz w:val="28"/>
        </w:rPr>
        <w:t>Именно избирательная комиссия в Самарской области:</w:t>
      </w:r>
    </w:p>
    <w:p w:rsidR="00587CF7" w:rsidRDefault="00587CF7">
      <w:pPr>
        <w:pStyle w:val="22"/>
        <w:numPr>
          <w:ilvl w:val="0"/>
          <w:numId w:val="26"/>
        </w:numPr>
        <w:spacing w:line="360" w:lineRule="auto"/>
        <w:ind w:left="993" w:hanging="284"/>
        <w:rPr>
          <w:sz w:val="28"/>
        </w:rPr>
      </w:pPr>
      <w:r>
        <w:rPr>
          <w:sz w:val="28"/>
        </w:rPr>
        <w:t>устанавливает единую нумерацию избирательных участков при проведении выборов депутатов Самарской Губернской Думы на всей территории Самарской области;</w:t>
      </w:r>
    </w:p>
    <w:p w:rsidR="00587CF7" w:rsidRDefault="00587CF7">
      <w:pPr>
        <w:pStyle w:val="22"/>
        <w:numPr>
          <w:ilvl w:val="0"/>
          <w:numId w:val="26"/>
        </w:numPr>
        <w:spacing w:line="360" w:lineRule="auto"/>
        <w:ind w:left="993" w:hanging="284"/>
        <w:rPr>
          <w:sz w:val="28"/>
        </w:rPr>
      </w:pPr>
      <w:r>
        <w:rPr>
          <w:sz w:val="28"/>
        </w:rPr>
        <w:t>регистрирует избирательные блоки, инициативные группы избирателей;</w:t>
      </w:r>
    </w:p>
    <w:p w:rsidR="00587CF7" w:rsidRDefault="00587CF7">
      <w:pPr>
        <w:pStyle w:val="22"/>
        <w:numPr>
          <w:ilvl w:val="0"/>
          <w:numId w:val="26"/>
        </w:numPr>
        <w:spacing w:line="360" w:lineRule="auto"/>
        <w:ind w:left="993" w:hanging="284"/>
        <w:rPr>
          <w:sz w:val="28"/>
        </w:rPr>
      </w:pPr>
      <w:r>
        <w:rPr>
          <w:sz w:val="28"/>
        </w:rPr>
        <w:t>устанавливает форму избирательного бюллетеня и других избирательных документов, утверждает образцы печатей нижестоящих избирательных комиссий, порядок пересылки и хранения избирательных документов;</w:t>
      </w:r>
    </w:p>
    <w:p w:rsidR="00587CF7" w:rsidRDefault="00587CF7">
      <w:pPr>
        <w:pStyle w:val="22"/>
        <w:numPr>
          <w:ilvl w:val="0"/>
          <w:numId w:val="26"/>
        </w:numPr>
        <w:spacing w:line="360" w:lineRule="auto"/>
        <w:ind w:left="993" w:hanging="284"/>
        <w:rPr>
          <w:sz w:val="28"/>
        </w:rPr>
      </w:pPr>
      <w:r>
        <w:rPr>
          <w:sz w:val="28"/>
        </w:rPr>
        <w:t>утверждает текст избирательного бюллетеня при выборах депутатов Самарской Губернской Думы</w:t>
      </w:r>
      <w:r>
        <w:rPr>
          <w:rStyle w:val="a4"/>
          <w:sz w:val="28"/>
        </w:rPr>
        <w:footnoteReference w:id="16"/>
      </w:r>
      <w:r>
        <w:rPr>
          <w:sz w:val="28"/>
        </w:rPr>
        <w:t>.</w:t>
      </w:r>
    </w:p>
    <w:p w:rsidR="00587CF7" w:rsidRDefault="00587CF7">
      <w:pPr>
        <w:spacing w:line="360" w:lineRule="auto"/>
        <w:ind w:firstLine="993"/>
        <w:jc w:val="both"/>
        <w:rPr>
          <w:snapToGrid w:val="0"/>
        </w:rPr>
      </w:pPr>
      <w:r>
        <w:rPr>
          <w:snapToGrid w:val="0"/>
        </w:rPr>
        <w:t>Голосование производится путем нанесения избирателем в изби</w:t>
      </w:r>
      <w:r>
        <w:rPr>
          <w:snapToGrid w:val="0"/>
        </w:rPr>
        <w:softHyphen/>
        <w:t>рательном бюллетене какого-либо знака в квадрате (квадратах), от</w:t>
      </w:r>
      <w:r>
        <w:rPr>
          <w:snapToGrid w:val="0"/>
        </w:rPr>
        <w:softHyphen/>
        <w:t>носящемся к кандидату (кандидатам) или списку кандидатов, в поль</w:t>
      </w:r>
      <w:r>
        <w:rPr>
          <w:snapToGrid w:val="0"/>
        </w:rPr>
        <w:softHyphen/>
        <w:t>зу которых сделан выбор, либо к позиции "против всех кандидатов (списков кандидатов)".</w:t>
      </w:r>
    </w:p>
    <w:p w:rsidR="00587CF7" w:rsidRDefault="00587CF7">
      <w:pPr>
        <w:pStyle w:val="3"/>
        <w:spacing w:after="0"/>
        <w:ind w:firstLine="993"/>
      </w:pPr>
      <w:r>
        <w:t xml:space="preserve">По закону каждый избиратель должен голосовать лично,  голосование за других лиц не  допускается, но практика, к сожалению, показывает, что существуют нарушения закона и иногда (вне закона) разрешается проголосовать родственникам. Этому служит пример выборов в Самарскую Губернскую Думу в 2001 году. Мне известен случай, когда на избирательном участке некоторым людям было разрешено проголосовать по чужим паспортам, отданным на перерегистрацию в районный паспортный стол. Такие нарушения не единичны.  </w:t>
      </w:r>
    </w:p>
    <w:p w:rsidR="00587CF7" w:rsidRDefault="00587CF7">
      <w:pPr>
        <w:pStyle w:val="3"/>
        <w:spacing w:after="0"/>
        <w:ind w:firstLine="993"/>
      </w:pPr>
      <w:r>
        <w:t>Избирательные  бюллетени  выдаются избирателям, включенным в список избирателей,  по  предъявлению  паспорта  или иного документа, удостоверяющего их личность. Участковая избира</w:t>
      </w:r>
      <w:r>
        <w:softHyphen/>
        <w:t>тельная комиссия обязана обеспечить всем избирателям возможность участвовать в голосовании, в том числе лицам, которые по состоя</w:t>
      </w:r>
      <w:r>
        <w:softHyphen/>
        <w:t>нию здоровья либо по другим уважительным причинам не могут при</w:t>
      </w:r>
      <w:r>
        <w:softHyphen/>
        <w:t>быть в помещение для голосования. В этих целях у участковой изби</w:t>
      </w:r>
      <w:r>
        <w:softHyphen/>
        <w:t>рательной комиссии должно быть необходимое количество переносных избирательных ящиков, которое определяется решением окружной из</w:t>
      </w:r>
      <w:r>
        <w:softHyphen/>
        <w:t>бирательной комиссии. Заявление о предоставлении возможности про</w:t>
      </w:r>
      <w:r>
        <w:softHyphen/>
        <w:t>голосовать вне помещения для голосования должно быть подтверждено избирателем в письменной форме по прибытии к нему членов участко</w:t>
      </w:r>
      <w:r>
        <w:softHyphen/>
        <w:t>вой избирательной комиссии. Члены участковой избирательной комис</w:t>
      </w:r>
      <w:r>
        <w:softHyphen/>
        <w:t>сии, выезжающие по заявлениям, получают под роспись избирательные бюллетени в количестве, соответствующем числу заявлений. Коли</w:t>
      </w:r>
      <w:r>
        <w:softHyphen/>
        <w:t>чество заявлений избирателей, использованных и возвращенных изби</w:t>
      </w:r>
      <w:r>
        <w:softHyphen/>
        <w:t>рательных бюллетеней отмечается в отдельном акте. Данные об изби</w:t>
      </w:r>
      <w:r>
        <w:softHyphen/>
        <w:t>рателях, проголосовавших вне помещения для голосования, дополни</w:t>
      </w:r>
      <w:r>
        <w:softHyphen/>
        <w:t>тельно вносятся в список. При проведении голосования вне помеще</w:t>
      </w:r>
      <w:r>
        <w:softHyphen/>
        <w:t>ния для голосования вправе участвовать наблюдатели. Организация голосования вне помещения для голосования должна исключать воз</w:t>
      </w:r>
      <w:r>
        <w:softHyphen/>
        <w:t>можность нарушения избирательных прав гражданина, а равно искаже</w:t>
      </w:r>
      <w:r>
        <w:softHyphen/>
        <w:t>ние волеизъявления избирателя.</w:t>
      </w:r>
    </w:p>
    <w:p w:rsidR="00587CF7" w:rsidRDefault="00587CF7">
      <w:pPr>
        <w:spacing w:line="360" w:lineRule="auto"/>
        <w:jc w:val="both"/>
        <w:rPr>
          <w:snapToGrid w:val="0"/>
        </w:rPr>
      </w:pPr>
      <w:r>
        <w:rPr>
          <w:snapToGrid w:val="0"/>
        </w:rPr>
        <w:t xml:space="preserve">             Избирательные бюллетени заполняются избирателем в специально оборудованных кабине или комнате, в которых не допускается при</w:t>
      </w:r>
      <w:r>
        <w:rPr>
          <w:snapToGrid w:val="0"/>
        </w:rPr>
        <w:softHyphen/>
        <w:t>сутствие иных лиц. Избиратель, не имеющий возможности самостоя</w:t>
      </w:r>
      <w:r>
        <w:rPr>
          <w:snapToGrid w:val="0"/>
        </w:rPr>
        <w:softHyphen/>
        <w:t>тельно заполнить бюллетень, вправе воспользоваться для этого по</w:t>
      </w:r>
      <w:r>
        <w:rPr>
          <w:snapToGrid w:val="0"/>
        </w:rPr>
        <w:softHyphen/>
        <w:t>мощью другого лица, не являющегося членом участковой избирательной комиссии или наблюдателем. Избирательный бюллетень должен со</w:t>
      </w:r>
      <w:r>
        <w:rPr>
          <w:snapToGrid w:val="0"/>
        </w:rPr>
        <w:softHyphen/>
        <w:t>держать печать участковой избирательной комиссии или подписи не менее двух ее членов. Получение избирательного бюллетеня избира</w:t>
      </w:r>
      <w:r>
        <w:rPr>
          <w:snapToGrid w:val="0"/>
        </w:rPr>
        <w:softHyphen/>
        <w:t>тель удостоверяет своей подписью в списке избирателей.</w:t>
      </w:r>
    </w:p>
    <w:p w:rsidR="00587CF7" w:rsidRDefault="00587CF7">
      <w:pPr>
        <w:spacing w:line="360" w:lineRule="auto"/>
        <w:jc w:val="both"/>
        <w:rPr>
          <w:snapToGrid w:val="0"/>
        </w:rPr>
      </w:pPr>
      <w:r>
        <w:rPr>
          <w:snapToGrid w:val="0"/>
        </w:rPr>
        <w:t xml:space="preserve">             Заполненные избирательные бюллетени опускаются избирателями в избирательные ящики, которые должны находиться в поле зрения членов участковой избирательной комиссии и наблюдателей. Член участковой избирательной комиссии немедленно отстраняется от участия в ее работе, а наблюдатель удаляется из помещения для го</w:t>
      </w:r>
      <w:r>
        <w:rPr>
          <w:snapToGrid w:val="0"/>
        </w:rPr>
        <w:softHyphen/>
        <w:t>лосования, если они нарушают тайну голосования или пытаются пов</w:t>
      </w:r>
      <w:r>
        <w:rPr>
          <w:snapToGrid w:val="0"/>
        </w:rPr>
        <w:softHyphen/>
        <w:t xml:space="preserve">лиять на волеизъявление избирателя. Решение об этом принимается участковой избирательной комиссией. </w:t>
      </w:r>
    </w:p>
    <w:p w:rsidR="00587CF7" w:rsidRDefault="00587CF7">
      <w:pPr>
        <w:spacing w:line="360" w:lineRule="auto"/>
        <w:jc w:val="both"/>
        <w:rPr>
          <w:snapToGrid w:val="0"/>
        </w:rPr>
      </w:pPr>
    </w:p>
    <w:p w:rsidR="00587CF7" w:rsidRDefault="00587CF7">
      <w:pPr>
        <w:pStyle w:val="2"/>
        <w:spacing w:line="360" w:lineRule="auto"/>
        <w:ind w:left="0"/>
        <w:jc w:val="left"/>
        <w:rPr>
          <w:sz w:val="28"/>
        </w:rPr>
      </w:pPr>
      <w:bookmarkStart w:id="0" w:name="_Toc475206695"/>
      <w:r>
        <w:rPr>
          <w:bCs/>
          <w:i w:val="0"/>
          <w:iCs/>
          <w:sz w:val="32"/>
        </w:rPr>
        <w:t>§ 3.   По</w:t>
      </w:r>
      <w:bookmarkEnd w:id="0"/>
      <w:r>
        <w:rPr>
          <w:bCs/>
          <w:i w:val="0"/>
          <w:iCs/>
          <w:sz w:val="32"/>
        </w:rPr>
        <w:t>рядок подсчета голосов.</w:t>
      </w:r>
    </w:p>
    <w:p w:rsidR="00587CF7" w:rsidRDefault="00587CF7">
      <w:pPr>
        <w:spacing w:line="360" w:lineRule="auto"/>
        <w:jc w:val="both"/>
        <w:rPr>
          <w:snapToGrid w:val="0"/>
        </w:rPr>
      </w:pPr>
      <w:r>
        <w:rPr>
          <w:snapToGrid w:val="0"/>
        </w:rPr>
        <w:t xml:space="preserve">             Подсчет голосов избирателей осуществляется членами участко</w:t>
      </w:r>
      <w:r>
        <w:rPr>
          <w:snapToGrid w:val="0"/>
        </w:rPr>
        <w:softHyphen/>
        <w:t>вой избирательной комиссии с правом решающего голоса на основе поданных избирателями избирательных бюллетеней. При подсчете го</w:t>
      </w:r>
      <w:r>
        <w:rPr>
          <w:snapToGrid w:val="0"/>
        </w:rPr>
        <w:softHyphen/>
        <w:t>лосов избирателей участковая избирательная комиссия признает не</w:t>
      </w:r>
      <w:r>
        <w:rPr>
          <w:snapToGrid w:val="0"/>
        </w:rPr>
        <w:softHyphen/>
        <w:t>действительными избирательные бюллетени, по которым невозможно установить волеизъявление избирателей, а также избирательные бюл</w:t>
      </w:r>
      <w:r>
        <w:rPr>
          <w:snapToGrid w:val="0"/>
        </w:rPr>
        <w:softHyphen/>
        <w:t>летени неустановленной формы. Члены участковой избирательной ко</w:t>
      </w:r>
      <w:r>
        <w:rPr>
          <w:snapToGrid w:val="0"/>
        </w:rPr>
        <w:softHyphen/>
        <w:t>миссии подсчитывают и заносят в протоколы об итогах голосования следующие данные</w:t>
      </w:r>
      <w:r>
        <w:rPr>
          <w:rStyle w:val="a4"/>
          <w:snapToGrid w:val="0"/>
        </w:rPr>
        <w:footnoteReference w:id="17"/>
      </w:r>
      <w:r>
        <w:rPr>
          <w:snapToGrid w:val="0"/>
        </w:rPr>
        <w:t>:</w:t>
      </w:r>
    </w:p>
    <w:p w:rsidR="00587CF7" w:rsidRDefault="00587CF7">
      <w:pPr>
        <w:spacing w:line="360" w:lineRule="auto"/>
        <w:ind w:left="357"/>
        <w:jc w:val="both"/>
        <w:rPr>
          <w:snapToGrid w:val="0"/>
        </w:rPr>
      </w:pPr>
    </w:p>
    <w:p w:rsidR="00587CF7" w:rsidRDefault="00587CF7">
      <w:pPr>
        <w:numPr>
          <w:ilvl w:val="0"/>
          <w:numId w:val="25"/>
        </w:numPr>
        <w:spacing w:line="360" w:lineRule="auto"/>
        <w:jc w:val="both"/>
        <w:rPr>
          <w:snapToGrid w:val="0"/>
        </w:rPr>
      </w:pPr>
      <w:r>
        <w:rPr>
          <w:snapToGrid w:val="0"/>
        </w:rPr>
        <w:t>число зарегистрированных избирателей и число избирателей, дополнительно внесенных в список;</w:t>
      </w:r>
    </w:p>
    <w:p w:rsidR="00587CF7" w:rsidRDefault="00587CF7">
      <w:pPr>
        <w:spacing w:line="360" w:lineRule="auto"/>
        <w:jc w:val="both"/>
        <w:rPr>
          <w:snapToGrid w:val="0"/>
        </w:rPr>
      </w:pPr>
    </w:p>
    <w:p w:rsidR="00587CF7" w:rsidRDefault="00587CF7">
      <w:pPr>
        <w:numPr>
          <w:ilvl w:val="0"/>
          <w:numId w:val="25"/>
        </w:numPr>
        <w:spacing w:line="360" w:lineRule="auto"/>
        <w:jc w:val="both"/>
        <w:rPr>
          <w:snapToGrid w:val="0"/>
        </w:rPr>
      </w:pPr>
      <w:r>
        <w:rPr>
          <w:snapToGrid w:val="0"/>
        </w:rPr>
        <w:t>число избирательных бюллетеней, полученных участковой изби</w:t>
      </w:r>
      <w:r>
        <w:rPr>
          <w:snapToGrid w:val="0"/>
        </w:rPr>
        <w:softHyphen/>
        <w:t>рательной комиссией;</w:t>
      </w:r>
    </w:p>
    <w:p w:rsidR="00587CF7" w:rsidRDefault="00587CF7">
      <w:pPr>
        <w:spacing w:line="360" w:lineRule="auto"/>
        <w:jc w:val="both"/>
        <w:rPr>
          <w:snapToGrid w:val="0"/>
        </w:rPr>
      </w:pPr>
    </w:p>
    <w:p w:rsidR="00587CF7" w:rsidRDefault="00587CF7">
      <w:pPr>
        <w:numPr>
          <w:ilvl w:val="0"/>
          <w:numId w:val="25"/>
        </w:numPr>
        <w:spacing w:line="360" w:lineRule="auto"/>
        <w:jc w:val="both"/>
        <w:rPr>
          <w:snapToGrid w:val="0"/>
        </w:rPr>
      </w:pPr>
      <w:r>
        <w:rPr>
          <w:snapToGrid w:val="0"/>
        </w:rPr>
        <w:t>число избирательных бюллетеней, выданных избирателям на из</w:t>
      </w:r>
      <w:r>
        <w:rPr>
          <w:snapToGrid w:val="0"/>
        </w:rPr>
        <w:softHyphen/>
        <w:t>бирательном участке в день голосования;</w:t>
      </w:r>
    </w:p>
    <w:p w:rsidR="00587CF7" w:rsidRDefault="00587CF7">
      <w:pPr>
        <w:spacing w:line="360" w:lineRule="auto"/>
        <w:rPr>
          <w:snapToGrid w:val="0"/>
        </w:rPr>
      </w:pPr>
    </w:p>
    <w:p w:rsidR="00587CF7" w:rsidRDefault="00587CF7">
      <w:pPr>
        <w:numPr>
          <w:ilvl w:val="0"/>
          <w:numId w:val="25"/>
        </w:numPr>
        <w:spacing w:line="360" w:lineRule="auto"/>
        <w:rPr>
          <w:snapToGrid w:val="0"/>
        </w:rPr>
      </w:pPr>
      <w:r>
        <w:rPr>
          <w:snapToGrid w:val="0"/>
        </w:rPr>
        <w:t>число погашенных избирательных бюллетеней;</w:t>
      </w:r>
    </w:p>
    <w:p w:rsidR="00587CF7" w:rsidRDefault="00587CF7">
      <w:pPr>
        <w:spacing w:line="360" w:lineRule="auto"/>
        <w:jc w:val="both"/>
        <w:rPr>
          <w:snapToGrid w:val="0"/>
        </w:rPr>
      </w:pPr>
    </w:p>
    <w:p w:rsidR="00587CF7" w:rsidRDefault="00587CF7">
      <w:pPr>
        <w:numPr>
          <w:ilvl w:val="0"/>
          <w:numId w:val="25"/>
        </w:numPr>
        <w:spacing w:line="360" w:lineRule="auto"/>
        <w:jc w:val="both"/>
        <w:rPr>
          <w:snapToGrid w:val="0"/>
        </w:rPr>
      </w:pPr>
      <w:r>
        <w:rPr>
          <w:snapToGrid w:val="0"/>
        </w:rPr>
        <w:t>число избирательных бюллетеней, поданых избирателями, про</w:t>
      </w:r>
      <w:r>
        <w:rPr>
          <w:snapToGrid w:val="0"/>
        </w:rPr>
        <w:softHyphen/>
        <w:t>голосовавшими досрочно;</w:t>
      </w:r>
    </w:p>
    <w:p w:rsidR="00587CF7" w:rsidRDefault="00587CF7">
      <w:pPr>
        <w:spacing w:line="360" w:lineRule="auto"/>
        <w:jc w:val="both"/>
        <w:rPr>
          <w:snapToGrid w:val="0"/>
        </w:rPr>
      </w:pPr>
    </w:p>
    <w:p w:rsidR="00587CF7" w:rsidRDefault="00587CF7">
      <w:pPr>
        <w:numPr>
          <w:ilvl w:val="0"/>
          <w:numId w:val="25"/>
        </w:numPr>
        <w:spacing w:line="360" w:lineRule="auto"/>
        <w:jc w:val="both"/>
        <w:rPr>
          <w:snapToGrid w:val="0"/>
        </w:rPr>
      </w:pPr>
      <w:r>
        <w:rPr>
          <w:snapToGrid w:val="0"/>
        </w:rPr>
        <w:t>число избирательных бюллетеней, поданных избирателями, про</w:t>
      </w:r>
      <w:r>
        <w:rPr>
          <w:snapToGrid w:val="0"/>
        </w:rPr>
        <w:softHyphen/>
        <w:t>голосовавшими на дому;</w:t>
      </w:r>
    </w:p>
    <w:p w:rsidR="00587CF7" w:rsidRDefault="00587CF7">
      <w:pPr>
        <w:spacing w:line="360" w:lineRule="auto"/>
        <w:rPr>
          <w:snapToGrid w:val="0"/>
        </w:rPr>
      </w:pPr>
    </w:p>
    <w:p w:rsidR="00587CF7" w:rsidRDefault="00587CF7">
      <w:pPr>
        <w:numPr>
          <w:ilvl w:val="0"/>
          <w:numId w:val="25"/>
        </w:numPr>
        <w:spacing w:line="360" w:lineRule="auto"/>
        <w:rPr>
          <w:snapToGrid w:val="0"/>
        </w:rPr>
      </w:pPr>
      <w:r>
        <w:rPr>
          <w:snapToGrid w:val="0"/>
        </w:rPr>
        <w:t>число избирательных бюллетеней, содержащихся в избирательных ящиках;</w:t>
      </w:r>
    </w:p>
    <w:p w:rsidR="00587CF7" w:rsidRDefault="00587CF7">
      <w:pPr>
        <w:spacing w:line="360" w:lineRule="auto"/>
        <w:rPr>
          <w:snapToGrid w:val="0"/>
        </w:rPr>
      </w:pPr>
    </w:p>
    <w:p w:rsidR="00587CF7" w:rsidRDefault="00587CF7">
      <w:pPr>
        <w:numPr>
          <w:ilvl w:val="0"/>
          <w:numId w:val="25"/>
        </w:numPr>
        <w:spacing w:line="360" w:lineRule="auto"/>
        <w:rPr>
          <w:snapToGrid w:val="0"/>
        </w:rPr>
      </w:pPr>
      <w:r>
        <w:rPr>
          <w:snapToGrid w:val="0"/>
        </w:rPr>
        <w:t>число действительных избирательных бюллетеней;</w:t>
      </w:r>
    </w:p>
    <w:p w:rsidR="00587CF7" w:rsidRDefault="00587CF7">
      <w:pPr>
        <w:spacing w:line="360" w:lineRule="auto"/>
        <w:jc w:val="both"/>
        <w:rPr>
          <w:snapToGrid w:val="0"/>
        </w:rPr>
      </w:pPr>
    </w:p>
    <w:p w:rsidR="00587CF7" w:rsidRDefault="00587CF7">
      <w:pPr>
        <w:numPr>
          <w:ilvl w:val="0"/>
          <w:numId w:val="25"/>
        </w:numPr>
        <w:spacing w:line="360" w:lineRule="auto"/>
        <w:jc w:val="both"/>
        <w:rPr>
          <w:snapToGrid w:val="0"/>
        </w:rPr>
      </w:pPr>
      <w:r>
        <w:rPr>
          <w:snapToGrid w:val="0"/>
        </w:rPr>
        <w:t>число избирательных бюллетеней, признанных недействительны</w:t>
      </w:r>
      <w:r>
        <w:rPr>
          <w:snapToGrid w:val="0"/>
        </w:rPr>
        <w:softHyphen/>
        <w:t>ми;</w:t>
      </w:r>
    </w:p>
    <w:p w:rsidR="00587CF7" w:rsidRDefault="00587CF7">
      <w:pPr>
        <w:spacing w:line="360" w:lineRule="auto"/>
        <w:jc w:val="both"/>
        <w:rPr>
          <w:snapToGrid w:val="0"/>
        </w:rPr>
      </w:pPr>
    </w:p>
    <w:p w:rsidR="00587CF7" w:rsidRDefault="00587CF7">
      <w:pPr>
        <w:numPr>
          <w:ilvl w:val="0"/>
          <w:numId w:val="25"/>
        </w:numPr>
        <w:spacing w:line="360" w:lineRule="auto"/>
        <w:jc w:val="both"/>
        <w:rPr>
          <w:snapToGrid w:val="0"/>
        </w:rPr>
      </w:pPr>
      <w:r>
        <w:rPr>
          <w:snapToGrid w:val="0"/>
        </w:rPr>
        <w:t>число голосов избирателей, поданных за каждую из позиций, содержащихся во всех избирательных бюллетенях, включая и позицию "против всех кандидатов (списков кандидатов)".</w:t>
      </w:r>
    </w:p>
    <w:p w:rsidR="00587CF7" w:rsidRDefault="00587CF7">
      <w:pPr>
        <w:pStyle w:val="a6"/>
        <w:spacing w:line="360" w:lineRule="auto"/>
        <w:ind w:firstLine="0"/>
        <w:rPr>
          <w:sz w:val="28"/>
        </w:rPr>
      </w:pPr>
    </w:p>
    <w:p w:rsidR="00587CF7" w:rsidRDefault="00587CF7">
      <w:pPr>
        <w:pStyle w:val="a6"/>
        <w:spacing w:line="360" w:lineRule="auto"/>
        <w:ind w:firstLine="0"/>
        <w:rPr>
          <w:sz w:val="28"/>
        </w:rPr>
      </w:pPr>
      <w:r>
        <w:rPr>
          <w:sz w:val="28"/>
        </w:rPr>
        <w:t xml:space="preserve">             При принятии решения о признании избирательного бюллетеня недействительным участковая избирательная комиссия указывает на его оборотной стороне причины его недействительности. Эта запись подтверждается подписями не менее трех членов участковой избира</w:t>
      </w:r>
      <w:r>
        <w:rPr>
          <w:sz w:val="28"/>
        </w:rPr>
        <w:softHyphen/>
        <w:t>тельной комиссии. Избирательные бюллетени неустановленной формы при определении числа избирателей, принявших участие в голосова</w:t>
      </w:r>
      <w:r>
        <w:rPr>
          <w:sz w:val="28"/>
        </w:rPr>
        <w:softHyphen/>
        <w:t>нии, из подсчета исключаются.</w:t>
      </w:r>
    </w:p>
    <w:p w:rsidR="00587CF7" w:rsidRDefault="00587CF7">
      <w:pPr>
        <w:spacing w:line="360" w:lineRule="auto"/>
        <w:jc w:val="both"/>
        <w:rPr>
          <w:snapToGrid w:val="0"/>
        </w:rPr>
      </w:pPr>
      <w:r>
        <w:rPr>
          <w:snapToGrid w:val="0"/>
        </w:rPr>
        <w:t xml:space="preserve">             В целях исключения возможности фальсификации итогов голосо</w:t>
      </w:r>
      <w:r>
        <w:rPr>
          <w:snapToGrid w:val="0"/>
        </w:rPr>
        <w:softHyphen/>
        <w:t>вания подсчет голосов избирателей начинается сразу после оконча</w:t>
      </w:r>
      <w:r>
        <w:rPr>
          <w:snapToGrid w:val="0"/>
        </w:rPr>
        <w:softHyphen/>
        <w:t>ния времени голосования и проводится без перерыва до установления итогов голосования, о которых должны быть извещены все члены участковой избирательной комиссии, а также наблюдатели, представ</w:t>
      </w:r>
      <w:r>
        <w:rPr>
          <w:snapToGrid w:val="0"/>
        </w:rPr>
        <w:softHyphen/>
        <w:t>ляющие кандидатов, избирательные объединения, и иностранные (меж</w:t>
      </w:r>
      <w:r>
        <w:rPr>
          <w:snapToGrid w:val="0"/>
        </w:rPr>
        <w:softHyphen/>
        <w:t>дународные) наблюдатели.</w:t>
      </w:r>
    </w:p>
    <w:p w:rsidR="00587CF7" w:rsidRDefault="00587CF7">
      <w:pPr>
        <w:spacing w:line="360" w:lineRule="auto"/>
        <w:jc w:val="both"/>
        <w:rPr>
          <w:snapToGrid w:val="0"/>
        </w:rPr>
      </w:pPr>
      <w:r>
        <w:rPr>
          <w:snapToGrid w:val="0"/>
        </w:rPr>
        <w:t xml:space="preserve">             После подсчета голосов избирателей участковая избирательная комиссия заполняет в двух экземплярах протокол об итогах голосо</w:t>
      </w:r>
      <w:r>
        <w:rPr>
          <w:snapToGrid w:val="0"/>
        </w:rPr>
        <w:softHyphen/>
        <w:t>вания. При подписании протокола об итогах голосования члены участковой избирательной комиссии, не согласные с его содержани</w:t>
      </w:r>
      <w:r>
        <w:rPr>
          <w:snapToGrid w:val="0"/>
        </w:rPr>
        <w:softHyphen/>
        <w:t>ем, вправе составить особое мнение, прилагаемое к протоколу, о чем в протоколе делается соответствующая запись.</w:t>
      </w:r>
    </w:p>
    <w:p w:rsidR="00587CF7" w:rsidRDefault="00587CF7">
      <w:pPr>
        <w:spacing w:line="360" w:lineRule="auto"/>
        <w:jc w:val="both"/>
        <w:rPr>
          <w:snapToGrid w:val="0"/>
        </w:rPr>
      </w:pPr>
      <w:r>
        <w:rPr>
          <w:snapToGrid w:val="0"/>
        </w:rPr>
        <w:t xml:space="preserve">             По требованию любого члена участковой избирательной комиссии или наблюдателя участковая избирательная комиссия обязана предос</w:t>
      </w:r>
      <w:r>
        <w:rPr>
          <w:snapToGrid w:val="0"/>
        </w:rPr>
        <w:softHyphen/>
        <w:t>тавить им заверенную копию протокола об итогах голосования. Один экземпляр протокола участковой избирательной комиссии об итогах голосования после подписания его всеми присутствующими членами участковой избирательной комиссии с правом решающего голоса не</w:t>
      </w:r>
      <w:r>
        <w:rPr>
          <w:snapToGrid w:val="0"/>
        </w:rPr>
        <w:softHyphen/>
        <w:t>медленно направляется в вышестоящую избирательную комиссию.</w:t>
      </w:r>
    </w:p>
    <w:p w:rsidR="00587CF7" w:rsidRDefault="00587CF7">
      <w:pPr>
        <w:spacing w:line="360" w:lineRule="auto"/>
        <w:jc w:val="both"/>
        <w:rPr>
          <w:snapToGrid w:val="0"/>
        </w:rPr>
      </w:pPr>
      <w:r>
        <w:rPr>
          <w:snapToGrid w:val="0"/>
        </w:rPr>
        <w:t xml:space="preserve">             На основании подлинных протоколов участковых, территориаль</w:t>
      </w:r>
      <w:r>
        <w:rPr>
          <w:snapToGrid w:val="0"/>
        </w:rPr>
        <w:softHyphen/>
        <w:t>ных (районных, городских и других) избирательных комиссий путем сложения содержащихся в них данных окружная избирательная комис</w:t>
      </w:r>
      <w:r>
        <w:rPr>
          <w:snapToGrid w:val="0"/>
        </w:rPr>
        <w:softHyphen/>
        <w:t>сия в соответствии с федеральными законами, законами и иными нор</w:t>
      </w:r>
      <w:r>
        <w:rPr>
          <w:snapToGrid w:val="0"/>
        </w:rPr>
        <w:softHyphen/>
        <w:t>мативными правовыми актами законодательных (представительных) ор</w:t>
      </w:r>
      <w:r>
        <w:rPr>
          <w:snapToGrid w:val="0"/>
        </w:rPr>
        <w:softHyphen/>
        <w:t>ганов государственной власти субъектов Российской Федерации уста</w:t>
      </w:r>
      <w:r>
        <w:rPr>
          <w:snapToGrid w:val="0"/>
        </w:rPr>
        <w:softHyphen/>
        <w:t>навливает результаты выборов по избирательному округу. Члены ок</w:t>
      </w:r>
      <w:r>
        <w:rPr>
          <w:snapToGrid w:val="0"/>
        </w:rPr>
        <w:softHyphen/>
        <w:t>ружной избирательной комиссии с правом решающего голоса устанав</w:t>
      </w:r>
      <w:r>
        <w:rPr>
          <w:snapToGrid w:val="0"/>
        </w:rPr>
        <w:softHyphen/>
        <w:t>ливают результаты выборов лично. О результатах выборов по избира</w:t>
      </w:r>
      <w:r>
        <w:rPr>
          <w:snapToGrid w:val="0"/>
        </w:rPr>
        <w:softHyphen/>
        <w:t>тельному округу составляется протокол, который подписывается все</w:t>
      </w:r>
      <w:r>
        <w:rPr>
          <w:snapToGrid w:val="0"/>
        </w:rPr>
        <w:softHyphen/>
        <w:t>ми присутствующими членами окружной избирательной комиссии с пра</w:t>
      </w:r>
      <w:r>
        <w:rPr>
          <w:snapToGrid w:val="0"/>
        </w:rPr>
        <w:softHyphen/>
        <w:t>вом решающего голоса. Окружная избирательная комиссия признает выборы недействительными, если допущенные при проведении голосо</w:t>
      </w:r>
      <w:r>
        <w:rPr>
          <w:snapToGrid w:val="0"/>
        </w:rPr>
        <w:softHyphen/>
        <w:t>вания или установлении итогов голосования нарушения не позволяют с достоверностью установить результаты волеизъявления избирате</w:t>
      </w:r>
      <w:r>
        <w:rPr>
          <w:snapToGrid w:val="0"/>
        </w:rPr>
        <w:softHyphen/>
        <w:t>лей. По требованию любого члена окружной избирательной комиссии или наблюдателя окружная избирательная комиссия предоставляет им возможность ознакомиться с протоколом о результатах выборов и снять с него копию в помещении окружной избирательной комиссии. Копия протокола заверяется окружной избирательной комиссией.</w:t>
      </w:r>
    </w:p>
    <w:p w:rsidR="00587CF7" w:rsidRDefault="00587CF7">
      <w:pPr>
        <w:pStyle w:val="22"/>
        <w:spacing w:line="360" w:lineRule="auto"/>
        <w:rPr>
          <w:sz w:val="28"/>
        </w:rPr>
      </w:pPr>
      <w:r>
        <w:rPr>
          <w:sz w:val="28"/>
        </w:rPr>
        <w:t xml:space="preserve"> Вся документация изби</w:t>
      </w:r>
      <w:r>
        <w:rPr>
          <w:sz w:val="28"/>
        </w:rPr>
        <w:softHyphen/>
        <w:t>рательных комиссий всех уровней, включая избирательные бюллетени, подлежит хранению в течение сроков, установленных федеральными законами, законами и иными нормативными правовыми актами законо</w:t>
      </w:r>
      <w:r>
        <w:rPr>
          <w:sz w:val="28"/>
        </w:rPr>
        <w:softHyphen/>
        <w:t>дательных (представительных) органов государственной власти субъ</w:t>
      </w:r>
      <w:r>
        <w:rPr>
          <w:sz w:val="28"/>
        </w:rPr>
        <w:softHyphen/>
        <w:t>ектов Российской Федерации. При этом устанавливаемые сроки хране</w:t>
      </w:r>
      <w:r>
        <w:rPr>
          <w:sz w:val="28"/>
        </w:rPr>
        <w:softHyphen/>
        <w:t>ния избирательных бюллетеней не могут быть менее одного года, а протоколов избирательных комиссий - менее одного года со дня объ</w:t>
      </w:r>
      <w:r>
        <w:rPr>
          <w:sz w:val="28"/>
        </w:rPr>
        <w:softHyphen/>
        <w:t>явления даты следующих выборов.</w:t>
      </w:r>
    </w:p>
    <w:p w:rsidR="00587CF7" w:rsidRDefault="00587CF7">
      <w:pPr>
        <w:spacing w:line="360" w:lineRule="auto"/>
        <w:ind w:firstLine="540"/>
        <w:jc w:val="both"/>
      </w:pPr>
      <w:r>
        <w:rPr>
          <w:snapToGrid w:val="0"/>
        </w:rPr>
        <w:t xml:space="preserve">             Итоги голосования по каждому избирательному участку, резуль</w:t>
      </w:r>
      <w:r>
        <w:rPr>
          <w:snapToGrid w:val="0"/>
        </w:rPr>
        <w:softHyphen/>
        <w:t>таты выборов по избирательному округу в объеме данных, содержа</w:t>
      </w:r>
      <w:r>
        <w:rPr>
          <w:snapToGrid w:val="0"/>
        </w:rPr>
        <w:softHyphen/>
        <w:t>щихся в протоколе соответствующей избирательной комиссии и непос</w:t>
      </w:r>
      <w:r>
        <w:rPr>
          <w:snapToGrid w:val="0"/>
        </w:rPr>
        <w:softHyphen/>
        <w:t>редственно нижестоящих избирательных комиссий, должны предостав</w:t>
      </w:r>
      <w:r>
        <w:rPr>
          <w:snapToGrid w:val="0"/>
        </w:rPr>
        <w:softHyphen/>
        <w:t>ляться для ознакомления любому избирателю, кандидату, наблюдателю и представителю. При Центральной избирательной комиссии Российской Федерации действует Федеральный центр информатизации, созданный для комплексного решения вопросов, связанных с деятельностью Государственной автоматизированной системы Российской Федерации «Выбо</w:t>
      </w:r>
      <w:r>
        <w:rPr>
          <w:snapToGrid w:val="0"/>
        </w:rPr>
        <w:softHyphen/>
        <w:t>ры», и действующий в соответствии с Положением о нем, утвержден</w:t>
      </w:r>
      <w:r>
        <w:rPr>
          <w:snapToGrid w:val="0"/>
        </w:rPr>
        <w:softHyphen/>
        <w:t>ным Указом Президента Российской Федерации от 28 февраля 1995г.</w:t>
      </w:r>
      <w:r>
        <w:t xml:space="preserve"> Недавно (10 января 2003 года) вступил в действие новый Федеральный  закон: «О государственной автоматизированной системе РФ «Выборы»</w:t>
      </w:r>
      <w:r>
        <w:rPr>
          <w:rStyle w:val="a4"/>
        </w:rPr>
        <w:footnoteReference w:id="18"/>
      </w:r>
      <w:r>
        <w:t xml:space="preserve">. Этот закон основан на новой, для российского избирательного права концепции – “честной технической системы». </w:t>
      </w:r>
    </w:p>
    <w:p w:rsidR="00587CF7" w:rsidRDefault="00587CF7">
      <w:pPr>
        <w:spacing w:line="360" w:lineRule="auto"/>
        <w:ind w:firstLine="540"/>
        <w:jc w:val="both"/>
      </w:pPr>
      <w:r>
        <w:t>По замыслу авторов закона эта концепция  должна вызывать доверие избирателя, потому что она якобы честная и беспристрастная. Авторы и сторонники этого закона, восторженно перечисляя  достоинства автоматизированной системы ГАС «Выборы», дополнительно оснащенной сканерами избирательных бюллетеней, скромно умалчивают о многочисленных проблемах, возникающих при ее  внедрении в практику российских выборов. «Внедрение</w:t>
      </w:r>
      <w:r>
        <w:rPr>
          <w:b/>
        </w:rPr>
        <w:t xml:space="preserve"> </w:t>
      </w:r>
      <w:r>
        <w:t>ГАС «Выборы» вместе с техническими средствами для голосования на территории всей страны потребует огромных материальных и финансовых затрат. Затрат не только на создание, но и на эксплуатацию, в том числе и затраты на поиск перед каждыми выборами возможных аппаратных и программных «закладок», предназначенных для фальсификации итогов голосования»</w:t>
      </w:r>
      <w:r>
        <w:rPr>
          <w:rStyle w:val="a4"/>
        </w:rPr>
        <w:footnoteReference w:id="19"/>
      </w:r>
      <w:r>
        <w:t xml:space="preserve">. Процедура поиска «закладок» является весьма сложной, трудоемкой и требует наличия квалифицированного персонала и специфического уникального, очень дорогостоящего оборудования. В качестве эксперимента сканеры уже устанавливались, например, во время выборов депутатов в Самарскую Губернскую Думу по Промышленному избирательному округу. «Беспристрастность» этих машин вызывает очень большие сомнения. Только очень наивные люди могли полагать, что, имея потенциальную возможность контролировать ход голосования и корректировать итоги голосования, определенные властные органы этой возможностью не пользовались  или не могли воспользоваться в будущем. </w:t>
      </w:r>
    </w:p>
    <w:p w:rsidR="00587CF7" w:rsidRDefault="00587CF7">
      <w:pPr>
        <w:spacing w:line="360" w:lineRule="auto"/>
        <w:ind w:firstLine="540"/>
        <w:jc w:val="both"/>
        <w:rPr>
          <w:b/>
          <w:i/>
        </w:rPr>
      </w:pPr>
      <w:r>
        <w:t>Сейчас при проведении выборов одна меньшая часть населения страны делает вид, что она проводит свободные, демократические выборы и честно устанавливает их итоги, а вторая большая часть населения страны делает вид, что верит в это. Пора руководителям и политикам России понять, что воля народа, выраженная в итогах голосования, священна и неприкосновенна. А постоянные попытки корректировать итоги голосования могут привести страну к большой беде.</w:t>
      </w:r>
    </w:p>
    <w:p w:rsidR="00587CF7" w:rsidRDefault="00587CF7">
      <w:pPr>
        <w:pStyle w:val="10"/>
        <w:spacing w:line="360" w:lineRule="auto"/>
        <w:ind w:right="-22" w:firstLine="851"/>
        <w:jc w:val="center"/>
        <w:rPr>
          <w:sz w:val="32"/>
        </w:rPr>
      </w:pPr>
      <w:r>
        <w:rPr>
          <w:snapToGrid w:val="0"/>
          <w:sz w:val="28"/>
        </w:rPr>
        <w:br w:type="page"/>
      </w:r>
      <w:bookmarkStart w:id="1" w:name="_Toc475206696"/>
      <w:r>
        <w:rPr>
          <w:b/>
          <w:sz w:val="32"/>
        </w:rPr>
        <w:t>Глава 3. ОСНОВНЫЕ ГАРАНТИИ ИЗБИРАТЕЛЬНЫХ ПРАВ ГРАЖДАН ПРИ ОСУЩЕСТВЛЕНИИ ВЫБОРОВ В ЗАКОНОДАЕТЛЬНЫЕ (ПРЕДСТАВИТЕЛЬНЫЕ) ОРГАНЫ ГОСУДАРСТВЕНННОЙ ВЛАСТИ СУБЪЕКТОВ РФ</w:t>
      </w:r>
      <w:r>
        <w:rPr>
          <w:b/>
          <w:sz w:val="32"/>
        </w:rPr>
        <w:tab/>
      </w:r>
    </w:p>
    <w:bookmarkEnd w:id="1"/>
    <w:p w:rsidR="00587CF7" w:rsidRDefault="00587CF7">
      <w:pPr>
        <w:spacing w:before="222" w:line="360" w:lineRule="auto"/>
        <w:jc w:val="both"/>
        <w:rPr>
          <w:snapToGrid w:val="0"/>
        </w:rPr>
      </w:pPr>
      <w:r>
        <w:rPr>
          <w:snapToGrid w:val="0"/>
        </w:rPr>
        <w:t xml:space="preserve">             Избирательное право граждан России гарантируется Конституцией Российской Федерации и другими законодательными актами. </w:t>
      </w:r>
    </w:p>
    <w:p w:rsidR="00587CF7" w:rsidRDefault="00587CF7">
      <w:pPr>
        <w:spacing w:line="360" w:lineRule="auto"/>
        <w:jc w:val="both"/>
        <w:rPr>
          <w:snapToGrid w:val="0"/>
        </w:rPr>
      </w:pPr>
      <w:r>
        <w:rPr>
          <w:snapToGrid w:val="0"/>
        </w:rPr>
        <w:t xml:space="preserve">             Наиболее полно, как было уже сказано выше, гарантии избирательных прав граждан Российской Федерации отражаются в Федеральном законе Российской Федерации от 19 сентября 1997 г. №124-ФЗ «Об основных гаран</w:t>
      </w:r>
      <w:r>
        <w:rPr>
          <w:snapToGrid w:val="0"/>
        </w:rPr>
        <w:softHyphen/>
        <w:t xml:space="preserve">тиях избирательных прав и права на участие в референдуме граждан Российской Федерации».  </w:t>
      </w:r>
    </w:p>
    <w:p w:rsidR="00587CF7" w:rsidRDefault="00587CF7">
      <w:pPr>
        <w:spacing w:line="360" w:lineRule="auto"/>
        <w:jc w:val="both"/>
        <w:rPr>
          <w:snapToGrid w:val="0"/>
        </w:rPr>
      </w:pPr>
    </w:p>
    <w:p w:rsidR="00587CF7" w:rsidRDefault="00587CF7">
      <w:pPr>
        <w:pStyle w:val="2"/>
        <w:spacing w:before="0" w:after="0" w:line="360" w:lineRule="auto"/>
        <w:ind w:left="0"/>
        <w:jc w:val="left"/>
        <w:rPr>
          <w:bCs/>
          <w:i w:val="0"/>
          <w:iCs/>
          <w:sz w:val="28"/>
        </w:rPr>
      </w:pPr>
      <w:bookmarkStart w:id="2" w:name="_Toc475206697"/>
      <w:r>
        <w:rPr>
          <w:bCs/>
          <w:i w:val="0"/>
          <w:iCs/>
          <w:sz w:val="32"/>
        </w:rPr>
        <w:t>§ 1.   Обеспечение избирательных прав граждан при составлении списков избирателей.</w:t>
      </w:r>
    </w:p>
    <w:bookmarkEnd w:id="2"/>
    <w:p w:rsidR="00587CF7" w:rsidRDefault="00587CF7">
      <w:pPr>
        <w:spacing w:line="360" w:lineRule="auto"/>
        <w:jc w:val="both"/>
        <w:rPr>
          <w:snapToGrid w:val="0"/>
        </w:rPr>
      </w:pPr>
      <w:r>
        <w:rPr>
          <w:snapToGrid w:val="0"/>
        </w:rPr>
        <w:t xml:space="preserve">             В списки избирателей включаются все граждане Российской Фе</w:t>
      </w:r>
      <w:r>
        <w:rPr>
          <w:snapToGrid w:val="0"/>
        </w:rPr>
        <w:softHyphen/>
        <w:t>дерации, обладающие на день голосования активным избирательным правом</w:t>
      </w:r>
      <w:r>
        <w:rPr>
          <w:rStyle w:val="a4"/>
          <w:snapToGrid w:val="0"/>
        </w:rPr>
        <w:footnoteReference w:id="20"/>
      </w:r>
      <w:r>
        <w:rPr>
          <w:snapToGrid w:val="0"/>
        </w:rPr>
        <w:t>.</w:t>
      </w:r>
    </w:p>
    <w:p w:rsidR="00587CF7" w:rsidRDefault="00587CF7">
      <w:pPr>
        <w:spacing w:line="360" w:lineRule="auto"/>
        <w:jc w:val="both"/>
        <w:rPr>
          <w:snapToGrid w:val="0"/>
        </w:rPr>
      </w:pPr>
      <w:r>
        <w:rPr>
          <w:snapToGrid w:val="0"/>
        </w:rPr>
        <w:t xml:space="preserve">             Список избирателей составляется участковой избирательной ко</w:t>
      </w:r>
      <w:r>
        <w:rPr>
          <w:snapToGrid w:val="0"/>
        </w:rPr>
        <w:softHyphen/>
        <w:t>миссией отдельно по каждому избирательному участку на основании сведений, представляемых по установленной форме главой местной администрации. Уточнение списков зарегистрированных избирателей осуществляется главой местной администрации по состоянию на 1 ян</w:t>
      </w:r>
      <w:r>
        <w:rPr>
          <w:snapToGrid w:val="0"/>
        </w:rPr>
        <w:softHyphen/>
        <w:t>варя и 1 июля каждого года. Указанные сведения направляются в со</w:t>
      </w:r>
      <w:r>
        <w:rPr>
          <w:snapToGrid w:val="0"/>
        </w:rPr>
        <w:softHyphen/>
        <w:t>ответствующие избирательные комиссии сразу после назначения дня выборов</w:t>
      </w:r>
      <w:r>
        <w:rPr>
          <w:rStyle w:val="a4"/>
          <w:snapToGrid w:val="0"/>
        </w:rPr>
        <w:footnoteReference w:id="21"/>
      </w:r>
      <w:r>
        <w:rPr>
          <w:snapToGrid w:val="0"/>
        </w:rPr>
        <w:t>.</w:t>
      </w:r>
    </w:p>
    <w:p w:rsidR="00587CF7" w:rsidRDefault="00587CF7">
      <w:pPr>
        <w:spacing w:line="360" w:lineRule="auto"/>
        <w:jc w:val="both"/>
        <w:rPr>
          <w:snapToGrid w:val="0"/>
        </w:rPr>
      </w:pPr>
      <w:r>
        <w:rPr>
          <w:snapToGrid w:val="0"/>
        </w:rPr>
        <w:t xml:space="preserve">             Основанием для включения гражданина Российской Федерации в список избирателей на конкретном избирательном участке является его проживание на территории этого избирательного участка, опре</w:t>
      </w:r>
      <w:r>
        <w:rPr>
          <w:snapToGrid w:val="0"/>
        </w:rPr>
        <w:softHyphen/>
        <w:t>деляемое в соответствии с федеральным законом, устанавливающим право граждан Российской Федерации на свободу передвижения, выбор места пребывания и жительства на территории Российской Федерации.</w:t>
      </w:r>
    </w:p>
    <w:p w:rsidR="00587CF7" w:rsidRDefault="00587CF7">
      <w:pPr>
        <w:spacing w:line="360" w:lineRule="auto"/>
        <w:jc w:val="both"/>
        <w:rPr>
          <w:snapToGrid w:val="0"/>
        </w:rPr>
      </w:pPr>
      <w:r>
        <w:rPr>
          <w:snapToGrid w:val="0"/>
        </w:rPr>
        <w:t>Гражданин Российской Федерации может быть включен в список избирателей только на одном избирательном участке. Основания и порядок составления списков избирателей устанавливаются в соответствующих федеральных законах, законах и иных нормативных пра</w:t>
      </w:r>
      <w:r>
        <w:rPr>
          <w:snapToGrid w:val="0"/>
        </w:rPr>
        <w:softHyphen/>
        <w:t>вовых актах законодательных (представительных) органов государс</w:t>
      </w:r>
      <w:r>
        <w:rPr>
          <w:snapToGrid w:val="0"/>
        </w:rPr>
        <w:softHyphen/>
        <w:t>твенной власти субъектов Российской Федерации.</w:t>
      </w:r>
    </w:p>
    <w:p w:rsidR="00587CF7" w:rsidRDefault="00587CF7">
      <w:pPr>
        <w:spacing w:line="360" w:lineRule="auto"/>
        <w:jc w:val="both"/>
        <w:rPr>
          <w:snapToGrid w:val="0"/>
        </w:rPr>
      </w:pPr>
      <w:r>
        <w:rPr>
          <w:snapToGrid w:val="0"/>
        </w:rPr>
        <w:t xml:space="preserve">             Список избирателей представляется для всеобщего ознакомления не позднее чем за 30 дней до дня выборов.</w:t>
      </w:r>
    </w:p>
    <w:p w:rsidR="00587CF7" w:rsidRDefault="00587CF7">
      <w:pPr>
        <w:spacing w:line="360" w:lineRule="auto"/>
        <w:jc w:val="both"/>
        <w:rPr>
          <w:snapToGrid w:val="0"/>
        </w:rPr>
      </w:pPr>
      <w:r>
        <w:rPr>
          <w:snapToGrid w:val="0"/>
        </w:rPr>
        <w:t xml:space="preserve">             Каждый гражданин Российской Федерации, обладающий избира</w:t>
      </w:r>
      <w:r>
        <w:rPr>
          <w:snapToGrid w:val="0"/>
        </w:rPr>
        <w:softHyphen/>
        <w:t>тельным правом, вправе заявить в участковую избирательную комис</w:t>
      </w:r>
      <w:r>
        <w:rPr>
          <w:snapToGrid w:val="0"/>
        </w:rPr>
        <w:softHyphen/>
        <w:t>сию о невключении его в список избирателей, а также о любой ошиб</w:t>
      </w:r>
      <w:r>
        <w:rPr>
          <w:snapToGrid w:val="0"/>
        </w:rPr>
        <w:softHyphen/>
        <w:t>ке или неточности в списке избирателей. В течение 24 часов участ</w:t>
      </w:r>
      <w:r>
        <w:rPr>
          <w:snapToGrid w:val="0"/>
        </w:rPr>
        <w:softHyphen/>
        <w:t>ковая избирательная комиссия обязана проверить заявление и либо устранить ошибку, либо дать заявителю письменный ответ с изложе</w:t>
      </w:r>
      <w:r>
        <w:rPr>
          <w:snapToGrid w:val="0"/>
        </w:rPr>
        <w:softHyphen/>
        <w:t>нием мотивов отклонения заявления. Решение участковой избиратель</w:t>
      </w:r>
      <w:r>
        <w:rPr>
          <w:snapToGrid w:val="0"/>
        </w:rPr>
        <w:softHyphen/>
        <w:t>ной комиссии может быть обжаловано в вышестоящую избирательную комиссию (соответственно уровню проводимых выборов) или в суд, которые обязаны рассмотреть жалобу в трехдневный срок, а в день выборов - немедленно.</w:t>
      </w:r>
    </w:p>
    <w:p w:rsidR="00587CF7" w:rsidRDefault="00587CF7">
      <w:pPr>
        <w:spacing w:line="360" w:lineRule="auto"/>
        <w:jc w:val="both"/>
        <w:rPr>
          <w:snapToGrid w:val="0"/>
        </w:rPr>
      </w:pPr>
      <w:r>
        <w:rPr>
          <w:snapToGrid w:val="0"/>
        </w:rPr>
        <w:t xml:space="preserve">             Вносить изменения в списки избирателей после начала подсчета голосов избирателей запрещается.</w:t>
      </w:r>
    </w:p>
    <w:p w:rsidR="00587CF7" w:rsidRDefault="00587CF7">
      <w:pPr>
        <w:pStyle w:val="3"/>
      </w:pPr>
      <w:r>
        <w:t>Для проведения выборов образуются избирательные округа на основании данных, предоставляемых исполнительными органами госу</w:t>
      </w:r>
      <w:r>
        <w:softHyphen/>
        <w:t>дарственной власти и органами местного самоуправления. Границы избирательных округов и число избирателей в каждом избирательном округе определяются соответствующей избирательной комиссией и ут</w:t>
      </w:r>
      <w:r>
        <w:softHyphen/>
        <w:t>верждаются соответствующим представительным органом не позднее чем за 60 дней до дня выборов.</w:t>
      </w:r>
    </w:p>
    <w:p w:rsidR="00587CF7" w:rsidRDefault="00587CF7">
      <w:pPr>
        <w:spacing w:line="360" w:lineRule="auto"/>
        <w:jc w:val="both"/>
        <w:rPr>
          <w:snapToGrid w:val="0"/>
        </w:rPr>
      </w:pPr>
      <w:r>
        <w:rPr>
          <w:snapToGrid w:val="0"/>
        </w:rPr>
        <w:t xml:space="preserve">             При проведении выборов в Российской Федерации избирательные округа должны образовываться при соблюдении следующих требований: примерное равенство избирательных округов по числу избирателей с допустимым отклонением от средней  нормы  представительства избирателей не более 10 процентов, а в труднодоступных и отдален</w:t>
      </w:r>
      <w:r>
        <w:rPr>
          <w:snapToGrid w:val="0"/>
        </w:rPr>
        <w:softHyphen/>
        <w:t>ных местностях - не более 15 процентов; при образовании избира</w:t>
      </w:r>
      <w:r>
        <w:rPr>
          <w:snapToGrid w:val="0"/>
        </w:rPr>
        <w:softHyphen/>
        <w:t>тельных округов на территориях компактного проживания коренных малочисленных народов отклонение от средней нормы представитель</w:t>
      </w:r>
      <w:r>
        <w:rPr>
          <w:snapToGrid w:val="0"/>
        </w:rPr>
        <w:softHyphen/>
        <w:t>ства в соответствии с законами и иными нормативными правовыми ак</w:t>
      </w:r>
      <w:r>
        <w:rPr>
          <w:snapToGrid w:val="0"/>
        </w:rPr>
        <w:softHyphen/>
        <w:t>тами законодательных (представительных) органов государственной власти субъектов Российской Федерации может превышать указанные пределы, но не более чем на 30 процентов. Данное требование не применяется при выборах в федеральные государственные органы в случае, если федеральными законами устанавливается обязательность образования не менее одного избирательного округа на территории каждого субъекта Российской Федерации; избирательный округ составляет единую территорию: не допус</w:t>
      </w:r>
      <w:r>
        <w:rPr>
          <w:snapToGrid w:val="0"/>
        </w:rPr>
        <w:softHyphen/>
        <w:t>кается создание избирательного округа из не граничащих между со</w:t>
      </w:r>
      <w:r>
        <w:rPr>
          <w:snapToGrid w:val="0"/>
        </w:rPr>
        <w:softHyphen/>
        <w:t>бой территорий, за исключением случаев, установленных федеральны</w:t>
      </w:r>
      <w:r>
        <w:rPr>
          <w:snapToGrid w:val="0"/>
        </w:rPr>
        <w:softHyphen/>
        <w:t>ми законами, законами и иными нормативными правовыми актами зако</w:t>
      </w:r>
      <w:r>
        <w:rPr>
          <w:snapToGrid w:val="0"/>
        </w:rPr>
        <w:softHyphen/>
        <w:t>нодательных (представительных) органов государственной власти субъектов Российской Федерации.</w:t>
      </w:r>
    </w:p>
    <w:p w:rsidR="00587CF7" w:rsidRDefault="00587CF7">
      <w:pPr>
        <w:spacing w:line="360" w:lineRule="auto"/>
        <w:jc w:val="both"/>
        <w:rPr>
          <w:snapToGrid w:val="0"/>
        </w:rPr>
      </w:pPr>
      <w:r>
        <w:rPr>
          <w:snapToGrid w:val="0"/>
        </w:rPr>
        <w:t xml:space="preserve">             При соблюдении указанных требований образования избиратель</w:t>
      </w:r>
      <w:r>
        <w:rPr>
          <w:snapToGrid w:val="0"/>
        </w:rPr>
        <w:softHyphen/>
        <w:t>ных округов учитывается административно-территориальное деление.</w:t>
      </w:r>
    </w:p>
    <w:p w:rsidR="00587CF7" w:rsidRDefault="00587CF7">
      <w:pPr>
        <w:spacing w:line="360" w:lineRule="auto"/>
        <w:jc w:val="both"/>
        <w:rPr>
          <w:snapToGrid w:val="0"/>
        </w:rPr>
      </w:pPr>
      <w:r>
        <w:rPr>
          <w:snapToGrid w:val="0"/>
        </w:rPr>
        <w:t xml:space="preserve">             Для проведения голосования и подсчета голосов избирателей образуются избирательные участки.</w:t>
      </w:r>
    </w:p>
    <w:p w:rsidR="00587CF7" w:rsidRDefault="00587CF7">
      <w:pPr>
        <w:spacing w:line="360" w:lineRule="auto"/>
        <w:jc w:val="both"/>
        <w:rPr>
          <w:snapToGrid w:val="0"/>
        </w:rPr>
      </w:pPr>
      <w:r>
        <w:rPr>
          <w:snapToGrid w:val="0"/>
        </w:rPr>
        <w:t xml:space="preserve">             Избирательные участки образуются главой местной администра</w:t>
      </w:r>
      <w:r>
        <w:rPr>
          <w:snapToGrid w:val="0"/>
        </w:rPr>
        <w:softHyphen/>
        <w:t>ции по согласованию с соответствующими избирательными комиссиями с учетом местных и иных условий, в целях создания максимальных удобств для избирателей из расчета не более 3 000 избирателей на каждом участке и не позднее чем за 45 дней до дня выборов. Границы избирательных участков не должны пересекать границы избиратель</w:t>
      </w:r>
      <w:r>
        <w:rPr>
          <w:snapToGrid w:val="0"/>
        </w:rPr>
        <w:softHyphen/>
        <w:t>ных округов.</w:t>
      </w:r>
    </w:p>
    <w:p w:rsidR="00587CF7" w:rsidRDefault="00587CF7">
      <w:pPr>
        <w:pStyle w:val="a6"/>
        <w:spacing w:line="360" w:lineRule="auto"/>
        <w:ind w:firstLine="0"/>
        <w:rPr>
          <w:sz w:val="28"/>
        </w:rPr>
      </w:pPr>
      <w:r>
        <w:rPr>
          <w:sz w:val="28"/>
        </w:rPr>
        <w:t xml:space="preserve">             В больницах, санаториях, домах отдыха и других местах вре</w:t>
      </w:r>
      <w:r>
        <w:rPr>
          <w:sz w:val="28"/>
        </w:rPr>
        <w:softHyphen/>
        <w:t>менного пребывания избирателей, в труднодоступных и отдаленных районах, на судах, находящихся в день выборов в плавании, и на полярных станциях могут образовываться избирательные участки в тот же срок, а в исключительных случаях - не позднее чем за пять дней до дня выборов; такие избирательные участки входят в избира</w:t>
      </w:r>
      <w:r>
        <w:rPr>
          <w:sz w:val="28"/>
        </w:rPr>
        <w:softHyphen/>
        <w:t>тельные округа по месту их расположения или по месту приписки судна. Военнослужащие голосуют на общих избирательных участках. В воинских частях избирательные участки могут образовываться в слу</w:t>
      </w:r>
      <w:r>
        <w:rPr>
          <w:sz w:val="28"/>
        </w:rPr>
        <w:softHyphen/>
        <w:t>чаях, установленных федеральными законами, законами и иными нор</w:t>
      </w:r>
      <w:r>
        <w:rPr>
          <w:sz w:val="28"/>
        </w:rPr>
        <w:softHyphen/>
        <w:t>мативными правовыми актами законодательных (представительных) ор</w:t>
      </w:r>
      <w:r>
        <w:rPr>
          <w:sz w:val="28"/>
        </w:rPr>
        <w:softHyphen/>
        <w:t>ганов государственной власти субъектов Российской Федерации; при этом должен быть обеспечен доступ в помещение для голосования всем членам избирательной комиссии, наблюдателям, кандидатам и их доверенным лицам.</w:t>
      </w:r>
    </w:p>
    <w:p w:rsidR="00587CF7" w:rsidRDefault="00587CF7">
      <w:pPr>
        <w:spacing w:line="360" w:lineRule="auto"/>
        <w:jc w:val="both"/>
        <w:rPr>
          <w:snapToGrid w:val="0"/>
        </w:rPr>
      </w:pPr>
      <w:r>
        <w:rPr>
          <w:snapToGrid w:val="0"/>
        </w:rPr>
        <w:t xml:space="preserve">             Списки избирательных участков с указанием их границ и адре</w:t>
      </w:r>
      <w:r>
        <w:rPr>
          <w:snapToGrid w:val="0"/>
        </w:rPr>
        <w:softHyphen/>
        <w:t>сов участковых избирательных комиссий должны быть опубликованы соответствующей избирательной комиссией в местной печати не позд</w:t>
      </w:r>
      <w:r>
        <w:rPr>
          <w:snapToGrid w:val="0"/>
        </w:rPr>
        <w:softHyphen/>
        <w:t>нее чем за 40 дней до дня выборов.</w:t>
      </w:r>
    </w:p>
    <w:p w:rsidR="00587CF7" w:rsidRDefault="00587CF7">
      <w:pPr>
        <w:spacing w:line="360" w:lineRule="auto"/>
        <w:jc w:val="both"/>
        <w:rPr>
          <w:snapToGrid w:val="0"/>
        </w:rPr>
      </w:pPr>
    </w:p>
    <w:p w:rsidR="00587CF7" w:rsidRDefault="00587CF7">
      <w:pPr>
        <w:pStyle w:val="2"/>
        <w:spacing w:before="0" w:after="0" w:line="360" w:lineRule="auto"/>
        <w:ind w:left="0"/>
        <w:jc w:val="left"/>
        <w:rPr>
          <w:bCs/>
          <w:i w:val="0"/>
          <w:iCs/>
          <w:sz w:val="28"/>
        </w:rPr>
      </w:pPr>
      <w:r>
        <w:rPr>
          <w:bCs/>
          <w:i w:val="0"/>
          <w:iCs/>
          <w:sz w:val="32"/>
        </w:rPr>
        <w:t>§ 2.   Обеспечение избирательных прав граждан избирательными комиссиями.</w:t>
      </w:r>
    </w:p>
    <w:p w:rsidR="00587CF7" w:rsidRDefault="00587CF7">
      <w:pPr>
        <w:spacing w:line="360" w:lineRule="auto"/>
        <w:jc w:val="both"/>
        <w:rPr>
          <w:snapToGrid w:val="0"/>
        </w:rPr>
      </w:pPr>
      <w:r>
        <w:rPr>
          <w:snapToGrid w:val="0"/>
        </w:rPr>
        <w:t xml:space="preserve">             Избирательные комиссии в Российской Федерации обеспечивают реализацию и защиту избирательных прав граждан.</w:t>
      </w:r>
    </w:p>
    <w:p w:rsidR="00587CF7" w:rsidRDefault="00587CF7">
      <w:pPr>
        <w:spacing w:line="360" w:lineRule="auto"/>
        <w:jc w:val="both"/>
        <w:rPr>
          <w:snapToGrid w:val="0"/>
        </w:rPr>
      </w:pPr>
      <w:r>
        <w:rPr>
          <w:snapToGrid w:val="0"/>
        </w:rPr>
        <w:t xml:space="preserve">             Подготовку и проведение выборов в законодательные (представительные) органы власти Российской Федерации осу</w:t>
      </w:r>
      <w:r>
        <w:rPr>
          <w:snapToGrid w:val="0"/>
        </w:rPr>
        <w:softHyphen/>
        <w:t>ществляют:</w:t>
      </w:r>
    </w:p>
    <w:p w:rsidR="00587CF7" w:rsidRDefault="00587CF7">
      <w:pPr>
        <w:spacing w:line="360" w:lineRule="auto"/>
        <w:jc w:val="both"/>
        <w:rPr>
          <w:snapToGrid w:val="0"/>
        </w:rPr>
      </w:pPr>
    </w:p>
    <w:p w:rsidR="00587CF7" w:rsidRDefault="00587CF7">
      <w:pPr>
        <w:numPr>
          <w:ilvl w:val="0"/>
          <w:numId w:val="28"/>
        </w:numPr>
        <w:spacing w:line="360" w:lineRule="auto"/>
        <w:rPr>
          <w:snapToGrid w:val="0"/>
        </w:rPr>
      </w:pPr>
      <w:r>
        <w:rPr>
          <w:snapToGrid w:val="0"/>
          <w:u w:val="single"/>
        </w:rPr>
        <w:t>Центральная избирательная комиссия Российской Федерации</w:t>
      </w:r>
      <w:r>
        <w:rPr>
          <w:snapToGrid w:val="0"/>
        </w:rPr>
        <w:t>;</w:t>
      </w:r>
    </w:p>
    <w:p w:rsidR="00587CF7" w:rsidRDefault="00587CF7">
      <w:pPr>
        <w:spacing w:line="360" w:lineRule="auto"/>
        <w:rPr>
          <w:snapToGrid w:val="0"/>
        </w:rPr>
      </w:pPr>
    </w:p>
    <w:p w:rsidR="00587CF7" w:rsidRDefault="00587CF7">
      <w:pPr>
        <w:numPr>
          <w:ilvl w:val="0"/>
          <w:numId w:val="28"/>
        </w:numPr>
        <w:spacing w:line="360" w:lineRule="auto"/>
        <w:rPr>
          <w:snapToGrid w:val="0"/>
        </w:rPr>
      </w:pPr>
      <w:r>
        <w:rPr>
          <w:snapToGrid w:val="0"/>
          <w:u w:val="single"/>
        </w:rPr>
        <w:t>избирательные комиссии субъектов Российской Федерации</w:t>
      </w:r>
      <w:r>
        <w:rPr>
          <w:snapToGrid w:val="0"/>
        </w:rPr>
        <w:t xml:space="preserve"> (в Самарской области – Избирательная комиссия Самарской области, председатель – Садчиков Ф.И.); </w:t>
      </w:r>
    </w:p>
    <w:p w:rsidR="00587CF7" w:rsidRDefault="00587CF7">
      <w:pPr>
        <w:spacing w:line="360" w:lineRule="auto"/>
        <w:rPr>
          <w:snapToGrid w:val="0"/>
        </w:rPr>
      </w:pPr>
    </w:p>
    <w:p w:rsidR="00587CF7" w:rsidRDefault="00587CF7">
      <w:pPr>
        <w:numPr>
          <w:ilvl w:val="0"/>
          <w:numId w:val="28"/>
        </w:numPr>
        <w:spacing w:line="360" w:lineRule="auto"/>
        <w:rPr>
          <w:snapToGrid w:val="0"/>
        </w:rPr>
      </w:pPr>
      <w:r>
        <w:rPr>
          <w:snapToGrid w:val="0"/>
          <w:u w:val="single"/>
        </w:rPr>
        <w:t>окружные избирательные комиссии</w:t>
      </w:r>
      <w:r>
        <w:rPr>
          <w:snapToGrid w:val="0"/>
        </w:rPr>
        <w:t>;</w:t>
      </w:r>
    </w:p>
    <w:p w:rsidR="00587CF7" w:rsidRDefault="00587CF7">
      <w:pPr>
        <w:spacing w:line="360" w:lineRule="auto"/>
        <w:rPr>
          <w:snapToGrid w:val="0"/>
        </w:rPr>
      </w:pPr>
    </w:p>
    <w:p w:rsidR="00587CF7" w:rsidRDefault="00587CF7">
      <w:pPr>
        <w:numPr>
          <w:ilvl w:val="0"/>
          <w:numId w:val="28"/>
        </w:numPr>
        <w:spacing w:line="360" w:lineRule="auto"/>
      </w:pPr>
      <w:r>
        <w:rPr>
          <w:snapToGrid w:val="0"/>
          <w:u w:val="single"/>
        </w:rPr>
        <w:t>территориальные (районные, городские и другие) избирательные комиссии</w:t>
      </w:r>
      <w:r>
        <w:rPr>
          <w:snapToGrid w:val="0"/>
        </w:rPr>
        <w:t xml:space="preserve"> (в</w:t>
      </w:r>
      <w:r>
        <w:t xml:space="preserve"> пределах одной административно-территориальной едини</w:t>
      </w:r>
      <w:r>
        <w:softHyphen/>
        <w:t>цы с большим количеством избирателей создаются несколько террито</w:t>
      </w:r>
      <w:r>
        <w:softHyphen/>
        <w:t>риальных избирательных комиссий);</w:t>
      </w:r>
    </w:p>
    <w:p w:rsidR="00587CF7" w:rsidRDefault="00587CF7">
      <w:pPr>
        <w:pStyle w:val="22"/>
        <w:spacing w:line="360" w:lineRule="auto"/>
        <w:rPr>
          <w:sz w:val="28"/>
        </w:rPr>
      </w:pPr>
    </w:p>
    <w:p w:rsidR="00587CF7" w:rsidRDefault="00587CF7">
      <w:pPr>
        <w:numPr>
          <w:ilvl w:val="0"/>
          <w:numId w:val="29"/>
        </w:numPr>
        <w:spacing w:line="360" w:lineRule="auto"/>
        <w:rPr>
          <w:snapToGrid w:val="0"/>
        </w:rPr>
      </w:pPr>
      <w:r>
        <w:rPr>
          <w:snapToGrid w:val="0"/>
          <w:u w:val="single"/>
        </w:rPr>
        <w:t>участковые избирательные комиссии</w:t>
      </w:r>
      <w:r>
        <w:rPr>
          <w:snapToGrid w:val="0"/>
        </w:rPr>
        <w:t>.</w:t>
      </w:r>
    </w:p>
    <w:p w:rsidR="00587CF7" w:rsidRDefault="00587CF7">
      <w:pPr>
        <w:spacing w:line="360" w:lineRule="auto"/>
        <w:rPr>
          <w:snapToGrid w:val="0"/>
        </w:rPr>
      </w:pPr>
    </w:p>
    <w:p w:rsidR="00587CF7" w:rsidRDefault="00587CF7">
      <w:pPr>
        <w:pStyle w:val="3"/>
      </w:pPr>
      <w:r>
        <w:t xml:space="preserve"> Полномочия и порядок деятельности избирательных комиссий по выборам в органы государственной власти субъектов Российской Фе</w:t>
      </w:r>
      <w:r>
        <w:softHyphen/>
        <w:t>дерации и в выборные органы местного самоуправления устанавлива</w:t>
      </w:r>
      <w:r>
        <w:softHyphen/>
        <w:t>ются законами и иными нормативными правовыми актами законодатель</w:t>
      </w:r>
      <w:r>
        <w:softHyphen/>
        <w:t>ных (представительных) органов государственной власти субъектов Российской Федерации.</w:t>
      </w:r>
    </w:p>
    <w:p w:rsidR="00587CF7" w:rsidRDefault="00587CF7">
      <w:pPr>
        <w:spacing w:line="360" w:lineRule="auto"/>
        <w:jc w:val="both"/>
        <w:rPr>
          <w:snapToGrid w:val="0"/>
        </w:rPr>
      </w:pPr>
      <w:r>
        <w:rPr>
          <w:snapToGrid w:val="0"/>
        </w:rPr>
        <w:t xml:space="preserve">             При подготовке и проведении выборов избирательные комиссии в пределах своей компетенции должны быть не зависимы от государственных органов и органов местного самоуправления. На практике нередко избирательные комиссии все же зависят от определенных органов власти. </w:t>
      </w:r>
    </w:p>
    <w:p w:rsidR="00587CF7" w:rsidRDefault="00587CF7">
      <w:pPr>
        <w:spacing w:line="360" w:lineRule="auto"/>
        <w:jc w:val="both"/>
        <w:rPr>
          <w:snapToGrid w:val="0"/>
        </w:rPr>
      </w:pPr>
      <w:r>
        <w:rPr>
          <w:snapToGrid w:val="0"/>
        </w:rPr>
        <w:t xml:space="preserve">             Акты избирательных комиссий, принятые в пределах их компе</w:t>
      </w:r>
      <w:r>
        <w:rPr>
          <w:snapToGrid w:val="0"/>
        </w:rPr>
        <w:softHyphen/>
        <w:t>тенции, установленной федеральными законами, законами и иными нормативными правовыми актами законодательных (представительных) органов государственной власти субъектов Российской Федерации, обязательны для исполнительных органов государственной власти, органов местного самоуправления, общественных объединений, предп</w:t>
      </w:r>
      <w:r>
        <w:rPr>
          <w:snapToGrid w:val="0"/>
        </w:rPr>
        <w:softHyphen/>
        <w:t>риятий, учреждений, организаций и должностных лиц, а также нижес</w:t>
      </w:r>
      <w:r>
        <w:rPr>
          <w:snapToGrid w:val="0"/>
        </w:rPr>
        <w:softHyphen/>
        <w:t>тоящих (соответственно уровню проводимых выборов) избирательных комиссий.</w:t>
      </w:r>
    </w:p>
    <w:p w:rsidR="00587CF7" w:rsidRDefault="00587CF7">
      <w:pPr>
        <w:spacing w:line="360" w:lineRule="auto"/>
        <w:jc w:val="both"/>
        <w:rPr>
          <w:snapToGrid w:val="0"/>
        </w:rPr>
      </w:pPr>
      <w:r>
        <w:rPr>
          <w:snapToGrid w:val="0"/>
        </w:rPr>
        <w:t xml:space="preserve">             Центральная избирательная комиссия Российской Федерации, из</w:t>
      </w:r>
      <w:r>
        <w:rPr>
          <w:snapToGrid w:val="0"/>
        </w:rPr>
        <w:softHyphen/>
        <w:t>бирательные комиссии субъектов Российской Федерации являются юри</w:t>
      </w:r>
      <w:r>
        <w:rPr>
          <w:snapToGrid w:val="0"/>
        </w:rPr>
        <w:softHyphen/>
        <w:t>дическими лицами. Иные избирательные комиссии могут признаваться юридическими лицами в соответствии с законами и иными нормативны</w:t>
      </w:r>
      <w:r>
        <w:rPr>
          <w:snapToGrid w:val="0"/>
        </w:rPr>
        <w:softHyphen/>
        <w:t>ми правовыми актами законодательных (представительных) органов государственной власти субъектов Российской Федерации.</w:t>
      </w:r>
    </w:p>
    <w:p w:rsidR="00587CF7" w:rsidRDefault="00587CF7">
      <w:pPr>
        <w:pStyle w:val="a6"/>
        <w:spacing w:line="360" w:lineRule="auto"/>
        <w:ind w:firstLine="0"/>
        <w:rPr>
          <w:sz w:val="28"/>
        </w:rPr>
      </w:pPr>
      <w:r>
        <w:rPr>
          <w:sz w:val="28"/>
        </w:rPr>
        <w:t xml:space="preserve">             Государственные органы, органы местного самоуправления, об</w:t>
      </w:r>
      <w:r>
        <w:rPr>
          <w:sz w:val="28"/>
        </w:rPr>
        <w:softHyphen/>
        <w:t>щественные объединения, предприятия, учреждения, организации, средства массовой информации, а также их должностные лица обязаны оказывать избирательным комиссиям содействие в реализации их пол</w:t>
      </w:r>
      <w:r>
        <w:rPr>
          <w:sz w:val="28"/>
        </w:rPr>
        <w:softHyphen/>
        <w:t>номочий, в частности, предоставлять необходимые помещения, транс</w:t>
      </w:r>
      <w:r>
        <w:rPr>
          <w:sz w:val="28"/>
        </w:rPr>
        <w:softHyphen/>
        <w:t>порт, средства связи, техническое оборудование, сведения и мате</w:t>
      </w:r>
      <w:r>
        <w:rPr>
          <w:sz w:val="28"/>
        </w:rPr>
        <w:softHyphen/>
        <w:t>риалы, давать ответы на обращения избирательных комиссий в срок, установленный федеральными законами, законами и иными нормативны</w:t>
      </w:r>
      <w:r>
        <w:rPr>
          <w:sz w:val="28"/>
        </w:rPr>
        <w:softHyphen/>
        <w:t>ми правовыми актами законодательных (представительных) органов государственной власти субъектов Российской Федерации, а также предоставлять возможность для размещения печатной информации из</w:t>
      </w:r>
      <w:r>
        <w:rPr>
          <w:sz w:val="28"/>
        </w:rPr>
        <w:softHyphen/>
        <w:t>бирательных комиссий в порядке, установленном федеральными зако</w:t>
      </w:r>
      <w:r>
        <w:rPr>
          <w:sz w:val="28"/>
        </w:rPr>
        <w:softHyphen/>
        <w:t>нами, законами и иными нормативными правовыми актами законода</w:t>
      </w:r>
      <w:r>
        <w:rPr>
          <w:sz w:val="28"/>
        </w:rPr>
        <w:softHyphen/>
        <w:t>тельных (представительных) органов государственной власти субъек</w:t>
      </w:r>
      <w:r>
        <w:rPr>
          <w:sz w:val="28"/>
        </w:rPr>
        <w:softHyphen/>
        <w:t>тов Российской Федерации.   На мой взгляд, необходимо более жестко контролировать исполнение органами власти, учреждениями,  СМИ и т.д. вышеперечисленных обязанностей, так как они также соблюдаются не всегда.</w:t>
      </w:r>
    </w:p>
    <w:p w:rsidR="00587CF7" w:rsidRDefault="00587CF7">
      <w:pPr>
        <w:spacing w:line="360" w:lineRule="auto"/>
        <w:jc w:val="both"/>
        <w:rPr>
          <w:snapToGrid w:val="0"/>
        </w:rPr>
      </w:pPr>
    </w:p>
    <w:p w:rsidR="00587CF7" w:rsidRDefault="00587CF7">
      <w:pPr>
        <w:spacing w:line="360" w:lineRule="auto"/>
        <w:jc w:val="both"/>
        <w:rPr>
          <w:b/>
          <w:bCs/>
          <w:sz w:val="32"/>
        </w:rPr>
      </w:pPr>
      <w:bookmarkStart w:id="3" w:name="_Toc475206700"/>
      <w:r>
        <w:rPr>
          <w:b/>
          <w:bCs/>
          <w:sz w:val="32"/>
        </w:rPr>
        <w:t>§ 3.   Обжалование решений избирательных комиссий.</w:t>
      </w:r>
    </w:p>
    <w:bookmarkEnd w:id="3"/>
    <w:p w:rsidR="00587CF7" w:rsidRDefault="00587CF7">
      <w:pPr>
        <w:pStyle w:val="21"/>
        <w:keepNext w:val="0"/>
        <w:spacing w:line="360" w:lineRule="auto"/>
        <w:outlineLvl w:val="9"/>
        <w:rPr>
          <w:snapToGrid w:val="0"/>
        </w:rPr>
      </w:pPr>
      <w:r>
        <w:rPr>
          <w:snapToGrid w:val="0"/>
        </w:rPr>
        <w:t xml:space="preserve">             В соответствии с Конституцией Российской Федерации решения и действия (или бездействие) органов государственной власти, орга</w:t>
      </w:r>
      <w:r>
        <w:rPr>
          <w:snapToGrid w:val="0"/>
        </w:rPr>
        <w:softHyphen/>
        <w:t>нов местного самоуправления, общественных объединений и должностных лиц, нарушающие избирательные права граждан, могут быть обжа</w:t>
      </w:r>
      <w:r>
        <w:rPr>
          <w:snapToGrid w:val="0"/>
        </w:rPr>
        <w:softHyphen/>
        <w:t>лованы в суд. Решение суда по существу жалобы заявления является окончательным.</w:t>
      </w:r>
    </w:p>
    <w:p w:rsidR="00587CF7" w:rsidRDefault="00587CF7">
      <w:pPr>
        <w:spacing w:line="360" w:lineRule="auto"/>
        <w:jc w:val="both"/>
        <w:rPr>
          <w:snapToGrid w:val="0"/>
        </w:rPr>
      </w:pPr>
      <w:r>
        <w:rPr>
          <w:snapToGrid w:val="0"/>
        </w:rPr>
        <w:t xml:space="preserve">             Согласно ст.70 Закона Самарской области от 29 июня 1999 г. «О выборах депутатов самарской Губернской Думы» решения и действия (или бездействие) избирательных комиссий и их должностных лиц, нарушающие избирательные права граждан, мо</w:t>
      </w:r>
      <w:r>
        <w:rPr>
          <w:snapToGrid w:val="0"/>
        </w:rPr>
        <w:softHyphen/>
        <w:t>гут быть обжалованы в вышестоящую избирательную комиссию (соот</w:t>
      </w:r>
      <w:r>
        <w:rPr>
          <w:snapToGrid w:val="0"/>
        </w:rPr>
        <w:softHyphen/>
        <w:t>ветственно уровню проводимых выборов) или в суд. Предварительное обращение в вышестоящие избирательные комиссии не является обяза</w:t>
      </w:r>
      <w:r>
        <w:rPr>
          <w:snapToGrid w:val="0"/>
        </w:rPr>
        <w:softHyphen/>
        <w:t>тельным условием для обращения в суд. Решения по жалобам, посту</w:t>
      </w:r>
      <w:r>
        <w:rPr>
          <w:snapToGrid w:val="0"/>
        </w:rPr>
        <w:softHyphen/>
        <w:t>пившим в ходе выборов, принимаются в пятидневный срок, а в день выборов - немедленно. В случае, если факты, содержащиеся в жало</w:t>
      </w:r>
      <w:r>
        <w:rPr>
          <w:snapToGrid w:val="0"/>
        </w:rPr>
        <w:softHyphen/>
        <w:t>бах, требуют дополнительной проверки, решения по ним принимаются не позднее чем в десятидневный срок. При этом вышестоящая избира</w:t>
      </w:r>
      <w:r>
        <w:rPr>
          <w:snapToGrid w:val="0"/>
        </w:rPr>
        <w:softHyphen/>
        <w:t>тельная комиссия вправе принять самостоятельное решение по су</w:t>
      </w:r>
      <w:r>
        <w:rPr>
          <w:snapToGrid w:val="0"/>
        </w:rPr>
        <w:softHyphen/>
        <w:t>ществу жалобы</w:t>
      </w:r>
      <w:r>
        <w:rPr>
          <w:rStyle w:val="a4"/>
          <w:snapToGrid w:val="0"/>
        </w:rPr>
        <w:footnoteReference w:id="22"/>
      </w:r>
      <w:r>
        <w:rPr>
          <w:snapToGrid w:val="0"/>
        </w:rPr>
        <w:t>.</w:t>
      </w:r>
    </w:p>
    <w:p w:rsidR="00587CF7" w:rsidRDefault="00587CF7">
      <w:pPr>
        <w:pStyle w:val="a3"/>
        <w:spacing w:line="360" w:lineRule="auto"/>
        <w:rPr>
          <w:snapToGrid w:val="0"/>
        </w:rPr>
      </w:pPr>
      <w:r>
        <w:t xml:space="preserve"> </w:t>
      </w:r>
    </w:p>
    <w:p w:rsidR="00587CF7" w:rsidRDefault="00587CF7">
      <w:pPr>
        <w:pStyle w:val="a6"/>
        <w:spacing w:line="360" w:lineRule="auto"/>
        <w:ind w:firstLine="0"/>
        <w:jc w:val="center"/>
        <w:rPr>
          <w:b/>
          <w:bCs/>
          <w:i/>
          <w:spacing w:val="20"/>
          <w:sz w:val="32"/>
        </w:rPr>
      </w:pPr>
      <w:r>
        <w:rPr>
          <w:i/>
          <w:sz w:val="28"/>
        </w:rPr>
        <w:br w:type="page"/>
      </w:r>
      <w:r>
        <w:rPr>
          <w:b/>
          <w:bCs/>
          <w:i/>
          <w:spacing w:val="20"/>
          <w:sz w:val="32"/>
        </w:rPr>
        <w:t>Заключение</w:t>
      </w:r>
    </w:p>
    <w:p w:rsidR="00587CF7" w:rsidRDefault="00587CF7">
      <w:pPr>
        <w:pStyle w:val="a6"/>
        <w:spacing w:line="360" w:lineRule="auto"/>
        <w:ind w:firstLine="0"/>
        <w:jc w:val="center"/>
        <w:rPr>
          <w:b/>
          <w:bCs/>
          <w:i/>
          <w:spacing w:val="20"/>
          <w:sz w:val="32"/>
        </w:rPr>
      </w:pPr>
    </w:p>
    <w:p w:rsidR="00587CF7" w:rsidRDefault="00587CF7">
      <w:pPr>
        <w:pStyle w:val="10"/>
        <w:spacing w:line="360" w:lineRule="auto"/>
        <w:ind w:firstLine="567"/>
        <w:rPr>
          <w:sz w:val="28"/>
        </w:rPr>
      </w:pPr>
      <w:r>
        <w:rPr>
          <w:sz w:val="28"/>
        </w:rPr>
        <w:t>В переходный период развития российской государственности возможность выборов, в том числе и на региональном уровне, выходит за рамки обычной и рутинной избирательной практики, которая характерна для стран с устойчивыми демократическими традициями. Для России она является одновременно социокультурной проблемой, проблемой сознания и поведения, правопонимания и общественного восприятия публичной власти как политического института и ценности гражданского общества.</w:t>
      </w:r>
    </w:p>
    <w:p w:rsidR="00587CF7" w:rsidRDefault="00587CF7">
      <w:pPr>
        <w:pStyle w:val="10"/>
        <w:spacing w:line="360" w:lineRule="auto"/>
        <w:ind w:firstLine="567"/>
        <w:rPr>
          <w:sz w:val="28"/>
        </w:rPr>
      </w:pPr>
      <w:r>
        <w:rPr>
          <w:sz w:val="28"/>
        </w:rPr>
        <w:t xml:space="preserve">Необходимый минимум культуры участия в избирательном процессе предполагает повсеместное осознание того, что полномочия на власть – всего лишь отражение волеизъявления граждан, выраженного в ходе конкурентных периодически проводимых законных выборов. Освоение демократических политико-правовых ценностей участия в избирательном процессе – важный элемент современной государственной политики общественных изменений в этой области. </w:t>
      </w:r>
    </w:p>
    <w:p w:rsidR="00587CF7" w:rsidRDefault="00587CF7">
      <w:pPr>
        <w:pStyle w:val="10"/>
        <w:spacing w:line="360" w:lineRule="auto"/>
        <w:rPr>
          <w:sz w:val="28"/>
        </w:rPr>
      </w:pPr>
      <w:r>
        <w:rPr>
          <w:sz w:val="28"/>
        </w:rPr>
        <w:t>К сожалению, вслед за декларированием редко наступают конкретные действия. Избиратель не доверяет институту выборов. Нередко, особенно в рамках выборов в законодательные (представительные) органы субъектов РФ, происходит «срыв» выборов в связи с «неявкой» необходимого для того, чтобы выборы считались состоявшимися, числа избирателей на избирательные участки. Довольно часто мы слышим часто оправданные неодобрительные высказывания в адрес кандидатов в депутаты, непрекращающейся череды выборов, «грязных» избирательных технологий.</w:t>
      </w:r>
    </w:p>
    <w:p w:rsidR="00587CF7" w:rsidRDefault="00587CF7">
      <w:pPr>
        <w:pStyle w:val="10"/>
        <w:spacing w:line="360" w:lineRule="auto"/>
        <w:rPr>
          <w:sz w:val="28"/>
        </w:rPr>
      </w:pPr>
      <w:r>
        <w:rPr>
          <w:sz w:val="28"/>
        </w:rPr>
        <w:t xml:space="preserve">Немалую роль в предвыборных избирательных компаниях стали играть средства массовой информации. Они умело формируют мнение граждан, подстегивают их к поддержке того или иного кандидата (партии) либо к игнорированию выборов вообще. Контроль за центральными средствами массовой информации обеспечивает победу на выборах. Я считаю, что такие выборы нельзя в полной мере назвать демократичными. </w:t>
      </w:r>
    </w:p>
    <w:p w:rsidR="00587CF7" w:rsidRDefault="00587CF7">
      <w:pPr>
        <w:pStyle w:val="10"/>
        <w:spacing w:line="360" w:lineRule="auto"/>
        <w:rPr>
          <w:sz w:val="28"/>
        </w:rPr>
      </w:pPr>
      <w:r>
        <w:rPr>
          <w:sz w:val="28"/>
        </w:rPr>
        <w:t xml:space="preserve">             Избирательная компания со стороны представителей государственной власти ведется отнюдь не демократичным способом: осквернение чести и достоинства возможных конкурентов; компрометирующие материалы; использование госаппарата и государственных средств массовой информации сугубо в одностороннем порядке для выражения своих интересов.</w:t>
      </w:r>
    </w:p>
    <w:p w:rsidR="00587CF7" w:rsidRDefault="00587CF7">
      <w:pPr>
        <w:pStyle w:val="10"/>
        <w:spacing w:line="360" w:lineRule="auto"/>
        <w:rPr>
          <w:sz w:val="28"/>
        </w:rPr>
      </w:pPr>
      <w:r>
        <w:rPr>
          <w:sz w:val="28"/>
        </w:rPr>
        <w:t xml:space="preserve">             Созданы опасные прецеденты манипулирования мнением граждан Российской Федерации, что отнюдь не идет на пользу престижа выборов, развития демократии и государственности России.</w:t>
      </w:r>
    </w:p>
    <w:p w:rsidR="00587CF7" w:rsidRDefault="00587CF7">
      <w:pPr>
        <w:pStyle w:val="10"/>
        <w:spacing w:line="360" w:lineRule="auto"/>
        <w:rPr>
          <w:sz w:val="28"/>
        </w:rPr>
      </w:pPr>
      <w:r>
        <w:rPr>
          <w:sz w:val="28"/>
        </w:rPr>
        <w:t xml:space="preserve">             Я считаю, что необходимо заново пересмотреть законодательство Российской Федерации  в части избирательного права с целью внесения всех необходимых поправок для исправления сложившейся ситуации. И</w:t>
      </w:r>
      <w:r>
        <w:rPr>
          <w:snapToGrid w:val="0"/>
          <w:sz w:val="28"/>
        </w:rPr>
        <w:t>збирательное право Российской Федерации требует дальнейшего совершенствования и доработки для обеспечения истинно демократичных выборов в стране.</w:t>
      </w:r>
    </w:p>
    <w:p w:rsidR="00587CF7" w:rsidRDefault="00587CF7">
      <w:pPr>
        <w:spacing w:after="3774" w:line="360" w:lineRule="auto"/>
        <w:jc w:val="both"/>
      </w:pPr>
    </w:p>
    <w:p w:rsidR="00587CF7" w:rsidRDefault="00587CF7">
      <w:pPr>
        <w:pStyle w:val="10"/>
        <w:spacing w:line="360" w:lineRule="auto"/>
        <w:ind w:firstLine="567"/>
        <w:jc w:val="center"/>
        <w:rPr>
          <w:sz w:val="28"/>
        </w:rPr>
      </w:pPr>
      <w:r>
        <w:rPr>
          <w:sz w:val="28"/>
        </w:rPr>
        <w:br w:type="page"/>
        <w:t>Список литературы.</w:t>
      </w:r>
    </w:p>
    <w:p w:rsidR="00587CF7" w:rsidRDefault="00587CF7">
      <w:pPr>
        <w:pStyle w:val="10"/>
        <w:spacing w:line="360" w:lineRule="auto"/>
        <w:ind w:firstLine="567"/>
        <w:jc w:val="center"/>
        <w:rPr>
          <w:b/>
          <w:sz w:val="28"/>
        </w:rPr>
      </w:pPr>
      <w:r>
        <w:rPr>
          <w:b/>
          <w:sz w:val="28"/>
        </w:rPr>
        <w:t>Нормативные источники:</w:t>
      </w:r>
    </w:p>
    <w:p w:rsidR="00587CF7" w:rsidRDefault="00587CF7">
      <w:pPr>
        <w:pStyle w:val="10"/>
        <w:numPr>
          <w:ilvl w:val="0"/>
          <w:numId w:val="21"/>
        </w:numPr>
        <w:spacing w:line="360" w:lineRule="auto"/>
        <w:ind w:right="21"/>
        <w:rPr>
          <w:sz w:val="28"/>
        </w:rPr>
      </w:pPr>
      <w:r>
        <w:rPr>
          <w:sz w:val="28"/>
        </w:rPr>
        <w:t>Закон Самарской области от  13 марта 2001 г. № 23-ГД  «Об избирательной комиссии Самарской области».</w:t>
      </w:r>
    </w:p>
    <w:p w:rsidR="00587CF7" w:rsidRDefault="00587CF7">
      <w:pPr>
        <w:pStyle w:val="10"/>
        <w:numPr>
          <w:ilvl w:val="0"/>
          <w:numId w:val="21"/>
        </w:numPr>
        <w:spacing w:line="360" w:lineRule="auto"/>
        <w:ind w:right="21"/>
        <w:rPr>
          <w:sz w:val="28"/>
        </w:rPr>
      </w:pPr>
      <w:r>
        <w:rPr>
          <w:sz w:val="28"/>
        </w:rPr>
        <w:t>Закон Самарской области от 29 июня 1999 г. «О выборах депутатов Самарской Губернской Думы».</w:t>
      </w:r>
    </w:p>
    <w:p w:rsidR="00587CF7" w:rsidRDefault="00587CF7">
      <w:pPr>
        <w:pStyle w:val="10"/>
        <w:numPr>
          <w:ilvl w:val="0"/>
          <w:numId w:val="21"/>
        </w:numPr>
        <w:spacing w:line="360" w:lineRule="auto"/>
        <w:ind w:right="21"/>
        <w:rPr>
          <w:sz w:val="28"/>
        </w:rPr>
      </w:pPr>
      <w:r>
        <w:rPr>
          <w:sz w:val="28"/>
        </w:rPr>
        <w:t>Конституция Российской Федерации. М.: Юристъ, 2000.</w:t>
      </w:r>
    </w:p>
    <w:p w:rsidR="00587CF7" w:rsidRDefault="00587CF7">
      <w:pPr>
        <w:pStyle w:val="10"/>
        <w:numPr>
          <w:ilvl w:val="0"/>
          <w:numId w:val="21"/>
        </w:numPr>
        <w:spacing w:line="360" w:lineRule="auto"/>
        <w:ind w:right="21"/>
        <w:rPr>
          <w:sz w:val="28"/>
        </w:rPr>
      </w:pPr>
      <w:r>
        <w:rPr>
          <w:sz w:val="28"/>
        </w:rPr>
        <w:t xml:space="preserve">Устав (Основной Закон) Самарской области от 28 декабря 1995 г. </w:t>
      </w:r>
    </w:p>
    <w:p w:rsidR="00587CF7" w:rsidRDefault="00587CF7">
      <w:pPr>
        <w:pStyle w:val="ConsNonformat"/>
        <w:widowControl/>
        <w:numPr>
          <w:ilvl w:val="0"/>
          <w:numId w:val="21"/>
        </w:numPr>
        <w:autoSpaceDE/>
        <w:autoSpaceDN/>
        <w:adjustRightInd/>
        <w:spacing w:line="360" w:lineRule="auto"/>
        <w:jc w:val="both"/>
        <w:rPr>
          <w:rFonts w:ascii="Times New Roman" w:hAnsi="Times New Roman"/>
          <w:sz w:val="28"/>
        </w:rPr>
      </w:pPr>
      <w:r>
        <w:rPr>
          <w:rFonts w:ascii="Times New Roman" w:hAnsi="Times New Roman"/>
          <w:sz w:val="28"/>
        </w:rPr>
        <w:t>Федеральный закон Российской Федерации от 19 сентября 1997 г. №124-ФЗ «Об основных гаран</w:t>
      </w:r>
      <w:r>
        <w:rPr>
          <w:rFonts w:ascii="Times New Roman" w:hAnsi="Times New Roman"/>
          <w:sz w:val="28"/>
        </w:rPr>
        <w:softHyphen/>
        <w:t>тиях избирательных прав и права на участие в референдуме граждан Российской Федерации».</w:t>
      </w:r>
    </w:p>
    <w:p w:rsidR="00587CF7" w:rsidRDefault="00587CF7">
      <w:pPr>
        <w:pStyle w:val="a5"/>
        <w:numPr>
          <w:ilvl w:val="0"/>
          <w:numId w:val="21"/>
        </w:numPr>
        <w:spacing w:line="360" w:lineRule="auto"/>
        <w:jc w:val="both"/>
        <w:rPr>
          <w:sz w:val="28"/>
        </w:rPr>
      </w:pPr>
      <w:r>
        <w:rPr>
          <w:sz w:val="28"/>
        </w:rPr>
        <w:t>Федеральный  закон Российской Федерации от 10 января 2003 г. “О государственной автоматизированной системе РФ “Выборы”.</w:t>
      </w:r>
    </w:p>
    <w:p w:rsidR="00587CF7" w:rsidRDefault="00587CF7">
      <w:pPr>
        <w:pStyle w:val="10"/>
        <w:spacing w:line="360" w:lineRule="auto"/>
        <w:ind w:right="21"/>
        <w:rPr>
          <w:sz w:val="28"/>
        </w:rPr>
      </w:pPr>
    </w:p>
    <w:p w:rsidR="00587CF7" w:rsidRDefault="00587CF7">
      <w:pPr>
        <w:pStyle w:val="10"/>
        <w:spacing w:line="360" w:lineRule="auto"/>
        <w:ind w:right="21" w:firstLine="567"/>
        <w:jc w:val="center"/>
        <w:rPr>
          <w:b/>
          <w:sz w:val="28"/>
        </w:rPr>
      </w:pPr>
      <w:r>
        <w:rPr>
          <w:b/>
          <w:sz w:val="28"/>
        </w:rPr>
        <w:t>Литература:</w:t>
      </w:r>
    </w:p>
    <w:p w:rsidR="00587CF7" w:rsidRDefault="00587CF7">
      <w:pPr>
        <w:pStyle w:val="10"/>
        <w:numPr>
          <w:ilvl w:val="0"/>
          <w:numId w:val="22"/>
        </w:numPr>
        <w:spacing w:line="360" w:lineRule="auto"/>
        <w:ind w:right="21"/>
        <w:rPr>
          <w:sz w:val="28"/>
        </w:rPr>
      </w:pPr>
      <w:r>
        <w:rPr>
          <w:sz w:val="28"/>
        </w:rPr>
        <w:t>Веденеев Ю.А. Избирательный процесс в РФ: политико-правовые и технологические аспекты// Государство и право. 1997, №8.</w:t>
      </w:r>
    </w:p>
    <w:p w:rsidR="00587CF7" w:rsidRDefault="00587CF7">
      <w:pPr>
        <w:pStyle w:val="10"/>
        <w:numPr>
          <w:ilvl w:val="0"/>
          <w:numId w:val="22"/>
        </w:numPr>
        <w:spacing w:line="360" w:lineRule="auto"/>
        <w:ind w:right="21"/>
        <w:rPr>
          <w:sz w:val="28"/>
        </w:rPr>
      </w:pPr>
      <w:r>
        <w:rPr>
          <w:iCs/>
          <w:color w:val="000000"/>
          <w:sz w:val="28"/>
        </w:rPr>
        <w:t>Иванченко А.В. Избирательные комиссии в Российской Федерации: История. Теория. Практика. М.: Весь Мир, 1997</w:t>
      </w:r>
      <w:r>
        <w:rPr>
          <w:iCs/>
          <w:sz w:val="28"/>
        </w:rPr>
        <w:t>.</w:t>
      </w:r>
    </w:p>
    <w:p w:rsidR="00587CF7" w:rsidRDefault="00587CF7">
      <w:pPr>
        <w:pStyle w:val="10"/>
        <w:numPr>
          <w:ilvl w:val="0"/>
          <w:numId w:val="22"/>
        </w:numPr>
        <w:spacing w:line="360" w:lineRule="auto"/>
        <w:ind w:right="21"/>
        <w:rPr>
          <w:sz w:val="28"/>
        </w:rPr>
      </w:pPr>
      <w:r>
        <w:rPr>
          <w:sz w:val="28"/>
        </w:rPr>
        <w:t>Избирательное право и избирательный процесс в Российской Федерации/Отв.редактор А.В. Иванченко. М.: Издательство НОРМА, 1999.</w:t>
      </w:r>
    </w:p>
    <w:p w:rsidR="00587CF7" w:rsidRDefault="00587CF7">
      <w:pPr>
        <w:numPr>
          <w:ilvl w:val="0"/>
          <w:numId w:val="22"/>
        </w:numPr>
        <w:spacing w:line="360" w:lineRule="auto"/>
        <w:jc w:val="both"/>
        <w:rPr>
          <w:color w:val="000000"/>
        </w:rPr>
      </w:pPr>
      <w:r>
        <w:rPr>
          <w:color w:val="000000"/>
        </w:rPr>
        <w:t>Конституция Российской Федерации: Науч.-практ. комментарий/Под ред. Б. Н. Топорнина. М.: Юристъ, 1999</w:t>
      </w:r>
    </w:p>
    <w:p w:rsidR="00587CF7" w:rsidRDefault="00587CF7">
      <w:pPr>
        <w:numPr>
          <w:ilvl w:val="0"/>
          <w:numId w:val="22"/>
        </w:numPr>
        <w:spacing w:line="360" w:lineRule="auto"/>
        <w:jc w:val="both"/>
      </w:pPr>
      <w:r>
        <w:t>Козлова Е.И., Кутафин О.Е. Конституционное право России. М.: Юристъ, 2001.</w:t>
      </w:r>
    </w:p>
    <w:p w:rsidR="00587CF7" w:rsidRDefault="00587CF7">
      <w:pPr>
        <w:numPr>
          <w:ilvl w:val="0"/>
          <w:numId w:val="22"/>
        </w:numPr>
        <w:spacing w:line="360" w:lineRule="auto"/>
        <w:jc w:val="both"/>
      </w:pPr>
      <w:r>
        <w:t>Макаров Б.А. Прозрачные технологии тайного голосования избирательными бюллетенями//Политический маркетинг. 2002, №1.</w:t>
      </w:r>
    </w:p>
    <w:p w:rsidR="00587CF7" w:rsidRDefault="00587CF7">
      <w:pPr>
        <w:numPr>
          <w:ilvl w:val="0"/>
          <w:numId w:val="22"/>
        </w:numPr>
        <w:spacing w:line="360" w:lineRule="auto"/>
        <w:jc w:val="both"/>
      </w:pPr>
      <w:r>
        <w:t>Постников А.Е. Избирательное право России. М.: ИНФРА М-НОРМА, 1999.</w:t>
      </w:r>
    </w:p>
    <w:p w:rsidR="00587CF7" w:rsidRDefault="00587CF7">
      <w:pPr>
        <w:spacing w:line="360" w:lineRule="auto"/>
        <w:ind w:left="57" w:right="57"/>
        <w:rPr>
          <w:color w:val="000000"/>
        </w:rPr>
      </w:pPr>
      <w:bookmarkStart w:id="4" w:name="_GoBack"/>
      <w:bookmarkEnd w:id="4"/>
    </w:p>
    <w:sectPr w:rsidR="00587CF7">
      <w:footerReference w:type="even" r:id="rId7"/>
      <w:footerReference w:type="default" r:id="rId8"/>
      <w:pgSz w:w="11906" w:h="16838"/>
      <w:pgMar w:top="993" w:right="849"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CF7" w:rsidRDefault="00587CF7">
      <w:r>
        <w:separator/>
      </w:r>
    </w:p>
  </w:endnote>
  <w:endnote w:type="continuationSeparator" w:id="0">
    <w:p w:rsidR="00587CF7" w:rsidRDefault="0058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F7" w:rsidRDefault="00587CF7">
    <w:pPr>
      <w:pStyle w:val="a7"/>
      <w:framePr w:wrap="around" w:vAnchor="text" w:hAnchor="margin" w:xAlign="right" w:y="1"/>
      <w:rPr>
        <w:rStyle w:val="a8"/>
      </w:rPr>
    </w:pPr>
  </w:p>
  <w:p w:rsidR="00587CF7" w:rsidRDefault="00587CF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7CF7" w:rsidRDefault="00967170">
    <w:pPr>
      <w:pStyle w:val="a7"/>
      <w:framePr w:wrap="around" w:vAnchor="text" w:hAnchor="margin" w:xAlign="right" w:y="1"/>
      <w:rPr>
        <w:rStyle w:val="a8"/>
      </w:rPr>
    </w:pPr>
    <w:r>
      <w:rPr>
        <w:rStyle w:val="a8"/>
        <w:noProof/>
      </w:rPr>
      <w:t>2</w:t>
    </w:r>
  </w:p>
  <w:p w:rsidR="00587CF7" w:rsidRDefault="00587CF7">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CF7" w:rsidRDefault="00587CF7">
      <w:r>
        <w:separator/>
      </w:r>
    </w:p>
  </w:footnote>
  <w:footnote w:type="continuationSeparator" w:id="0">
    <w:p w:rsidR="00587CF7" w:rsidRDefault="00587CF7">
      <w:r>
        <w:continuationSeparator/>
      </w:r>
    </w:p>
  </w:footnote>
  <w:footnote w:id="1">
    <w:p w:rsidR="00587CF7" w:rsidRDefault="00587CF7">
      <w:pPr>
        <w:pStyle w:val="a5"/>
        <w:ind w:firstLine="284"/>
      </w:pPr>
      <w:r>
        <w:rPr>
          <w:rStyle w:val="a4"/>
        </w:rPr>
        <w:footnoteRef/>
      </w:r>
      <w:r>
        <w:t xml:space="preserve"> См.: Конституция Российской Федерации. М.: Юристъ, 2000. Ст.71, ст.72, ст.73.</w:t>
      </w:r>
    </w:p>
  </w:footnote>
  <w:footnote w:id="2">
    <w:p w:rsidR="00587CF7" w:rsidRDefault="00587CF7">
      <w:pPr>
        <w:pStyle w:val="a5"/>
        <w:ind w:firstLine="284"/>
      </w:pPr>
      <w:r>
        <w:rPr>
          <w:rStyle w:val="a4"/>
        </w:rPr>
        <w:footnoteRef/>
      </w:r>
      <w:r>
        <w:t xml:space="preserve"> </w:t>
      </w:r>
      <w:r>
        <w:rPr>
          <w:color w:val="000000"/>
          <w:sz w:val="18"/>
        </w:rPr>
        <w:t>Конституция Российской Федерации: Науч.-практ. комментарий / Под ред. Б. Н. Топорнина. М.: Юристъ, 1999. С.34-36.</w:t>
      </w:r>
    </w:p>
  </w:footnote>
  <w:footnote w:id="3">
    <w:p w:rsidR="00587CF7" w:rsidRDefault="00587CF7">
      <w:pPr>
        <w:pStyle w:val="14"/>
      </w:pPr>
      <w:r>
        <w:rPr>
          <w:rStyle w:val="15"/>
        </w:rPr>
        <w:footnoteRef/>
      </w:r>
      <w:r>
        <w:t xml:space="preserve"> См.: Конституция Российской Федерации. М.: Юристъ, 2000. Ст.32, ст.55.</w:t>
      </w:r>
    </w:p>
  </w:footnote>
  <w:footnote w:id="4">
    <w:p w:rsidR="00587CF7" w:rsidRDefault="00587CF7">
      <w:pPr>
        <w:pStyle w:val="14"/>
      </w:pPr>
      <w:r>
        <w:rPr>
          <w:rStyle w:val="15"/>
        </w:rPr>
        <w:footnoteRef/>
      </w:r>
      <w:r>
        <w:t xml:space="preserve"> См.: Там же. Ст.15, ст.125.</w:t>
      </w:r>
    </w:p>
  </w:footnote>
  <w:footnote w:id="5">
    <w:p w:rsidR="00587CF7" w:rsidRDefault="00587CF7">
      <w:pPr>
        <w:pStyle w:val="14"/>
      </w:pPr>
      <w:r>
        <w:rPr>
          <w:rStyle w:val="15"/>
        </w:rPr>
        <w:footnoteRef/>
      </w:r>
      <w:r>
        <w:t xml:space="preserve"> Федеральный закон Российской Федерации от 19 сентября 1997 г. №124-ФЗ «Об основных гаран</w:t>
      </w:r>
      <w:r>
        <w:softHyphen/>
        <w:t>тиях избирательных прав и права на участие в референдуме граждан Российской Федерации». Ст. 2</w:t>
      </w:r>
    </w:p>
  </w:footnote>
  <w:footnote w:id="6">
    <w:p w:rsidR="00587CF7" w:rsidRDefault="00587CF7">
      <w:pPr>
        <w:pStyle w:val="a5"/>
        <w:ind w:firstLine="284"/>
      </w:pPr>
      <w:r>
        <w:rPr>
          <w:rStyle w:val="a4"/>
        </w:rPr>
        <w:footnoteRef/>
      </w:r>
      <w:r>
        <w:t xml:space="preserve"> Устав (Основной Закон) Самарской области от 28 декабря 1995 г. Ст.82, ст.83, ст.84.</w:t>
      </w:r>
    </w:p>
  </w:footnote>
  <w:footnote w:id="7">
    <w:p w:rsidR="00587CF7" w:rsidRDefault="00587CF7">
      <w:pPr>
        <w:pStyle w:val="14"/>
      </w:pPr>
      <w:r>
        <w:rPr>
          <w:rStyle w:val="15"/>
        </w:rPr>
        <w:footnoteRef/>
      </w:r>
      <w:r>
        <w:t xml:space="preserve"> См.: Закон Самарской области от 29 июня 1999 г. «О выборах депутатов Самарской Губернской Думы».</w:t>
      </w:r>
    </w:p>
  </w:footnote>
  <w:footnote w:id="8">
    <w:p w:rsidR="00587CF7" w:rsidRDefault="00587CF7">
      <w:pPr>
        <w:pStyle w:val="a5"/>
        <w:ind w:firstLine="284"/>
      </w:pPr>
      <w:r>
        <w:rPr>
          <w:rStyle w:val="a4"/>
        </w:rPr>
        <w:footnoteRef/>
      </w:r>
      <w:r>
        <w:t xml:space="preserve"> См.: Закон Самарской области от 13 марта 2001 г. № 23-ГД «Об избирательной комиссии Самарской области». Ст.1.</w:t>
      </w:r>
    </w:p>
  </w:footnote>
  <w:footnote w:id="9">
    <w:p w:rsidR="00587CF7" w:rsidRDefault="00587CF7">
      <w:pPr>
        <w:pStyle w:val="a5"/>
        <w:ind w:firstLine="284"/>
      </w:pPr>
      <w:r>
        <w:rPr>
          <w:rStyle w:val="a4"/>
        </w:rPr>
        <w:footnoteRef/>
      </w:r>
      <w:r>
        <w:t xml:space="preserve"> </w:t>
      </w:r>
      <w:r>
        <w:rPr>
          <w:sz w:val="18"/>
        </w:rPr>
        <w:t>Постников А.Е. Избирательное право России. М.: ИНФРА М-НОРМА, 1999. С.34-35.</w:t>
      </w:r>
    </w:p>
  </w:footnote>
  <w:footnote w:id="10">
    <w:p w:rsidR="00587CF7" w:rsidRDefault="00587CF7">
      <w:pPr>
        <w:pStyle w:val="a5"/>
        <w:ind w:firstLine="284"/>
      </w:pPr>
      <w:r>
        <w:rPr>
          <w:rStyle w:val="a4"/>
        </w:rPr>
        <w:footnoteRef/>
      </w:r>
      <w:r>
        <w:t xml:space="preserve"> Там же.</w:t>
      </w:r>
      <w:r>
        <w:rPr>
          <w:iCs/>
        </w:rPr>
        <w:t>С. 42-46.</w:t>
      </w:r>
    </w:p>
  </w:footnote>
  <w:footnote w:id="11">
    <w:p w:rsidR="00587CF7" w:rsidRDefault="00587CF7">
      <w:pPr>
        <w:pStyle w:val="a5"/>
        <w:ind w:firstLine="284"/>
      </w:pPr>
      <w:r>
        <w:rPr>
          <w:rStyle w:val="a4"/>
        </w:rPr>
        <w:footnoteRef/>
      </w:r>
      <w:r>
        <w:t xml:space="preserve"> Федеральный закон Российской Федерации от 19 сентября 1997 г. №124-ФЗ «Об основных гаран</w:t>
      </w:r>
      <w:r>
        <w:softHyphen/>
        <w:t>тиях избирательных прав и права на участие в референдуме граждан Российской Федерации». Ст.12.</w:t>
      </w:r>
    </w:p>
  </w:footnote>
  <w:footnote w:id="12">
    <w:p w:rsidR="00587CF7" w:rsidRDefault="00587CF7">
      <w:pPr>
        <w:pStyle w:val="14"/>
      </w:pPr>
      <w:r>
        <w:rPr>
          <w:rStyle w:val="15"/>
        </w:rPr>
        <w:footnoteRef/>
      </w:r>
      <w:r>
        <w:t xml:space="preserve"> См.: Избирательное право и избирательный процесс в Российской Федерации/Отв.редактор А.В. Иванченко. М.:Издательство-ИНФРА, 1999. С.282.</w:t>
      </w:r>
    </w:p>
  </w:footnote>
  <w:footnote w:id="13">
    <w:p w:rsidR="00587CF7" w:rsidRDefault="00587CF7">
      <w:pPr>
        <w:pStyle w:val="14"/>
      </w:pPr>
      <w:r>
        <w:rPr>
          <w:rStyle w:val="15"/>
        </w:rPr>
        <w:footnoteRef/>
      </w:r>
      <w:r>
        <w:t xml:space="preserve"> См.: Козлова Е.И., Кутафин О.Е. Конституционное право России. М.: Юристъ, 2001. С.317.</w:t>
      </w:r>
    </w:p>
  </w:footnote>
  <w:footnote w:id="14">
    <w:p w:rsidR="00587CF7" w:rsidRDefault="00587CF7">
      <w:pPr>
        <w:pStyle w:val="a5"/>
        <w:ind w:firstLine="284"/>
      </w:pPr>
      <w:r>
        <w:rPr>
          <w:rStyle w:val="a4"/>
        </w:rPr>
        <w:footnoteRef/>
      </w:r>
      <w:r>
        <w:t xml:space="preserve"> См.: Закон Самарской области от 29 июня 1999 г. «О выборах депутатов Самарской Губернской Думы». Ст.54, ст.55, ст.56, ст.57, ст.58, ст.59.</w:t>
      </w:r>
    </w:p>
  </w:footnote>
  <w:footnote w:id="15">
    <w:p w:rsidR="00587CF7" w:rsidRDefault="00587CF7">
      <w:pPr>
        <w:pStyle w:val="a5"/>
        <w:ind w:firstLine="284"/>
      </w:pPr>
      <w:r>
        <w:rPr>
          <w:rStyle w:val="a4"/>
        </w:rPr>
        <w:footnoteRef/>
      </w:r>
      <w:r>
        <w:t xml:space="preserve"> Постников А.В. Избирательное право России М.: </w:t>
      </w:r>
      <w:r>
        <w:rPr>
          <w:sz w:val="18"/>
        </w:rPr>
        <w:t>ИНФРА М-НОРМА</w:t>
      </w:r>
      <w:r>
        <w:t xml:space="preserve"> , 1996. С.32.</w:t>
      </w:r>
    </w:p>
  </w:footnote>
  <w:footnote w:id="16">
    <w:p w:rsidR="00587CF7" w:rsidRDefault="00587CF7">
      <w:pPr>
        <w:pStyle w:val="a5"/>
        <w:ind w:firstLine="284"/>
      </w:pPr>
      <w:r>
        <w:rPr>
          <w:rStyle w:val="a4"/>
        </w:rPr>
        <w:footnoteRef/>
      </w:r>
      <w:r>
        <w:t xml:space="preserve"> Закон Самарской области от  13 марта 2001 г. № 23-ГД «Об избирательной комиссии Самарской области». Ст.10.</w:t>
      </w:r>
    </w:p>
  </w:footnote>
  <w:footnote w:id="17">
    <w:p w:rsidR="00587CF7" w:rsidRDefault="00587CF7">
      <w:pPr>
        <w:pStyle w:val="a5"/>
        <w:ind w:firstLine="284"/>
      </w:pPr>
      <w:r>
        <w:rPr>
          <w:rStyle w:val="a4"/>
        </w:rPr>
        <w:footnoteRef/>
      </w:r>
      <w:r>
        <w:t xml:space="preserve"> Иванченко А.В. Избирательные комиссии в РФ. История, теория, практика  М.: Весь Мир, 1997. С.28.</w:t>
      </w:r>
    </w:p>
  </w:footnote>
  <w:footnote w:id="18">
    <w:p w:rsidR="00587CF7" w:rsidRDefault="00587CF7">
      <w:pPr>
        <w:pStyle w:val="a5"/>
      </w:pPr>
      <w:r>
        <w:rPr>
          <w:rStyle w:val="a4"/>
        </w:rPr>
        <w:footnoteRef/>
      </w:r>
      <w:r>
        <w:t xml:space="preserve"> См.: Федеральный  закон от 10 января 2003г. “О государственной автоматизированной системе РФ “Выборы”.</w:t>
      </w:r>
    </w:p>
  </w:footnote>
  <w:footnote w:id="19">
    <w:p w:rsidR="00587CF7" w:rsidRDefault="00587CF7">
      <w:pPr>
        <w:pStyle w:val="a5"/>
        <w:jc w:val="both"/>
      </w:pPr>
      <w:r>
        <w:rPr>
          <w:rStyle w:val="a4"/>
        </w:rPr>
        <w:footnoteRef/>
      </w:r>
      <w:r>
        <w:t xml:space="preserve"> Макаров Б.А. Прозрачные технологии тайного голосования избирательными бюллетенями//"Политический маркетинг".  2002, № 1. С.8.</w:t>
      </w:r>
    </w:p>
  </w:footnote>
  <w:footnote w:id="20">
    <w:p w:rsidR="00587CF7" w:rsidRDefault="00587CF7">
      <w:pPr>
        <w:pStyle w:val="a5"/>
        <w:ind w:firstLine="284"/>
      </w:pPr>
      <w:r>
        <w:rPr>
          <w:rStyle w:val="a4"/>
        </w:rPr>
        <w:footnoteRef/>
      </w:r>
      <w:r>
        <w:t xml:space="preserve"> См.: Федеральный закон Российской Федерации от 19 сентября 1997 г. №124-ФЗ «Об основных гаран</w:t>
      </w:r>
      <w:r>
        <w:softHyphen/>
        <w:t>тиях избирательных прав и права на участие в референдуме граждан Российской Федерации». Ст.18.</w:t>
      </w:r>
    </w:p>
  </w:footnote>
  <w:footnote w:id="21">
    <w:p w:rsidR="00587CF7" w:rsidRDefault="00587CF7">
      <w:pPr>
        <w:pStyle w:val="a5"/>
        <w:ind w:firstLine="284"/>
      </w:pPr>
      <w:r>
        <w:rPr>
          <w:rStyle w:val="a4"/>
        </w:rPr>
        <w:footnoteRef/>
      </w:r>
      <w:r>
        <w:t>См.: Козлова Е.И., Кутафин О.Е. Конституционное право России. М.: Юристъ,1999. С.319.</w:t>
      </w:r>
    </w:p>
  </w:footnote>
  <w:footnote w:id="22">
    <w:p w:rsidR="00587CF7" w:rsidRDefault="00587CF7">
      <w:pPr>
        <w:pStyle w:val="a5"/>
      </w:pPr>
      <w:r>
        <w:rPr>
          <w:rStyle w:val="a4"/>
        </w:rPr>
        <w:footnoteRef/>
      </w:r>
      <w:r>
        <w:t xml:space="preserve"> См.: Закон Самарской области от 29 июня 1999 г. «О выборах депутатов Самарской Губернской Думы». Ст.70.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24757"/>
    <w:multiLevelType w:val="multilevel"/>
    <w:tmpl w:val="25B8893E"/>
    <w:lvl w:ilvl="0">
      <w:start w:val="1"/>
      <w:numFmt w:val="decimal"/>
      <w:lvlText w:val="%1."/>
      <w:lvlJc w:val="left"/>
      <w:pPr>
        <w:tabs>
          <w:tab w:val="num" w:pos="1000"/>
        </w:tabs>
        <w:ind w:left="1000" w:hanging="360"/>
      </w:pPr>
    </w:lvl>
    <w:lvl w:ilvl="1">
      <w:start w:val="1"/>
      <w:numFmt w:val="lowerLetter"/>
      <w:lvlText w:val="%2."/>
      <w:lvlJc w:val="left"/>
      <w:pPr>
        <w:tabs>
          <w:tab w:val="num" w:pos="1720"/>
        </w:tabs>
        <w:ind w:left="1720" w:hanging="360"/>
      </w:pPr>
    </w:lvl>
    <w:lvl w:ilvl="2">
      <w:start w:val="1"/>
      <w:numFmt w:val="lowerRoman"/>
      <w:lvlText w:val="%3."/>
      <w:lvlJc w:val="right"/>
      <w:pPr>
        <w:tabs>
          <w:tab w:val="num" w:pos="2440"/>
        </w:tabs>
        <w:ind w:left="2440" w:hanging="180"/>
      </w:pPr>
    </w:lvl>
    <w:lvl w:ilvl="3">
      <w:start w:val="1"/>
      <w:numFmt w:val="decimal"/>
      <w:lvlText w:val="%4."/>
      <w:lvlJc w:val="left"/>
      <w:pPr>
        <w:tabs>
          <w:tab w:val="num" w:pos="3160"/>
        </w:tabs>
        <w:ind w:left="3160" w:hanging="360"/>
      </w:pPr>
    </w:lvl>
    <w:lvl w:ilvl="4">
      <w:start w:val="1"/>
      <w:numFmt w:val="lowerLetter"/>
      <w:lvlText w:val="%5."/>
      <w:lvlJc w:val="left"/>
      <w:pPr>
        <w:tabs>
          <w:tab w:val="num" w:pos="3880"/>
        </w:tabs>
        <w:ind w:left="3880" w:hanging="360"/>
      </w:pPr>
    </w:lvl>
    <w:lvl w:ilvl="5">
      <w:start w:val="1"/>
      <w:numFmt w:val="lowerRoman"/>
      <w:lvlText w:val="%6."/>
      <w:lvlJc w:val="right"/>
      <w:pPr>
        <w:tabs>
          <w:tab w:val="num" w:pos="4600"/>
        </w:tabs>
        <w:ind w:left="4600" w:hanging="180"/>
      </w:pPr>
    </w:lvl>
    <w:lvl w:ilvl="6">
      <w:start w:val="1"/>
      <w:numFmt w:val="decimal"/>
      <w:lvlText w:val="%7."/>
      <w:lvlJc w:val="left"/>
      <w:pPr>
        <w:tabs>
          <w:tab w:val="num" w:pos="5320"/>
        </w:tabs>
        <w:ind w:left="5320" w:hanging="360"/>
      </w:pPr>
    </w:lvl>
    <w:lvl w:ilvl="7">
      <w:start w:val="1"/>
      <w:numFmt w:val="lowerLetter"/>
      <w:lvlText w:val="%8."/>
      <w:lvlJc w:val="left"/>
      <w:pPr>
        <w:tabs>
          <w:tab w:val="num" w:pos="6040"/>
        </w:tabs>
        <w:ind w:left="6040" w:hanging="360"/>
      </w:pPr>
    </w:lvl>
    <w:lvl w:ilvl="8">
      <w:start w:val="1"/>
      <w:numFmt w:val="lowerRoman"/>
      <w:lvlText w:val="%9."/>
      <w:lvlJc w:val="right"/>
      <w:pPr>
        <w:tabs>
          <w:tab w:val="num" w:pos="6760"/>
        </w:tabs>
        <w:ind w:left="6760" w:hanging="180"/>
      </w:pPr>
    </w:lvl>
  </w:abstractNum>
  <w:abstractNum w:abstractNumId="1">
    <w:nsid w:val="0C14095C"/>
    <w:multiLevelType w:val="singleLevel"/>
    <w:tmpl w:val="FF44808E"/>
    <w:lvl w:ilvl="0">
      <w:start w:val="1"/>
      <w:numFmt w:val="decimal"/>
      <w:pStyle w:val="1"/>
      <w:lvlText w:val="%1."/>
      <w:lvlJc w:val="left"/>
      <w:pPr>
        <w:tabs>
          <w:tab w:val="num" w:pos="1080"/>
        </w:tabs>
        <w:ind w:left="1080" w:hanging="360"/>
      </w:pPr>
      <w:rPr>
        <w:rFonts w:hint="default"/>
      </w:rPr>
    </w:lvl>
  </w:abstractNum>
  <w:abstractNum w:abstractNumId="2">
    <w:nsid w:val="112E3453"/>
    <w:multiLevelType w:val="multilevel"/>
    <w:tmpl w:val="F01631FC"/>
    <w:lvl w:ilvl="0">
      <w:start w:val="3"/>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11367C2C"/>
    <w:multiLevelType w:val="hybridMultilevel"/>
    <w:tmpl w:val="932C6314"/>
    <w:lvl w:ilvl="0" w:tplc="F7307882">
      <w:numFmt w:val="bullet"/>
      <w:lvlText w:val="-"/>
      <w:lvlJc w:val="left"/>
      <w:pPr>
        <w:tabs>
          <w:tab w:val="num" w:pos="2163"/>
        </w:tabs>
        <w:ind w:left="2163" w:hanging="1170"/>
      </w:pPr>
      <w:rPr>
        <w:rFonts w:ascii="Times New Roman" w:eastAsia="Times New Roman" w:hAnsi="Times New Roman" w:cs="Times New Roman" w:hint="default"/>
      </w:rPr>
    </w:lvl>
    <w:lvl w:ilvl="1" w:tplc="04190003" w:tentative="1">
      <w:start w:val="1"/>
      <w:numFmt w:val="bullet"/>
      <w:lvlText w:val="o"/>
      <w:lvlJc w:val="left"/>
      <w:pPr>
        <w:tabs>
          <w:tab w:val="num" w:pos="2073"/>
        </w:tabs>
        <w:ind w:left="2073" w:hanging="360"/>
      </w:pPr>
      <w:rPr>
        <w:rFonts w:ascii="Courier New" w:hAnsi="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4">
    <w:nsid w:val="129C1300"/>
    <w:multiLevelType w:val="multilevel"/>
    <w:tmpl w:val="1C66CA7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D81056B"/>
    <w:multiLevelType w:val="multilevel"/>
    <w:tmpl w:val="830CCFB4"/>
    <w:lvl w:ilvl="0">
      <w:start w:val="2"/>
      <w:numFmt w:val="decimal"/>
      <w:lvlText w:val="%1."/>
      <w:lvlJc w:val="left"/>
      <w:pPr>
        <w:tabs>
          <w:tab w:val="num" w:pos="502"/>
        </w:tabs>
        <w:ind w:left="502" w:hanging="360"/>
      </w:pPr>
      <w:rPr>
        <w:rFonts w:hint="default"/>
      </w:rPr>
    </w:lvl>
    <w:lvl w:ilvl="1" w:tentative="1">
      <w:start w:val="1"/>
      <w:numFmt w:val="lowerLetter"/>
      <w:lvlText w:val="%2."/>
      <w:lvlJc w:val="left"/>
      <w:pPr>
        <w:tabs>
          <w:tab w:val="num" w:pos="1222"/>
        </w:tabs>
        <w:ind w:left="1222" w:hanging="360"/>
      </w:pPr>
    </w:lvl>
    <w:lvl w:ilvl="2" w:tentative="1">
      <w:start w:val="1"/>
      <w:numFmt w:val="lowerRoman"/>
      <w:lvlText w:val="%3."/>
      <w:lvlJc w:val="right"/>
      <w:pPr>
        <w:tabs>
          <w:tab w:val="num" w:pos="1942"/>
        </w:tabs>
        <w:ind w:left="1942" w:hanging="180"/>
      </w:pPr>
    </w:lvl>
    <w:lvl w:ilvl="3" w:tentative="1">
      <w:start w:val="1"/>
      <w:numFmt w:val="decimal"/>
      <w:lvlText w:val="%4."/>
      <w:lvlJc w:val="left"/>
      <w:pPr>
        <w:tabs>
          <w:tab w:val="num" w:pos="2662"/>
        </w:tabs>
        <w:ind w:left="2662" w:hanging="360"/>
      </w:pPr>
    </w:lvl>
    <w:lvl w:ilvl="4" w:tentative="1">
      <w:start w:val="1"/>
      <w:numFmt w:val="lowerLetter"/>
      <w:lvlText w:val="%5."/>
      <w:lvlJc w:val="left"/>
      <w:pPr>
        <w:tabs>
          <w:tab w:val="num" w:pos="3382"/>
        </w:tabs>
        <w:ind w:left="3382" w:hanging="360"/>
      </w:pPr>
    </w:lvl>
    <w:lvl w:ilvl="5" w:tentative="1">
      <w:start w:val="1"/>
      <w:numFmt w:val="lowerRoman"/>
      <w:lvlText w:val="%6."/>
      <w:lvlJc w:val="right"/>
      <w:pPr>
        <w:tabs>
          <w:tab w:val="num" w:pos="4102"/>
        </w:tabs>
        <w:ind w:left="4102" w:hanging="180"/>
      </w:pPr>
    </w:lvl>
    <w:lvl w:ilvl="6" w:tentative="1">
      <w:start w:val="1"/>
      <w:numFmt w:val="decimal"/>
      <w:lvlText w:val="%7."/>
      <w:lvlJc w:val="left"/>
      <w:pPr>
        <w:tabs>
          <w:tab w:val="num" w:pos="4822"/>
        </w:tabs>
        <w:ind w:left="4822" w:hanging="360"/>
      </w:pPr>
    </w:lvl>
    <w:lvl w:ilvl="7" w:tentative="1">
      <w:start w:val="1"/>
      <w:numFmt w:val="lowerLetter"/>
      <w:lvlText w:val="%8."/>
      <w:lvlJc w:val="left"/>
      <w:pPr>
        <w:tabs>
          <w:tab w:val="num" w:pos="5542"/>
        </w:tabs>
        <w:ind w:left="5542" w:hanging="360"/>
      </w:pPr>
    </w:lvl>
    <w:lvl w:ilvl="8" w:tentative="1">
      <w:start w:val="1"/>
      <w:numFmt w:val="lowerRoman"/>
      <w:lvlText w:val="%9."/>
      <w:lvlJc w:val="right"/>
      <w:pPr>
        <w:tabs>
          <w:tab w:val="num" w:pos="6262"/>
        </w:tabs>
        <w:ind w:left="6262" w:hanging="180"/>
      </w:pPr>
    </w:lvl>
  </w:abstractNum>
  <w:abstractNum w:abstractNumId="6">
    <w:nsid w:val="1E9C7F71"/>
    <w:multiLevelType w:val="hybridMultilevel"/>
    <w:tmpl w:val="BED45F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EC1006E"/>
    <w:multiLevelType w:val="multilevel"/>
    <w:tmpl w:val="710C3F1E"/>
    <w:lvl w:ilvl="0">
      <w:start w:val="1"/>
      <w:numFmt w:val="decimal"/>
      <w:lvlText w:val="%1."/>
      <w:lvlJc w:val="left"/>
      <w:pPr>
        <w:tabs>
          <w:tab w:val="num" w:pos="1287"/>
        </w:tabs>
        <w:ind w:left="1287" w:hanging="360"/>
      </w:p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8">
    <w:nsid w:val="202B44FD"/>
    <w:multiLevelType w:val="multilevel"/>
    <w:tmpl w:val="287EE956"/>
    <w:lvl w:ilvl="0">
      <w:start w:val="1"/>
      <w:numFmt w:val="decimal"/>
      <w:lvlText w:val="%1."/>
      <w:lvlJc w:val="left"/>
      <w:pPr>
        <w:tabs>
          <w:tab w:val="num" w:pos="765"/>
        </w:tabs>
        <w:ind w:left="765" w:hanging="4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37F748B"/>
    <w:multiLevelType w:val="multilevel"/>
    <w:tmpl w:val="74A2EA12"/>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2D65389F"/>
    <w:multiLevelType w:val="multilevel"/>
    <w:tmpl w:val="FBDA7F9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302C3F04"/>
    <w:multiLevelType w:val="multilevel"/>
    <w:tmpl w:val="93BAD63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38195520"/>
    <w:multiLevelType w:val="multilevel"/>
    <w:tmpl w:val="D92C1EB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D1640A7"/>
    <w:multiLevelType w:val="singleLevel"/>
    <w:tmpl w:val="75360EBA"/>
    <w:lvl w:ilvl="0">
      <w:start w:val="1"/>
      <w:numFmt w:val="bullet"/>
      <w:lvlText w:val=""/>
      <w:lvlJc w:val="left"/>
      <w:pPr>
        <w:tabs>
          <w:tab w:val="num" w:pos="360"/>
        </w:tabs>
        <w:ind w:left="360" w:hanging="360"/>
      </w:pPr>
      <w:rPr>
        <w:rFonts w:ascii="Wingdings" w:hAnsi="Wingdings" w:hint="default"/>
      </w:rPr>
    </w:lvl>
  </w:abstractNum>
  <w:abstractNum w:abstractNumId="14">
    <w:nsid w:val="3D4E27CF"/>
    <w:multiLevelType w:val="multilevel"/>
    <w:tmpl w:val="EFD69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1C699E"/>
    <w:multiLevelType w:val="multilevel"/>
    <w:tmpl w:val="222E9582"/>
    <w:lvl w:ilvl="0">
      <w:start w:val="1"/>
      <w:numFmt w:val="decimal"/>
      <w:lvlText w:val="%1."/>
      <w:lvlJc w:val="left"/>
      <w:pPr>
        <w:tabs>
          <w:tab w:val="num" w:pos="927"/>
        </w:tabs>
        <w:ind w:left="927" w:hanging="360"/>
      </w:pPr>
      <w:rPr>
        <w:rFonts w:hint="default"/>
        <w:b/>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6">
    <w:nsid w:val="43DF0D1C"/>
    <w:multiLevelType w:val="multilevel"/>
    <w:tmpl w:val="524477C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50C72AB0"/>
    <w:multiLevelType w:val="hybridMultilevel"/>
    <w:tmpl w:val="BBC4EE2A"/>
    <w:lvl w:ilvl="0" w:tplc="DA661AE8">
      <w:numFmt w:val="bullet"/>
      <w:lvlText w:val="-"/>
      <w:lvlJc w:val="left"/>
      <w:pPr>
        <w:tabs>
          <w:tab w:val="num" w:pos="1302"/>
        </w:tabs>
        <w:ind w:left="1302" w:hanging="73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8">
    <w:nsid w:val="51CD5A9B"/>
    <w:multiLevelType w:val="multilevel"/>
    <w:tmpl w:val="579C7EAA"/>
    <w:lvl w:ilvl="0">
      <w:start w:val="1"/>
      <w:numFmt w:val="decimal"/>
      <w:lvlText w:val="%1."/>
      <w:lvlJc w:val="left"/>
      <w:pPr>
        <w:tabs>
          <w:tab w:val="num" w:pos="1080"/>
        </w:tabs>
        <w:ind w:left="1080" w:hanging="360"/>
      </w:p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9">
    <w:nsid w:val="61264546"/>
    <w:multiLevelType w:val="multilevel"/>
    <w:tmpl w:val="38FED8EC"/>
    <w:lvl w:ilvl="0">
      <w:start w:val="1"/>
      <w:numFmt w:val="decimal"/>
      <w:lvlText w:val="%1."/>
      <w:lvlJc w:val="left"/>
      <w:pPr>
        <w:tabs>
          <w:tab w:val="num" w:pos="720"/>
        </w:tabs>
        <w:ind w:left="720" w:hanging="360"/>
      </w:pPr>
      <w:rPr>
        <w:rFonts w:hint="default"/>
        <w:b/>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64067503"/>
    <w:multiLevelType w:val="singleLevel"/>
    <w:tmpl w:val="AA7A7C4C"/>
    <w:lvl w:ilvl="0">
      <w:start w:val="1"/>
      <w:numFmt w:val="bullet"/>
      <w:lvlText w:val=""/>
      <w:lvlJc w:val="left"/>
      <w:pPr>
        <w:tabs>
          <w:tab w:val="num" w:pos="360"/>
        </w:tabs>
        <w:ind w:left="360" w:hanging="360"/>
      </w:pPr>
      <w:rPr>
        <w:rFonts w:ascii="Wingdings" w:hAnsi="Wingdings" w:hint="default"/>
      </w:rPr>
    </w:lvl>
  </w:abstractNum>
  <w:abstractNum w:abstractNumId="21">
    <w:nsid w:val="643C2207"/>
    <w:multiLevelType w:val="multilevel"/>
    <w:tmpl w:val="294EF60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64D63A80"/>
    <w:multiLevelType w:val="multilevel"/>
    <w:tmpl w:val="6520D2A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69B939FB"/>
    <w:multiLevelType w:val="multilevel"/>
    <w:tmpl w:val="0952F8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6B240A6F"/>
    <w:multiLevelType w:val="multilevel"/>
    <w:tmpl w:val="C908C42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710468C5"/>
    <w:multiLevelType w:val="hybridMultilevel"/>
    <w:tmpl w:val="3C76E0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73623AF7"/>
    <w:multiLevelType w:val="multilevel"/>
    <w:tmpl w:val="8B5CA870"/>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757D17F7"/>
    <w:multiLevelType w:val="multilevel"/>
    <w:tmpl w:val="191CA62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nsid w:val="7E7B00F3"/>
    <w:multiLevelType w:val="singleLevel"/>
    <w:tmpl w:val="75360EBA"/>
    <w:lvl w:ilvl="0">
      <w:start w:val="1"/>
      <w:numFmt w:val="bullet"/>
      <w:lvlText w:val=""/>
      <w:lvlJc w:val="left"/>
      <w:pPr>
        <w:tabs>
          <w:tab w:val="num" w:pos="360"/>
        </w:tabs>
        <w:ind w:left="360" w:hanging="360"/>
      </w:pPr>
      <w:rPr>
        <w:rFonts w:ascii="Wingdings" w:hAnsi="Wingdings" w:hint="default"/>
      </w:rPr>
    </w:lvl>
  </w:abstractNum>
  <w:num w:numId="1">
    <w:abstractNumId w:val="23"/>
  </w:num>
  <w:num w:numId="2">
    <w:abstractNumId w:val="0"/>
  </w:num>
  <w:num w:numId="3">
    <w:abstractNumId w:val="8"/>
  </w:num>
  <w:num w:numId="4">
    <w:abstractNumId w:val="5"/>
  </w:num>
  <w:num w:numId="5">
    <w:abstractNumId w:val="14"/>
  </w:num>
  <w:num w:numId="6">
    <w:abstractNumId w:val="2"/>
  </w:num>
  <w:num w:numId="7">
    <w:abstractNumId w:val="15"/>
  </w:num>
  <w:num w:numId="8">
    <w:abstractNumId w:val="4"/>
  </w:num>
  <w:num w:numId="9">
    <w:abstractNumId w:val="21"/>
  </w:num>
  <w:num w:numId="10">
    <w:abstractNumId w:val="19"/>
  </w:num>
  <w:num w:numId="11">
    <w:abstractNumId w:val="24"/>
  </w:num>
  <w:num w:numId="12">
    <w:abstractNumId w:val="22"/>
  </w:num>
  <w:num w:numId="13">
    <w:abstractNumId w:val="11"/>
  </w:num>
  <w:num w:numId="14">
    <w:abstractNumId w:val="18"/>
  </w:num>
  <w:num w:numId="15">
    <w:abstractNumId w:val="26"/>
  </w:num>
  <w:num w:numId="16">
    <w:abstractNumId w:val="10"/>
  </w:num>
  <w:num w:numId="17">
    <w:abstractNumId w:val="12"/>
  </w:num>
  <w:num w:numId="18">
    <w:abstractNumId w:val="16"/>
  </w:num>
  <w:num w:numId="19">
    <w:abstractNumId w:val="27"/>
  </w:num>
  <w:num w:numId="20">
    <w:abstractNumId w:val="9"/>
  </w:num>
  <w:num w:numId="21">
    <w:abstractNumId w:val="25"/>
  </w:num>
  <w:num w:numId="22">
    <w:abstractNumId w:val="6"/>
  </w:num>
  <w:num w:numId="23">
    <w:abstractNumId w:val="17"/>
  </w:num>
  <w:num w:numId="24">
    <w:abstractNumId w:val="7"/>
  </w:num>
  <w:num w:numId="25">
    <w:abstractNumId w:val="20"/>
  </w:num>
  <w:num w:numId="26">
    <w:abstractNumId w:val="3"/>
  </w:num>
  <w:num w:numId="27">
    <w:abstractNumId w:val="1"/>
  </w:num>
  <w:num w:numId="28">
    <w:abstractNumId w:val="13"/>
  </w:num>
  <w:num w:numId="2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7170"/>
    <w:rsid w:val="00110F5B"/>
    <w:rsid w:val="00587CF7"/>
    <w:rsid w:val="00656758"/>
    <w:rsid w:val="009671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4A65E7-23BB-4D32-9F36-2ADD97312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numPr>
        <w:numId w:val="27"/>
      </w:numPr>
      <w:spacing w:before="240" w:after="240"/>
      <w:ind w:firstLine="0"/>
      <w:outlineLvl w:val="0"/>
    </w:pPr>
    <w:rPr>
      <w:b/>
      <w:sz w:val="50"/>
      <w:u w:val="single"/>
    </w:rPr>
  </w:style>
  <w:style w:type="paragraph" w:styleId="2">
    <w:name w:val="heading 2"/>
    <w:basedOn w:val="a"/>
    <w:next w:val="a"/>
    <w:qFormat/>
    <w:pPr>
      <w:keepNext/>
      <w:keepLines/>
      <w:spacing w:before="240" w:after="240"/>
      <w:ind w:left="1276"/>
      <w:jc w:val="center"/>
      <w:outlineLvl w:val="1"/>
    </w:pPr>
    <w:rPr>
      <w:b/>
      <w:i/>
      <w:snapToGrid w:val="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60" w:lineRule="auto"/>
      <w:ind w:firstLine="280"/>
      <w:jc w:val="both"/>
    </w:pPr>
    <w:rPr>
      <w:sz w:val="18"/>
    </w:rPr>
  </w:style>
  <w:style w:type="paragraph" w:customStyle="1" w:styleId="11">
    <w:name w:val="Заголовок 11"/>
    <w:basedOn w:val="10"/>
    <w:next w:val="10"/>
    <w:pPr>
      <w:keepNext/>
      <w:ind w:right="-2551"/>
      <w:jc w:val="center"/>
      <w:outlineLvl w:val="0"/>
    </w:pPr>
    <w:rPr>
      <w:sz w:val="28"/>
    </w:rPr>
  </w:style>
  <w:style w:type="paragraph" w:customStyle="1" w:styleId="21">
    <w:name w:val="Заголовок 21"/>
    <w:basedOn w:val="10"/>
    <w:next w:val="10"/>
    <w:pPr>
      <w:keepNext/>
      <w:widowControl/>
      <w:spacing w:line="240" w:lineRule="auto"/>
      <w:ind w:firstLine="0"/>
      <w:outlineLvl w:val="1"/>
    </w:pPr>
    <w:rPr>
      <w:sz w:val="28"/>
    </w:rPr>
  </w:style>
  <w:style w:type="paragraph" w:customStyle="1" w:styleId="31">
    <w:name w:val="Заголовок 31"/>
    <w:basedOn w:val="10"/>
    <w:next w:val="10"/>
    <w:pPr>
      <w:keepNext/>
      <w:widowControl/>
      <w:spacing w:line="240" w:lineRule="auto"/>
      <w:ind w:firstLine="0"/>
      <w:jc w:val="center"/>
      <w:outlineLvl w:val="2"/>
    </w:pPr>
    <w:rPr>
      <w:sz w:val="28"/>
    </w:rPr>
  </w:style>
  <w:style w:type="paragraph" w:customStyle="1" w:styleId="41">
    <w:name w:val="Заголовок 41"/>
    <w:basedOn w:val="10"/>
    <w:next w:val="10"/>
    <w:pPr>
      <w:keepNext/>
      <w:widowControl/>
      <w:spacing w:line="240" w:lineRule="auto"/>
      <w:ind w:firstLine="0"/>
      <w:jc w:val="center"/>
      <w:outlineLvl w:val="3"/>
    </w:pPr>
    <w:rPr>
      <w:sz w:val="24"/>
    </w:rPr>
  </w:style>
  <w:style w:type="paragraph" w:customStyle="1" w:styleId="12">
    <w:name w:val="Название объекта1"/>
    <w:basedOn w:val="10"/>
    <w:next w:val="10"/>
    <w:pPr>
      <w:widowControl/>
      <w:spacing w:line="240" w:lineRule="auto"/>
      <w:ind w:firstLine="0"/>
      <w:jc w:val="center"/>
    </w:pPr>
    <w:rPr>
      <w:sz w:val="32"/>
    </w:rPr>
  </w:style>
  <w:style w:type="paragraph" w:customStyle="1" w:styleId="13">
    <w:name w:val="Название1"/>
    <w:basedOn w:val="10"/>
    <w:pPr>
      <w:widowControl/>
      <w:spacing w:line="240" w:lineRule="auto"/>
      <w:ind w:firstLine="0"/>
      <w:jc w:val="center"/>
    </w:pPr>
    <w:rPr>
      <w:sz w:val="28"/>
    </w:rPr>
  </w:style>
  <w:style w:type="paragraph" w:customStyle="1" w:styleId="ConsNonformat">
    <w:name w:val="ConsNonformat"/>
    <w:pPr>
      <w:widowControl w:val="0"/>
      <w:autoSpaceDE w:val="0"/>
      <w:autoSpaceDN w:val="0"/>
      <w:adjustRightInd w:val="0"/>
    </w:pPr>
    <w:rPr>
      <w:rFonts w:ascii="Courier New" w:hAnsi="Courier New"/>
    </w:rPr>
  </w:style>
  <w:style w:type="paragraph" w:styleId="a3">
    <w:name w:val="Body Text"/>
    <w:basedOn w:val="a"/>
    <w:semiHidden/>
    <w:pPr>
      <w:widowControl w:val="0"/>
      <w:autoSpaceDE w:val="0"/>
      <w:autoSpaceDN w:val="0"/>
      <w:adjustRightInd w:val="0"/>
      <w:jc w:val="both"/>
    </w:pPr>
    <w:rPr>
      <w:color w:val="000000"/>
    </w:rPr>
  </w:style>
  <w:style w:type="paragraph" w:styleId="20">
    <w:name w:val="Body Text 2"/>
    <w:basedOn w:val="a"/>
    <w:semiHidden/>
    <w:rPr>
      <w:color w:val="000000"/>
    </w:rPr>
  </w:style>
  <w:style w:type="paragraph" w:customStyle="1" w:styleId="14">
    <w:name w:val="Текст сноски1"/>
    <w:basedOn w:val="10"/>
    <w:rPr>
      <w:sz w:val="20"/>
    </w:rPr>
  </w:style>
  <w:style w:type="character" w:styleId="a4">
    <w:name w:val="footnote reference"/>
    <w:semiHidden/>
    <w:rPr>
      <w:vertAlign w:val="superscript"/>
    </w:rPr>
  </w:style>
  <w:style w:type="paragraph" w:styleId="a5">
    <w:name w:val="footnote text"/>
    <w:basedOn w:val="a"/>
    <w:semiHidden/>
    <w:rPr>
      <w:sz w:val="20"/>
    </w:rPr>
  </w:style>
  <w:style w:type="paragraph" w:styleId="a6">
    <w:name w:val="Body Text Indent"/>
    <w:basedOn w:val="a"/>
    <w:semiHidden/>
    <w:pPr>
      <w:autoSpaceDE w:val="0"/>
      <w:autoSpaceDN w:val="0"/>
      <w:ind w:firstLine="426"/>
      <w:jc w:val="both"/>
    </w:pPr>
    <w:rPr>
      <w:snapToGrid w:val="0"/>
      <w:sz w:val="24"/>
      <w:szCs w:val="24"/>
    </w:rPr>
  </w:style>
  <w:style w:type="character" w:customStyle="1" w:styleId="15">
    <w:name w:val="Знак сноски1"/>
    <w:rPr>
      <w:vertAlign w:val="superscript"/>
    </w:rPr>
  </w:style>
  <w:style w:type="paragraph" w:styleId="a7">
    <w:name w:val="footer"/>
    <w:basedOn w:val="a"/>
    <w:semiHidden/>
    <w:pPr>
      <w:tabs>
        <w:tab w:val="center" w:pos="4677"/>
        <w:tab w:val="right" w:pos="9355"/>
      </w:tabs>
    </w:pPr>
  </w:style>
  <w:style w:type="character" w:styleId="a8">
    <w:name w:val="page number"/>
    <w:basedOn w:val="a0"/>
    <w:semiHidden/>
  </w:style>
  <w:style w:type="paragraph" w:styleId="22">
    <w:name w:val="Body Text Indent 2"/>
    <w:basedOn w:val="a"/>
    <w:semiHidden/>
    <w:pPr>
      <w:ind w:firstLine="993"/>
      <w:jc w:val="both"/>
    </w:pPr>
    <w:rPr>
      <w:snapToGrid w:val="0"/>
      <w:sz w:val="29"/>
    </w:rPr>
  </w:style>
  <w:style w:type="paragraph" w:styleId="3">
    <w:name w:val="Body Text Indent 3"/>
    <w:basedOn w:val="a"/>
    <w:semiHidden/>
    <w:pPr>
      <w:spacing w:after="222" w:line="360" w:lineRule="auto"/>
      <w:ind w:firstLine="72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7331</Words>
  <Characters>41789</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Home Usage</Company>
  <LinksUpToDate>false</LinksUpToDate>
  <CharactersWithSpaces>49022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Мережко А.Г.</dc:creator>
  <cp:keywords/>
  <cp:lastModifiedBy>admin</cp:lastModifiedBy>
  <cp:revision>2</cp:revision>
  <dcterms:created xsi:type="dcterms:W3CDTF">2014-02-03T10:04:00Z</dcterms:created>
  <dcterms:modified xsi:type="dcterms:W3CDTF">2014-02-03T10:04:00Z</dcterms:modified>
</cp:coreProperties>
</file>