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C8" w:rsidRDefault="003855C8" w:rsidP="00EF6A8C">
      <w:pPr>
        <w:pStyle w:val="center"/>
      </w:pPr>
    </w:p>
    <w:p w:rsidR="00EF6A8C" w:rsidRDefault="00EF6A8C" w:rsidP="00EF6A8C">
      <w:pPr>
        <w:pStyle w:val="center"/>
      </w:pPr>
      <w:r>
        <w:t>Раздел VI. ФОРМЫ ВОСПИТАНИЯ ДЕТЕЙ, ОСТАВШИХСЯ БЕЗ ПОПЕЧЕНИЯ РОДИТЕЛЕЙ</w:t>
      </w:r>
      <w:r>
        <w:br/>
      </w:r>
      <w:r>
        <w:br/>
      </w:r>
      <w:bookmarkStart w:id="0" w:name="0"/>
      <w:bookmarkEnd w:id="0"/>
      <w:r>
        <w:t>Глава 18. ВЫЯВЛЕНИЕ И УСТРОЙСТВО ДЕТЕЙ, ОСТАВШИХСЯ БЕЗ ПОПЕЧЕНИЯ РОДИТЕЛЕЙ</w:t>
      </w:r>
    </w:p>
    <w:p w:rsidR="00EF6A8C" w:rsidRDefault="00EF6A8C" w:rsidP="00EF6A8C">
      <w:pPr>
        <w:pStyle w:val="a3"/>
      </w:pPr>
      <w:r>
        <w:rPr>
          <w:b/>
          <w:bCs/>
        </w:rPr>
        <w:t>ОГЛАВЛЕНИЕ</w:t>
      </w:r>
      <w:r>
        <w:br/>
      </w:r>
      <w:r>
        <w:br/>
      </w:r>
      <w:r w:rsidRPr="009A77DB">
        <w:t>Статья 121. Защита прав и интересов детей, оставшихся без попечения родителей</w:t>
      </w:r>
      <w:r>
        <w:t xml:space="preserve"> </w:t>
      </w:r>
      <w:r>
        <w:br/>
      </w:r>
      <w:r w:rsidRPr="009A77DB">
        <w:t>Статья 122. Выявление и учет детей, оставшихся без попечения родителей</w:t>
      </w:r>
      <w:r>
        <w:t xml:space="preserve"> </w:t>
      </w:r>
      <w:r>
        <w:br/>
      </w:r>
      <w:r w:rsidRPr="009A77DB">
        <w:t>Статья 123. Устройство детей, оставшихся без попечения родителей</w:t>
      </w:r>
      <w:r>
        <w:t xml:space="preserve"> </w:t>
      </w:r>
    </w:p>
    <w:p w:rsidR="00EF6A8C" w:rsidRDefault="00EF6A8C" w:rsidP="00EF6A8C">
      <w:pPr>
        <w:pStyle w:val="center"/>
      </w:pPr>
      <w:r>
        <w:t>Глава 18. ВЫЯВЛЕНИЕ И УСТРОЙСТВО ДЕТЕЙ, ОСТАВШИХСЯ БЕЗ ПОПЕЧЕНИЯ РОДИТЕЛЕЙ</w:t>
      </w:r>
    </w:p>
    <w:p w:rsidR="00EF6A8C" w:rsidRDefault="00EF6A8C" w:rsidP="00EF6A8C">
      <w:pPr>
        <w:pStyle w:val="cap"/>
      </w:pPr>
      <w:bookmarkStart w:id="1" w:name="121"/>
      <w:bookmarkEnd w:id="1"/>
      <w:r>
        <w:t xml:space="preserve">Статья 121. Защита прав и интересов детей, оставшихся без попечения родителей </w:t>
      </w:r>
    </w:p>
    <w:p w:rsidR="00EF6A8C" w:rsidRDefault="00EF6A8C" w:rsidP="00EF6A8C">
      <w:pPr>
        <w:pStyle w:val="a3"/>
      </w:pPr>
      <w:r>
        <w:t xml:space="preserve">1. Защита прав и интересов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воспитательных учреждений, лечебных учреждений, учреждений социальной защиты населения и других аналогичных учреждений, а также в других случаях отсутствия родительского попечения возлагается на органы опеки и попечительства. </w:t>
      </w:r>
    </w:p>
    <w:p w:rsidR="00EF6A8C" w:rsidRDefault="00EF6A8C" w:rsidP="00EF6A8C">
      <w:pPr>
        <w:pStyle w:val="a3"/>
      </w:pPr>
      <w:r>
        <w:t xml:space="preserve">Органы опеки и попечительства выявляют детей, оставшихся без попечения родителей, ведут учет таких детей и исходя из конкретных обстоятельств утраты попечения родителей избирают формы устройства детей, оставшихся без попечения родителей (статья 123 настоящего Кодекса), а также осуществляют последующий контроль за условиями их содержания, воспитания и образования. </w:t>
      </w:r>
    </w:p>
    <w:p w:rsidR="00EF6A8C" w:rsidRDefault="00EF6A8C" w:rsidP="00EF6A8C">
      <w:pPr>
        <w:pStyle w:val="a3"/>
      </w:pPr>
      <w:r>
        <w:t xml:space="preserve">Деятельность других, кроме органов опеки и попечительства, юридических и физических лиц по выявлению и устройству детей, оставшихся без попечения родителей, не допускается. </w:t>
      </w:r>
    </w:p>
    <w:p w:rsidR="00EF6A8C" w:rsidRDefault="00EF6A8C" w:rsidP="00EF6A8C">
      <w:pPr>
        <w:pStyle w:val="a3"/>
      </w:pPr>
      <w:r>
        <w:t xml:space="preserve">2. Органами опеки и попечительства являются органы местного самоуправления. Вопросы организации и деятельности органов местного самоуправления по осуществлению опеки и попечительства над детьми, оставшимися без попечения родителей, определяются указанными органами на основании уставов муниципальных образований в соответствии с законами субъектов Российской Федерации, настоящим Кодексом, Гражданским кодексом Российской Федерации. </w:t>
      </w:r>
    </w:p>
    <w:p w:rsidR="00EF6A8C" w:rsidRDefault="00EF6A8C" w:rsidP="00EF6A8C">
      <w:pPr>
        <w:pStyle w:val="cap"/>
      </w:pPr>
      <w:bookmarkStart w:id="2" w:name="122"/>
      <w:bookmarkEnd w:id="2"/>
      <w:r>
        <w:t xml:space="preserve">Статья 122. Выявление и учет детей, оставшихся без попечения родителей </w:t>
      </w:r>
    </w:p>
    <w:p w:rsidR="00EF6A8C" w:rsidRDefault="00EF6A8C" w:rsidP="00EF6A8C">
      <w:pPr>
        <w:pStyle w:val="a3"/>
      </w:pPr>
      <w:r>
        <w:t xml:space="preserve">1. Должностные лица учреждений (дошкольных образовательных учреждений, общеобразовательных учреждений, лечебных учреждений и других учреждений) и иные граждане, располагающие сведениями о детях, указанных в пункте 1 статьи 121 настоящего Кодекса, обязаны сообщить об этом в органы опеки и попечительства по месту фактического нахождения детей. </w:t>
      </w:r>
    </w:p>
    <w:p w:rsidR="00EF6A8C" w:rsidRDefault="00EF6A8C" w:rsidP="00EF6A8C">
      <w:pPr>
        <w:pStyle w:val="a3"/>
      </w:pPr>
      <w:r>
        <w:t xml:space="preserve">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устройстве. </w:t>
      </w:r>
    </w:p>
    <w:p w:rsidR="00EF6A8C" w:rsidRDefault="00EF6A8C" w:rsidP="00EF6A8C">
      <w:pPr>
        <w:pStyle w:val="a3"/>
      </w:pPr>
      <w:r>
        <w:t xml:space="preserve">2. Руководители воспитательных учреждений, лечебных учреждений, учреждений социальной защиты населения и других аналогичных учреждений, в которых находятся дети, оставшиеся без попечения родителей, обязаны в семидневный срок со дня, когда им стало известно, что ребенок может быть передан на воспитание в семью, сообщить об этом в орган опеки и попечительства по месту нахождения данного учреждения. </w:t>
      </w:r>
    </w:p>
    <w:p w:rsidR="00EF6A8C" w:rsidRDefault="00EF6A8C" w:rsidP="00EF6A8C">
      <w:pPr>
        <w:pStyle w:val="a3"/>
      </w:pPr>
      <w:r>
        <w:t xml:space="preserve">3. Орган опеки и попечительства в течение месяца со дня поступления сведений, указанных в пунктах 1 и 2 настоящей статьи, обеспечивает устройство ребенка (статья 123 настоящего Кодекса) и при невозможности передать ребенка на воспитание в семью направляет сведения о таком ребенке в соответствующий орган исполнительной власти субъекта Российской Федерации и федеральный орган исполнительной власти, определяемый Правительством Российской Федерации, для централизованного учета и оказания содействия в последующем устройстве ребенка на воспитание в семью граждан Российской Федерации, постоянно проживающих на территории Российской Федерации. </w:t>
      </w:r>
    </w:p>
    <w:p w:rsidR="00EF6A8C" w:rsidRDefault="00EF6A8C" w:rsidP="00EF6A8C">
      <w:pPr>
        <w:pStyle w:val="a3"/>
      </w:pPr>
      <w:r>
        <w:t xml:space="preserve">Орган исполнительной власти субъекта Российской Федерации в течение месяца со дня поступления указанных сведений о ребенке организует устройство такого ребенка в семью граждан, проживающих на территории данного субъекта Российской Федерации, а при отсутствии такой возможности информирует об этом федеральный орган исполнительной власти. </w:t>
      </w:r>
    </w:p>
    <w:p w:rsidR="00EF6A8C" w:rsidRDefault="00EF6A8C" w:rsidP="00EF6A8C">
      <w:pPr>
        <w:pStyle w:val="a3"/>
      </w:pPr>
      <w:r>
        <w:t xml:space="preserve">Порядок организации централизованного учета детей, оставшихся без попечения родителей, определяется Правительством Российской Федерации. </w:t>
      </w:r>
    </w:p>
    <w:p w:rsidR="00EF6A8C" w:rsidRDefault="00EF6A8C" w:rsidP="00EF6A8C">
      <w:pPr>
        <w:pStyle w:val="a3"/>
      </w:pPr>
      <w:r>
        <w:t xml:space="preserve">4. За неисполнение обязанностей, предусмотренных пунктами 2 и 3 настоящей статьи, за предоставление заведомо недостоверных сведений, а также за иные действия, направленные на сокрытие ребенка от передачи на воспитание в семью, руководители учреждений, указанных в пункте 2 настоящей статьи, а также должностные лица органов исполнительной власти субъектов Российской Федерации и органов опеки и попечительства привлекаются к ответственности в порядке, установленном законом. </w:t>
      </w:r>
    </w:p>
    <w:p w:rsidR="00EF6A8C" w:rsidRDefault="00EF6A8C" w:rsidP="00EF6A8C">
      <w:pPr>
        <w:pStyle w:val="cap"/>
      </w:pPr>
      <w:bookmarkStart w:id="3" w:name="123"/>
      <w:bookmarkEnd w:id="3"/>
      <w:r>
        <w:t xml:space="preserve">Статья 123. Устройство детей, оставшихся без попечения родителей </w:t>
      </w:r>
    </w:p>
    <w:p w:rsidR="00EF6A8C" w:rsidRDefault="00EF6A8C" w:rsidP="00EF6A8C">
      <w:pPr>
        <w:pStyle w:val="a3"/>
      </w:pPr>
      <w:r>
        <w:t xml:space="preserve">1. Дети, оставшиеся без попечения родителей, подлежат передаче на воспитание в семью (на усыновление (удочерение), под опеку (попечительство) или в приемную семью), а при отсутствии такой возможности в учреждения для детей - сирот или детей, оставшихся без попечения родителей, всех типов (воспитательные учреждения, лечебные учреждения, учреждения социальной защиты населения и другие аналогичные учреждения). </w:t>
      </w:r>
    </w:p>
    <w:p w:rsidR="00EF6A8C" w:rsidRDefault="00EF6A8C" w:rsidP="00EF6A8C">
      <w:pPr>
        <w:pStyle w:val="a3"/>
      </w:pPr>
      <w:r>
        <w:t xml:space="preserve">Иные формы устройства детей, оставшихся без попечения родителей, могут быть предусмотрены законами субъектов Российской Федерации. </w:t>
      </w:r>
    </w:p>
    <w:p w:rsidR="00EF6A8C" w:rsidRDefault="00EF6A8C" w:rsidP="00EF6A8C">
      <w:pPr>
        <w:pStyle w:val="a3"/>
      </w:pPr>
      <w:r>
        <w:t xml:space="preserve">При устройстве ребенка должны учитываться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 </w:t>
      </w:r>
    </w:p>
    <w:p w:rsidR="00EF6A8C" w:rsidRDefault="00EF6A8C" w:rsidP="00EF6A8C">
      <w:pPr>
        <w:pStyle w:val="a3"/>
      </w:pPr>
      <w:r>
        <w:t xml:space="preserve">2. До устройства детей, оставшихся без попечения родителей, на воспитание в семью или в учреждения, указанные в пункте 1 настоящей статьи, исполнение обязанностей опекуна (попечителя) детей временно возлагается на органы опеки и попечительства. </w:t>
      </w:r>
    </w:p>
    <w:p w:rsidR="00E53A91" w:rsidRDefault="00E53A91">
      <w:bookmarkStart w:id="4" w:name="_GoBack"/>
      <w:bookmarkEnd w:id="4"/>
    </w:p>
    <w:sectPr w:rsidR="00E5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A8C"/>
    <w:rsid w:val="0030089D"/>
    <w:rsid w:val="003855C8"/>
    <w:rsid w:val="005415DE"/>
    <w:rsid w:val="009A77DB"/>
    <w:rsid w:val="00E53A91"/>
    <w:rsid w:val="00E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F5E7-C829-4B54-AF7E-368B6348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EF6A8C"/>
    <w:pPr>
      <w:spacing w:before="100" w:beforeAutospacing="1" w:after="100" w:afterAutospacing="1"/>
    </w:pPr>
  </w:style>
  <w:style w:type="paragraph" w:styleId="a3">
    <w:name w:val="Normal (Web)"/>
    <w:basedOn w:val="a"/>
    <w:rsid w:val="00EF6A8C"/>
    <w:pPr>
      <w:spacing w:before="100" w:beforeAutospacing="1" w:after="100" w:afterAutospacing="1"/>
    </w:pPr>
  </w:style>
  <w:style w:type="character" w:styleId="a4">
    <w:name w:val="Hyperlink"/>
    <w:basedOn w:val="a0"/>
    <w:rsid w:val="00EF6A8C"/>
    <w:rPr>
      <w:color w:val="0000FF"/>
      <w:u w:val="single"/>
    </w:rPr>
  </w:style>
  <w:style w:type="paragraph" w:customStyle="1" w:styleId="cap">
    <w:name w:val="cap"/>
    <w:basedOn w:val="a"/>
    <w:rsid w:val="00EF6A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5840</CharactersWithSpaces>
  <SharedDoc>false</SharedDoc>
  <HLinks>
    <vt:vector size="18" baseType="variant">
      <vt:variant>
        <vt:i4>5767191</vt:i4>
      </vt:variant>
      <vt:variant>
        <vt:i4>6</vt:i4>
      </vt:variant>
      <vt:variant>
        <vt:i4>0</vt:i4>
      </vt:variant>
      <vt:variant>
        <vt:i4>5</vt:i4>
      </vt:variant>
      <vt:variant>
        <vt:lpwstr>http://www.good.cnt.ru/family/FC-RF618.htm</vt:lpwstr>
      </vt:variant>
      <vt:variant>
        <vt:lpwstr>123</vt:lpwstr>
      </vt:variant>
      <vt:variant>
        <vt:i4>5767191</vt:i4>
      </vt:variant>
      <vt:variant>
        <vt:i4>3</vt:i4>
      </vt:variant>
      <vt:variant>
        <vt:i4>0</vt:i4>
      </vt:variant>
      <vt:variant>
        <vt:i4>5</vt:i4>
      </vt:variant>
      <vt:variant>
        <vt:lpwstr>http://www.good.cnt.ru/family/FC-RF618.htm</vt:lpwstr>
      </vt:variant>
      <vt:variant>
        <vt:lpwstr>122</vt:lpwstr>
      </vt:variant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http://www.good.cnt.ru/family/FC-RF618.htm</vt:lpwstr>
      </vt:variant>
      <vt:variant>
        <vt:lpwstr>121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dcterms:created xsi:type="dcterms:W3CDTF">2014-08-15T17:06:00Z</dcterms:created>
  <dcterms:modified xsi:type="dcterms:W3CDTF">2014-08-15T17:06:00Z</dcterms:modified>
</cp:coreProperties>
</file>