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A70" w:rsidRDefault="000E5A70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E5A70" w:rsidRDefault="000E5A70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E5A70" w:rsidRDefault="000E5A70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E5A70" w:rsidRDefault="000E5A70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E5A70" w:rsidRDefault="000E5A70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E5A70" w:rsidRDefault="000E5A70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E5A70" w:rsidRDefault="000E5A70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E5A70" w:rsidRDefault="000E5A70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E5A70" w:rsidRDefault="000E5A70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E5A70" w:rsidRDefault="000E5A70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E5A70" w:rsidRDefault="000E5A70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E5A70" w:rsidRDefault="000E5A70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E5A70" w:rsidRDefault="000E5A70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E5A70" w:rsidRDefault="000E5A70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0E5A70" w:rsidRPr="008D51F7" w:rsidRDefault="000E5A70" w:rsidP="000E5A7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РЕФЕРАТ</w:t>
      </w:r>
    </w:p>
    <w:p w:rsidR="004439F3" w:rsidRPr="00211467" w:rsidRDefault="00943032" w:rsidP="000E5A7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ВЗАИМООТНОШЕНИЯ ХАМАС И ООП В 90-х гг. ХХ ВЕКА</w:t>
      </w:r>
    </w:p>
    <w:p w:rsidR="004439F3" w:rsidRPr="00211467" w:rsidRDefault="004439F3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E5A70" w:rsidRPr="008D51F7" w:rsidRDefault="000E5A70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439F3" w:rsidRPr="00211467" w:rsidRDefault="000E5A70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4439F3"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Несмотря на то что, с самого начала ХАМАС декларировал свое уважение к Организации Освобождения Палестины (ООП), которую возглавляет Ясир Арафат, на деле исламисты вступили в жесткое соперничество со светскими палестинскими организациями. ХАМАС занял довольно негативную позицию по отношению к руководству ООП, а после того как стало очевидным желание последнего идти на мирные переговоры с Тель-Авивом, отношения еще более ухудшились. Вместе с тем следует отметить, что различные структуры ХАМАС по-разному реагировали на те или иные инициативы ООП. Исламисты на Западном берегу и в секторе Газа отличались неодинаковым подходом к отношениям с палестинскими светскими организациями. Западный берег был более тесно связан со светскими лидерами, чем «газовцы», так как палестинские организации уже давно имели исторические связи с исламскими ассоциациями на Западном береге. Со своей стороны инфраструктура ХАМАС в Газе была более независимой и самостоятельно укоренялась в палестинской среде</w:t>
      </w:r>
      <w:r w:rsidR="004439F3"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</w:t>
      </w:r>
      <w:r w:rsidR="004439F3"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9F3" w:rsidRPr="00211467" w:rsidRDefault="004439F3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Между тем на протяжении 70-х и 80-х годов деятельность религиозных обществ не только не запрещалась израильскими властями, но и даже поощрялась. В таких случаях власти пытались противопоставить исламские организации деятельности светских организаций, входящих в ООП и особенно основной – крыла ФАТХ (Движение национального освобождения Палестины). Подобная политика одно время приносила свои плоды, так как палестинская ассоциация «Братья-мусульмане» официально вплоть до конца 80-х годов придерживалась «мирной линии» во взаимоотношениях с властями и предпочитала заниматься просвещением.</w:t>
      </w:r>
    </w:p>
    <w:p w:rsidR="004439F3" w:rsidRPr="00211467" w:rsidRDefault="004439F3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Однако аполитичная деятельность этой ассоциации вызывала ожесточенную критику со стороны радикалов из «Исламского джихада», а также военизированных левых фракций ООП. Кроме того, лидеры ООП довольно «ревниво» наблюдали за усиливающейся популярностью «Братства» в палестинском обществе. Хотя на ранней стадии это соперничество не выходило за рамки мирных дискуссий, уже в 1983 и 1986 гг. произошло несколько столкновений. В 1983 г. вспыхнули беспорядки в университете Бир-Зейта. В 1984 г. в городе Наблусе также прошли столкновения между исламистами и левыми. Стычки имели место даже среди студентов-палестинцев, обучавшихся в египетском Аль-Азхаре. В 1986 г. аналогичные события происходили в Газе. Именно в этом районе споры по поводу деятельности палестинских образовательных заведений, быть им религиозными или светскими центрами, вылились в настоящие побоища и драки. Столкновения даже вынудили израильские власти временно закрыть ряд образовательных заведений. Однако чаще израильские военные власти предпочитали не вмешиваться в такие </w:t>
      </w:r>
      <w:r w:rsidR="000E5A70"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междоусобицы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частности, неоднократно израильские силы безопасности преднамеренно и заранее отводились из района, где назревали столкновения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9F3" w:rsidRPr="00211467" w:rsidRDefault="004439F3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Официально ХАМАС никогда не исключал сотрудничества с «палестинскими патриотами из неисламских группировок». Хотя после своего создания ХАМАС заявил, что представляет собой исламское палестинское движение, которое стремится утвердить ислам «на каждой части палестинской земли», тем не менее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движение декларировало, что рассматривает борьбу за Палестину не только через религиозную призму, но и как патриотический долг. В первой декларации ХАМАС говорилось, что «патриотизм – есть неотъемлемая часть религиозного убеждения… ООП самое близкое к ХАМАС движение… у нас одна Родина… и один враг»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При этом ХАМАС использовал более широкую трактовку ислама, выдвигая чисто национальные лозунги. В последующем лидеры ХАМАС подчеркивали, что стремятся к «объединению палестинского сопротивления или, по крайней мере, тесно сотрудничают с различными группами в борьбе за независимость. При этом не принимаются во внимание различия в этническом и идеологическом плане. Перед борьбой все эти различия отходят на второй план»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4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9F3" w:rsidRPr="00211467" w:rsidRDefault="004439F3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Несмотря на то, что идеология «Братьев-мусульман», близкая к движению ХАМАС, отвергала национализм, ограничиваясь исключительно мусульманским социумом и своеобразным исламским космополитизмом, политическое крыло ХАМАС из тактических соображений не исключало сглаживание идеологических противоречий с националистическими и светскими палестинскими организациями. Временная уступка для исламистов в долгосрочном плане означала активизацию усилий по исламизации различных фракций ФАТХ. Руководство ХАМАС стало выдвигать лозунги, говорившие о том, что прежде борьба палестинского народа была безуспешной, потому что палестинцы забыли веру и пали духом. При этом они утверждали, что с уважением относятся к лидеру ООП за его вклад в дело объединения палестинцев, борьбы за независимость и создание первых структур национального государства. Кроме того, высоко оценивался тот боевой опыт, который приобрели палестинские национальные организации. Однако лидеры ХАМАС не признавали превосходство и власть ООП и считали, что «не имеется никакого другого решения палестинской проблемы кроме как через джихад. Все инициативы и международные конференции – это лишняя трата времени и бесполезная игра…»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5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9F3" w:rsidRPr="00211467" w:rsidRDefault="004439F3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 время первой интифады основные контакты ООП с ХАМАС удавалось поддерживать через личного представителя Я.</w:t>
      </w:r>
      <w:r w:rsidR="00BE2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Арафата и военного лидера ФАТХ Халила аль-Вазира (Абу Джихад). Однако после убийства Абу Джихада группой израильских коммандос в апреле 1988 г. в Тунисе отношения с ХАМАС пошли на спад. Отношение исламистов к ООП стало еще более негативным, после того как в ноябре 1988 г. на 19-й сессии Национального совета Палестины (НСП) – высшего законодательного органа палестинского национального движения под влиянием ООП, несмотря на возражения ряда палестинских организаций, было признано решение Совета Безопасности ООН № 181 от 29 ноября 1947 г., предусматривающее создание Израиля, и прозвучал призыв к созыву мирной конференции на основе решений СБ ООН № 242 и 338. Представители ХАМАС заявили, что ООП отходит от первых принципов «Палестинского Национального Соглашения» и пытается направить интифаду в бесперспективное русло политических дебатов. Вместе с тем руководство ООП попыталось в 1990 г. привлечь некоторых политических лидеров ХАМАС к сотрудничеству и предложило несколько руководящих мест в НСП. Однако последние были согласны только на 40–45% в НСП, что давало возможность оказывать существенное влияние на все решения Совета. Это условие было отклонено. При этом ООП с тревогой следила за постепенным сближением ХАМАС с левыми радикальными палестинскими группами, осудившими «предательство Арафата». В частности, с такими группировками, как «Народный Фронт Освобождения Палестины – Главное командование» (НФО-ГК) и «Демократический Фронт Освобождения Палестины». В январе 1988 г. на оккупированных территориях было распространено заявление от имени НФО и ХАМАС, которое призывало создать новое альтернативное движение, способное вытеснить с политической арены ООП. В том же месяце представители НФО несколько раз заявили о своем союзе с ХАМАС. Лидер НФО Жорж Хабаш подтвердил, что две организации имеют общую стратегию, и он желает видеть ХАМАС в качестве доминирующего движения в национальной борьбе. Кроме того, он подверг критике решение 19-й конференции НСП и подчеркнул, что для него приемлемо только палестинское государство от моря до р.</w:t>
      </w:r>
      <w:r w:rsidR="00BE2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Иордан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6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9F3" w:rsidRPr="00211467" w:rsidRDefault="004439F3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 своей стороны лидер ООП к тому времени не мог игнорировать вес и влияние исламистов в палестинском обществе и пытался договориться с умеренными лидерами ХАМАС. Летом 1990 г. Я.</w:t>
      </w:r>
      <w:r w:rsidR="00BE2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Арафат провел встречу с представителями политического крыла ХАМАС в Аммане, в ходе которой он пошел на определенные уступки с целью снизить враждебное отношение к ООП. В частности, Я.</w:t>
      </w:r>
      <w:r w:rsidR="00BE2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Арафат официально признал ХАМАС в качестве самостоятельного палестинского движения. Однако встреча не положила конец разногласиям. И прежде всего потому, что несколько структур ХАМАС по-разному отреагировали на данную встречу. Радикальное крыло движения вообще высказалось за прекращение каких-либо контактов с ООП.</w:t>
      </w:r>
    </w:p>
    <w:p w:rsidR="004439F3" w:rsidRPr="00211467" w:rsidRDefault="004439F3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Вместе с тем, когда Я.Арафат принял американские инициативы по организации Мадридской конференции в октябре 1991 г., политическое руководство ХАМАС пыталось отговорить лидера ООП от согласия на начало этого процесса. Однако конференция состоялась и была названа исламистами «Конференцией по продаже земли»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7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Следует отметить, что жесткая позиция и принципиальная последовательность ХАМАС особенно импонировали наиболее бедной части палестинского населения, проживавшего в лагерях беженцев в секторе Газа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8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сентябре 1991 г. ХАМАС призвал все палестинские организации отказаться от участия в 20-й конференции НСП в Алжире, на которой было решено сформировать палестинскую делегацию для участия в предстоящих переговорах с Израилем. В 1992 г. официальный представитель ХАМАС в Газе Ибрахим Гавшах обвинил ООП в том, что ее структуры развязали пропаганду с целью дискредитировать ХАМАС. В ответ Я.</w:t>
      </w:r>
      <w:r w:rsidR="008D5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Арафат подверг критике позицию ХАМАС, которая, по его мнению, подрывает национальное единство палестинцев и разрушает мирный процесс. К началу 1993 г., когда переговоры с палестинской стороной были приостановлены по инициативе Тель-Авива и после витка насилия на оккупированных территориях, противоречия между ХАМАС и ООП заметно спали. Параллельно с этим возобновился диалог политического крыла ХАМАС с ООП в Тунисе и Хартуме и на более высоком уровне, чем прежде. Впервые две организации распространили совместное заявление о необходимости координировать свои усилия в «борьбе за независимость». Более того, со своей стороны, политическое крыло ХАМАС признало ООП единственным и законным представителем палестинского народа. Однако после достижения соглашений в Осло в сентябре 1993 г. противоречия вновь обострились, ХАМАС назвал эти соглашения наиболее «опасным шагом ООП».</w:t>
      </w:r>
    </w:p>
    <w:p w:rsidR="004439F3" w:rsidRPr="00211467" w:rsidRDefault="004439F3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столице Иордании Аммане было распространено заявление ХАМАС по поводу соглашений в Осло, в котором говорилось: «Мы отклоняем этот заговор, направленный на юридическое признание сионистского образования. Подпись Арафата и его признание врага есть измена палестинскому народу и исламской нации»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9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Как известно, в мае 1994 г. было подписано соглашение в Каире об учреждении Палестинской Национальной Администрации (ПНА). В сентябре 1995 г. в соответствии с договором Осло-2 были определены принципы выборов в палестинский Законодательный Совет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10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9F3" w:rsidRPr="00211467" w:rsidRDefault="004439F3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Следует заметить, что динамика противоречивых взаимоотношений исламистов с ООП находилась в прямой зависимости от общего хода мирного процесса. Каждый раз, когда сворачивались мирные инициативы, и напряженность в отношениях между ООП и израильскими властями возрастала, сразу демонстрировалась определенная лояльность ХАМАС к лидерам ООП. А с другой стороны, каждый новый виток мирных переговоров вызывал жесткую критику в адрес Я.Арафата со стороны исламистов.</w:t>
      </w:r>
    </w:p>
    <w:p w:rsidR="004439F3" w:rsidRPr="00211467" w:rsidRDefault="004439F3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то же время исламисты активизировали свои усилия по созданию совместного фронта с другими палестинскими организациями, не принявшими мирные соглашения в Осло. 12 сентября 1993 г. в Абу-Дисе на Западном берегу прошла встреча представителей всех палестинских группировок, вставших в оппозицию к ООП. Встреча проходила под лозунгом «Рука, подписавшая соглашение Газа-Иерихон, будет гореть в Судный день огнем наказания Господа». В ходе заседания лидер ХАМАС на Западном берегу Дж.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Хаммами поддержал идею создания левыми группами объединенного фронта, который должен заменить лидерство ООП. Окончательное соглашение по созданию фронта было достигнуто в октябре 1993 г. в Дамаске, где присутствовали представители десяти палестинских группировок. Там же был сформирован руководящий орган «Демократического и Исламского Национального Фронта», в который вошли: ХАМАС, «Исламский Джихад», НФО (Жорж Хаббаш), ДФО (Наиф Хаватма), группа Ахмада Джибрила и еще пять небольших группировок. Все десять организаций объявили, что они не признают решение центрального комитета ООП по соглашению в Осло и объявляют бойкот всем учреждениям ПНА. Вместе с этим из-за идеологических разногласий исламистов с левыми соглашение по выработке совместной стратегии было достигнуто не сразу. В начале 1994 г. стороны пришли к общей идейной платформе на основе «Декларации национальной борьбы» подписанной всеми палестинскими организациями в 1974 г. Принятое соглашение подтвердило курс на поддержку вооруженных акций до тех пор, пока не будет создано Палестинское государство. При этом исламистам удалось внести в текст соглашения пункт, гласящий, что Палестина – это священная земля, которая должна быть освобождена через религиозную обязанность джихада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11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9F3" w:rsidRPr="00211467" w:rsidRDefault="004439F3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основе каждой мирной декларации, подписанной с Израилем, Я.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Арафат обязывался нейтрализовать любую деятельность на территории, подконтрольной ПНА, способную угрожать безопасности Израиля. Со своей стороны, ПНА в отношениях с исламистами стала вести двойную политику. С одной стороны, руководство ПНА демонстрировало свою готовность бороться с боевыми подпольными группами ХАМАС. Об этом говорят встречи в 1996 г. крупных чинов ЦРУ, ШАБАК и служб безопасности ПНА, в ноябре 1998 г. директора ШАБАК Ами Аялона, начальника палестинской полиции генерала Мухаммада Дахлана и шефа палестинской разведки Амина эль-Хинди в Газе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12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декабре 1999 г. представитель ХАМАС в Иордании Ибрахим Гавшах признал, что временный спад боевой активности подпольных групп связан именно с эффективным сотрудничеством силовых структур ПНА с ШАБАК (израильская контрразведка)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13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9F3" w:rsidRPr="00211467" w:rsidRDefault="004439F3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другой стороны, лидеры ПНА не исключали проведения переговоров с теми, «кто готов идти на переговоры», и терпимости к политическому крылу ХАМАС. К примеру, секретарь исполкома ООП Махмуд Аббас (Абу Мазен) заявил, что «существует уже не одна, а несколько ХАМАС. Та, что действует за рубежом, и та, которая работает на палестинских территориях. Последняя ощущает больше ответственности за происходящее, она более умерена и более реалистично представляет обстановку, чем та, представители которой находятся за рубежом и не знают реального положения на родине. Я считаю, что не существует серьезных препятствий для того, чтобы ХАМАС признала мирные договоренности с Израилем»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14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Более того, Я.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Арафат вскоре включил в руководство ПНА несколько политиков, близких к ХАМАС. В частности, министром по делам молодежи и спорта стал Таляль Сидер, министром связи Имад аль-Фалуджи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15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Между тем периодическое затягивание мирного процесса и постепенная исламизация интифады стала негативно сказываться на общем имидже ООП на оккупированных территориях. В идеологическом плане ООП уже ничего не могла противопоставить продолжающемуся росту популярности ХАМАС. Представитель ПНА Набиль Шаат заявил, что администрация просто не в состоянии сразу «разоружить исламскую оппозицию». К этому следует добавить и заявление главы службы безопасности Израиля Ами Аялона, который сказал, что «ХАМАС как массовое движение, как идею ликвидировать невозможно»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16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 то же время непримиримое крыло исламистов четко осознавало, что теперь организация будет находиться под прессингом как израильских служб безопасности, так и силовых структур ПНА. Кроме этого, отношение к ООП стало одной из доминант внутренней дифференциации в ХАМАС. В движении были сторонники умеренной точки зрения по отношению к ООП и радикальной, кроме того, существовали еще носители ультрарадикальных взглядов, исходящих от командиров «Бригад Изз ад-Дина Кассама». После вхождения в правительство ПНА Т.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Сидера и И.аль-Фалуджи вскоре последовало коммюнике от неких представителей ХАМАС, заявивших, что двое последних исключаются из рядов движения за «измену и предательство»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17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9F3" w:rsidRPr="00211467" w:rsidRDefault="004439F3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Внутренние разногласия в ХАМАС ярко проявились во время серии попыток, предпринятых лидерами ПНА в 1994–1995 гг., провести переговоры с некоторыми членами как зарубежного, так и палестинского руководства ХАМАС. В мае 1994 г. представители ПНА утверждали, что делегация от радикального крыла ХАМАС прибыла в Каир из Газы для проведения переговоров с делегацией ПНА при посредничестве египетских «Братьев-мусульман». Однако вскоре И.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Гавшах заявил, что сообщения о таких переговорах не имеют под собой почвы. Кроме этого, выступил и официальный представитель «Братьев-мусульман» в Каире и опроверг утверждения о каком-либо посредничестве, заявив, что «Братство» «поддерживает вооруженную борьбу с Израилем, а не соглашательскую позицию ПНА»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18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Вместе с этим уже в октябре 1995 г. девять представителей ХАМАС от Западного берега во главе с Дж.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Хаммами прибыли в сектор Газа для встречи с Я.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Арафатом. Согласно источникам в ПНА, делегация исламистов на этих переговорах ради национального единства старалась найти взаимопонимание с собеседником. При этом одновременно было распространено заявление, в котором сообщалось, что «ХАМАС не изменил своего отношения к соглашениям в Осло и не исключил из своих действий вооруженную борьбу». Параллельно с этим в Хартуме прошла встреча четырех представителей руководства ХАМАС из Газы с делегацией зарубежного руководства. На переговорах речь шла о выработке единой тактики в отношениях с ПНА. Однако встреча вызвала крайне неопределенную и противоречивую реакцию в движении. В Газе было распространено коммюнике ХАМАС, в котором говорилось, что представители ХАМАС, которые ведут переговоры в Хартуме, не имеют никаких полномочий от руководства. Когда же последние вернулись 11 октября из Хартума, они заявили, что имели такие полномочия, и миссия в Хартуме еще не окончена, так как зарубежные лидеры пока не определились.</w:t>
      </w:r>
    </w:p>
    <w:p w:rsidR="004439F3" w:rsidRPr="00211467" w:rsidRDefault="004439F3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другой стороны, в Дамаске появилось коммюнике, сообщившее, что ХАМАС готов к переговорам с ПНА. Однако вскоре в Аммане И.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Гавшах выступил с опровержением, в котором заявил, что сотрудничество с ПНА неприемлемо. К нему присоединились Абу Муса Марзук (лидер зарубежного руководства) и Имад аль-Алами (представитель ХАМАС в Тегеране), которые признали наличие контактов с представителями Я.</w:t>
      </w:r>
      <w:r w:rsidR="008D51F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Арафата, но при этом объявили, что переговоры временно откладываются. В декабре 1995 г. прошла очередная встреча в Каире представителей зарубежного и палестинского руководства ХАМАС с делегацией ПНА, которая состояла из 15 человек, и возглавлял ее Салим Занун, председатель Палестинского Национального Совета. Делегация ХАМАС состояла из 13 человек, восемь было из Газы и пять из-за рубежа (Тегеран, Бейрут, Амман и Пакистан), делегацию возглавил высокопоставленный член зарубежного руководства ХАМАС Халед Мешаль. На переговорах представители ПНА предложили ХАМАС участвовать во всеобщих выборах в Законодательный Совет, но прекратить акции террора. Предложения вызвали споры между выходцами из Газы и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Мешалем. Однако несмотря на это, вскоре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X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Мешаль добился общего единодушия в рядах делегации и отказался от предложений. Он вновь подтвердил, что джихад будет продолжаться, так как соглашения в Осло не могут быть оправданы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19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9F3" w:rsidRPr="00211467" w:rsidRDefault="004439F3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Между тем, несмотря на неоднократные заявления зарубежного руководства ХАМАС о единстве исламистов, находящихся как вне Палестины, так и внутри, разногласия подтвердили Дж.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Хаммами и лидер «газовцев» Махмуд аз-Захар, которые в отличие от зарубежных лидеров составляли умеренное крыло в отношениях с ПНА. Уполномоченным лицом движения для проведения переговоров с представителями ПНА был назначен официальный представитель ХАМАС в Газе Джамал Абд ар-Рахман Мансур. В марте 1996 г. наиболее умеренная часть политического крыла ХАМАС заявила о создании «Исламской Национальной Партии Спасения» (ИНПС). По мнению М.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аз-Захара, партия есть легальная оппозиция ХАМАС и готова принять участие в деятельности ПНА. О создании ИНПС было объявлено в ходе заседания политического крыла ХАМАС в Газе, на котором присутствовало 500</w:t>
      </w:r>
      <w:r w:rsidRPr="0021146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членов движения, в основном из числа «газовцев». Лидеры ИНПС объявили, что намерены бороться с несправедливыми соглашениями «в духе ислама и законными методами»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20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9F3" w:rsidRPr="00211467" w:rsidRDefault="004439F3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Вместе с этим ультрарадикалы ХАМАС, несмотря на переговоры политического крыла движения, по сути, никогда не прекращали своей деятельности. Кроме этого, следует учитывать, что ХАМАС так и не удалось подчинить общему руководству все боевые подпольные группы, входившие в формирования «Кассам». Некоторые акции подпольных групп, иногда совпадали с периодом очередных переговоров лидеров ПНА с властями Израиля и были напрямую направлены на срыв каких-либо договоренностей. К примеру, теракты в Рамат-Гане и Иерусалиме в июле и августе 1995 г. совпали по времени с переговорами представителей ПНА с официальными представителями Тель-Авива, а также выборами в палестинские административные структуры в соответствии с соглашениями «Осло-2»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21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Со своей стороны руководство непримиримого крыла ХАМАС выдвигало как обязательное и первое условие для прекращения акций террора освобождение духовного лидера Ахмада Ясина и прекращение строительства еврейских поселений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22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9F3" w:rsidRPr="00211467" w:rsidRDefault="004439F3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Между тем следует заметить, что даже призывы к компромиссу престарелого шейха Ахмада Ясина не находили отклика у радикалов. К примеру, А.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Ясин, будучи под тюремным арестом, в интервью «Аль-Кудс» призвал исламистов ради единства народа к началу переговоров с представителями ПНА. Кроме того, в послании, направленном Я.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Арафату, А.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Ясин выразил надежду на заключение такого соглашения, которое могло бы установить «твердую и надлежащую опору между ХАМАС и ПНА»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23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Однако со своей стороны в октябре 1997 г. один из представителей руководства ХАМАС Махмуд аз-Захар утверждал, что несмотря на авторитет А.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Ясина, члены ХАМАС могут иметь свое мнение по некоторым вопросам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24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Довольно часто эскалация антиизраильских акций террора порождала парадоксальную ситуацию. Руководство ООП, а затем ПНА осуждало силовые акции, но вместе с этим умело использовало их в качестве орудия давления на Израиль, представляя себя в качестве единственного и реального партнера по мирным переговорам.</w:t>
      </w:r>
    </w:p>
    <w:p w:rsidR="004439F3" w:rsidRPr="00211467" w:rsidRDefault="004439F3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Вместе с этим следует отметить, что политическое руководство ХАМАС старалось избегать акций насилия в отношении деятелей ООП, на проведении которых нередко настаивали некоторые активисты боевых групп. Столкновений удавалось избегать даже в период самых напряженных отношений. В частности, 18 октября 1994 г. произошел беспрецедентный случай, когда около одной из мечетей в секторе Газа между членами ХАМАС и палестинской полицией произошли столкновения. Полиция утверждала, что некоторые хамасовцы после того, как в ходе митинга у них конфисковали мегафоны, обстреляли полицейских. В ответ был открыт огонь, в результате которого погибло 16 человек и 200 было ранено. Со своей стороны представитель ХАМАС заявил, что «никакого огня по полиции не велось, люди реагировали бросанием камней». Инцидент привел к серии взаимных обвинений, однако вскоре при личном вмешательстве Я.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Арафата был урегулирован. Стороны пришли к соглашению, что будут воздерживаться от любых провокаций на улицах. Кроме этого, исламисты признали, что полиция ПНА – единственная уполномоченная структура, отвечающая за безопасность в секторе Газа и на Западном берегу. Активисты ХАМАС теперь не должны были появляться в публичных местах с оружием. Однако соглашение касалось только сектора Газы и не затрагивало Западного берега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25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9F3" w:rsidRPr="00211467" w:rsidRDefault="004439F3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Вместе с этим руководство ПНА прибегало и к силовым акциям против тех подпольных групп, которые вели террористическую активность. Как правило, большинство таких репрессивных мер предпринималось в преддверии проведения каких-либо мирных переговоров или осуществлялось после очередного теракта. К примеру, силовые структуры ПНА по приказу Я.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Арафата после серии терактов в 1996 и 1997 гг. провели широкомасштабные аресты и наложили запрет на деятельность 16 благотворительных ассоциаций ХАМАС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26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Подобные мероприятия все чаще вызывали недовольство среди части палестинского населения, особенно наиболее неимущих слоев. Уже буквально по прошествии нескольких недель вновь была разрешена деятельность ряда ранее закрытых благотворительных фондов, а из тюрем освобождено 38 активистов ХАМАС и «Исламского джихада»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27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9F3" w:rsidRPr="00211467" w:rsidRDefault="004439F3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Похожая ситуация складывалась в 1998 г., когда в преддверии мирных переговоров с Израилем руководство ПНА пыталось нейтрализовать террористическую активность подпольных групп, используя как силовые методы, так и переговоры с представителями умеренного крыла ХАМАС. В феврале 1998 г. представители ПНА официально провозгласили начало «Диалога национального единства» для того, чтобы подключить к политическому процессу религиозные организации. Я.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Арафат призвал приостановить любую подрывную деятельность и встать на путь легитимной деятельности. При этом руководство ПНА признало, что «ХАМАС располагает широкой политической и социальной структурой, которая занимается проблемами образования, здравоохранения, летними лагерями для детей, предоставляет другие услуги нуждающимся палестинцам». Со своей стороны официальный Тель-Авив подверг критике Я.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Арафата, назвав это «двуличным подходом, несовместимым с мирными усилиями». Израиль был поддержан Вашингтоном, представитель госдепартамента США Джеймс Рубин заявил: «Мы не видим для ХАМАС или «Исламского джихада» роли в мирном процессе. Они враги и не могут участвовать в каких-либо серьезных дискуссиях вокруг мира». Несмотря на это, Я.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Арафат провел две встречи в Газе и Рамалле с представителями палестинских движений, включая ХАМАС и «Исламский джихад». В этой связи ПНА заявила, что диалог ведется не с экстремистами, а с теми, кто идет на диалог. При этом глава ПНА продемонстрировал это на деле, когда в апреле вновь было арестовано до 100 хамасовцев, близких к радикальному крылу движения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28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Со своей стороны еще в мае А.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Ясин заявил, что готов пойти навстречу некоторым инициативам Я.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Арафата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29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однако при этом шейх уточнил, что уступка по соглашению в Осло исключена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30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9F3" w:rsidRPr="00211467" w:rsidRDefault="004439F3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Очередной кризис наступил в ноябре 1998 г., когда вновь прогремело два взрыва на улице Яффо в Иерусалиме и в Гуш-Катиф в секторе Газа. Власти ПНА тут же обвинили в терактах некие малочисленные группы, за которыми стоят Сирия и Иран. Со своей стороны премьер-министр Израиля Б.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Нетаньяху заявил, что 13% территорий Западного берега в соответствии с соглашениями «Уай-Плантейшн» будут освобождены только после того, когда Я.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Арафат даст полные гарантии безопасности Израиля. При этом он вновь высказался за скорейшее начало строительства новых домов для поселенцев в восточном квартале Иерусалима Хар-Хома. Однако министр обороны Израиля И.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Мордехай выступил против возобновления строительства, указав на то, что такие решения «сегодня противоречат интересам безопасности», и подтвердил, что Тель-Авив, несмотря ни на что, выведет войска с 13% территорий. Тогда же в Газе прошло совещание с участием директора ШАБАК А.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Аялона с начальником палестинской полиции Мухаммадом Дахланом, а также с руководителем палестинской разведки Амином аль-Ханди, которое было посвящено разработке совместного плана по борьбе с подпольными экстремистскими группами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31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Одновременно с этим Я.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Арафат обрушил на исламистов серию повальных арестов и обысков, было арестовано 300 активистов ХАМАС, среди них 30–40 членов «Кассам». Даже А.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Ясин был помещен под домашний арест. После этого политическое руководство ХАМАС официально назвало Я.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Арафата предателем. Лидер «Хизболла» шейх Насралла пошел еще дальше, он заявил, что «Арафат предал исламскую революцию и заслуживает только смерть»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32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Аналитики вновь заговорили о возможном кровопролитии. Однако через несколько недель Я.Арафат перешел к «мягким мерам», встретив понимание шейха Ясина. Вскоре из под домашнего ареста был освобожден и сам шейх. В декабре 1999 г. на митинге, организованном в честь 11-й годовщины создания ХАМАС, на котором присутствовало до 10 тыс. человек, А.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Ясин заявил, что приложит все усилия, чтобы добиться единства палестинского народа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33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Весной 1999 г. Я.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Арафат пригласил представителей ХАМАС и «Исламского джихада» на заседание высшего руководства ПНА. После окончания заседания А.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Ясин указал на то, что ХАМАС готов войти во властные структуры палестинского государства, когда его провозгласят. Однако речь не идет о существующей ныне палестинской автономии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34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9F3" w:rsidRDefault="004439F3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После первого этапа переговоров в июле 2000 г. в Кэмп-Дэвиде по статусу Восточного Иерусалима позиция Я.Арафата впервые была публично и без оговорок поддержана ХАМАС и лично А.</w:t>
      </w:r>
      <w:r w:rsidR="001117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Ясином. Он указал, что форма переговоров, которую избрал Я.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Арафат в Кэмп-Дэвиде, соответствовала интересам палестинского народа. Прежде всего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этом аспекте важно то, что ХАМАС впервые поддержал сам факт переговоров с Израилем. Последний этап взаимоотношений политического крыла ХАМАС с ПНА характеризовался переменным сближением и отдалением по мере того, как удавалось Я.</w:t>
      </w:r>
      <w:r w:rsidR="000E5A7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Арафату выбивать те или иные уступки у Израиля. Со своей стороны ХАМАС все же не изменил своего общего оппозиционного настроя к ПНА и непримиримости к соглашениям Осло. В одном из заявлений зарубежного информационного центра ХАМАС по поводу взаимоотношений с ПНА говорится, что движение будет продолжать переговоры с представителями Палестинской администрации, но для того, чтобы убедить руководство ООП отказаться от мирных переговоров с Израилем</w:t>
      </w:r>
      <w:r w:rsidRPr="00211467">
        <w:rPr>
          <w:rFonts w:ascii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35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Вместе с тем затягивание мирного процесса и эскалация насилия приводили к росту радикальных настроений в палестинском обществе и усиливали влияние непримиримых лидеров на выработку общего курса в ХАМАС в отношениях с ПНА.</w:t>
      </w:r>
    </w:p>
    <w:p w:rsidR="000E5A70" w:rsidRDefault="000E5A70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E5A70" w:rsidRPr="00C53922" w:rsidRDefault="008D51F7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 w:rsidRPr="00C53922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хамас исламский национальный</w:t>
      </w:r>
    </w:p>
    <w:p w:rsidR="004439F3" w:rsidRPr="00211467" w:rsidRDefault="007F4C0E" w:rsidP="000E5A7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page"/>
        <w:t>СПИСОК ЛИТЕРАТУРЫ</w:t>
      </w:r>
    </w:p>
    <w:p w:rsidR="007F4C0E" w:rsidRPr="00211467" w:rsidRDefault="007F4C0E" w:rsidP="00211467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F4C0E" w:rsidRPr="00211467" w:rsidRDefault="004439F3" w:rsidP="000E5A70">
      <w:pPr>
        <w:pStyle w:val="af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Игнатенко А.А. Халифы без халифата. – М. 1989, с. 148; </w:t>
      </w:r>
    </w:p>
    <w:p w:rsidR="004439F3" w:rsidRPr="00211467" w:rsidRDefault="004439F3" w:rsidP="000E5A70">
      <w:pPr>
        <w:pStyle w:val="af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Коровиов А.В. Исламский экстремизм в арабских странах. – М. 1990, с. 150;</w:t>
      </w:r>
    </w:p>
    <w:p w:rsidR="004439F3" w:rsidRPr="00211467" w:rsidRDefault="004439F3" w:rsidP="000E5A70">
      <w:pPr>
        <w:pStyle w:val="af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://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tay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ac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il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icss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memo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48.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html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39F3" w:rsidRPr="00211467" w:rsidRDefault="004439F3" w:rsidP="000E5A70">
      <w:pPr>
        <w:pStyle w:val="af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Тахан М. Филистин ва аль-муамара аль-кубра. Эль-Кувейт, 1992, с. 389.</w:t>
      </w:r>
    </w:p>
    <w:p w:rsidR="004439F3" w:rsidRPr="00211467" w:rsidRDefault="004439F3" w:rsidP="000E5A70">
      <w:pPr>
        <w:pStyle w:val="af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://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hamas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org</w:t>
      </w:r>
    </w:p>
    <w:p w:rsidR="004439F3" w:rsidRPr="00211467" w:rsidRDefault="004439F3" w:rsidP="000E5A70">
      <w:pPr>
        <w:pStyle w:val="af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://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tay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ac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il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icss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memo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48.</w:t>
      </w:r>
    </w:p>
    <w:p w:rsidR="004439F3" w:rsidRPr="00211467" w:rsidRDefault="004439F3" w:rsidP="000E5A70">
      <w:pPr>
        <w:pStyle w:val="af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ХАМАС: Наша позиция по урегулированию. Б/м. Июнь 1991.</w:t>
      </w:r>
    </w:p>
    <w:p w:rsidR="004439F3" w:rsidRPr="00211467" w:rsidRDefault="004439F3" w:rsidP="000E5A70">
      <w:pPr>
        <w:pStyle w:val="af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Поляков К.И., Хасянов А.Ж. Палестинское движение сопротивления в период интифады: проблемы и противоречия. – М. 2000, с. 38.</w:t>
      </w:r>
    </w:p>
    <w:p w:rsidR="004439F3" w:rsidRPr="00211467" w:rsidRDefault="004439F3" w:rsidP="000E5A70">
      <w:pPr>
        <w:pStyle w:val="af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Пульс Планеты, 08.10.1998; Эхо планеты. Март 1996, № 12.</w:t>
      </w:r>
    </w:p>
    <w:p w:rsidR="004439F3" w:rsidRPr="00211467" w:rsidRDefault="004439F3" w:rsidP="000E5A70">
      <w:pPr>
        <w:pStyle w:val="af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Компас, № 16, 23.04.1998.</w:t>
      </w:r>
    </w:p>
    <w:p w:rsidR="004439F3" w:rsidRPr="00211467" w:rsidRDefault="004439F3" w:rsidP="000E5A70">
      <w:pPr>
        <w:pStyle w:val="af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Эхо планеты, 1996, № 12.</w:t>
      </w:r>
    </w:p>
    <w:p w:rsidR="004439F3" w:rsidRPr="00211467" w:rsidRDefault="004439F3" w:rsidP="000E5A70">
      <w:pPr>
        <w:pStyle w:val="af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НГ, 14.04.1998.</w:t>
      </w:r>
    </w:p>
    <w:p w:rsidR="004439F3" w:rsidRPr="00211467" w:rsidRDefault="004439F3" w:rsidP="000E5A70">
      <w:pPr>
        <w:pStyle w:val="af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Пульс Планеты, 17.09.1997.</w:t>
      </w:r>
    </w:p>
    <w:p w:rsidR="004439F3" w:rsidRPr="00211467" w:rsidRDefault="004439F3" w:rsidP="000E5A70">
      <w:pPr>
        <w:pStyle w:val="af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://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internews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ru</w:t>
      </w:r>
    </w:p>
    <w:p w:rsidR="004439F3" w:rsidRPr="00211467" w:rsidRDefault="004439F3" w:rsidP="000E5A70">
      <w:pPr>
        <w:pStyle w:val="af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http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://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mirror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kiev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ua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paper</w:t>
      </w:r>
    </w:p>
    <w:p w:rsidR="007F4C0E" w:rsidRPr="00211467" w:rsidRDefault="004439F3" w:rsidP="000E5A70">
      <w:pPr>
        <w:pStyle w:val="af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http://wvvw.hainas.org /27nov99pdf/; </w:t>
      </w:r>
    </w:p>
    <w:p w:rsidR="007F4C0E" w:rsidRPr="000E5A70" w:rsidRDefault="004439F3" w:rsidP="000E5A70">
      <w:pPr>
        <w:pStyle w:val="af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http://www.hamas.org /19janOOpdf/; </w:t>
      </w:r>
    </w:p>
    <w:p w:rsidR="004439F3" w:rsidRPr="00632369" w:rsidRDefault="004439F3" w:rsidP="000E5A70">
      <w:pPr>
        <w:pStyle w:val="af1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211467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http://www.hamas.org /28dec99pdf/.</w:t>
      </w:r>
    </w:p>
    <w:p w:rsidR="00632369" w:rsidRPr="00632369" w:rsidRDefault="00632369" w:rsidP="00632369">
      <w:pPr>
        <w:pStyle w:val="af1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FFFF"/>
          <w:sz w:val="28"/>
          <w:szCs w:val="28"/>
          <w:lang w:val="en-US" w:eastAsia="ru-RU"/>
        </w:rPr>
      </w:pPr>
      <w:bookmarkStart w:id="0" w:name="_GoBack"/>
      <w:bookmarkEnd w:id="0"/>
    </w:p>
    <w:sectPr w:rsidR="00632369" w:rsidRPr="00632369" w:rsidSect="00211467">
      <w:headerReference w:type="default" r:id="rId7"/>
      <w:footerReference w:type="default" r:id="rId8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3C8" w:rsidRDefault="00DB53C8" w:rsidP="007F4C0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53C8" w:rsidRDefault="00DB53C8" w:rsidP="007F4C0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64C6" w:rsidRDefault="00CF1DB7">
    <w:pPr>
      <w:pStyle w:val="a3"/>
      <w:jc w:val="right"/>
    </w:pPr>
    <w:r>
      <w:rPr>
        <w:noProof/>
      </w:rPr>
      <w:t>1</w:t>
    </w:r>
  </w:p>
  <w:p w:rsidR="000F64C6" w:rsidRDefault="000F64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3C8" w:rsidRDefault="00DB53C8" w:rsidP="007F4C0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53C8" w:rsidRDefault="00DB53C8" w:rsidP="007F4C0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51F7" w:rsidRDefault="008D51F7" w:rsidP="008D51F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5539B"/>
    <w:multiLevelType w:val="multilevel"/>
    <w:tmpl w:val="A4B8B4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A03391B"/>
    <w:multiLevelType w:val="hybridMultilevel"/>
    <w:tmpl w:val="A4B8B47C"/>
    <w:lvl w:ilvl="0" w:tplc="665A084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7A31526"/>
    <w:multiLevelType w:val="hybridMultilevel"/>
    <w:tmpl w:val="14BCAD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8552E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FE15258"/>
    <w:multiLevelType w:val="singleLevel"/>
    <w:tmpl w:val="91BE920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FE67F59"/>
    <w:multiLevelType w:val="singleLevel"/>
    <w:tmpl w:val="8A962E86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3877"/>
    <w:rsid w:val="000E5A70"/>
    <w:rsid w:val="000F64C6"/>
    <w:rsid w:val="001117D3"/>
    <w:rsid w:val="00211467"/>
    <w:rsid w:val="002F2BF4"/>
    <w:rsid w:val="003D19B2"/>
    <w:rsid w:val="004439F3"/>
    <w:rsid w:val="005A769D"/>
    <w:rsid w:val="00632369"/>
    <w:rsid w:val="00680659"/>
    <w:rsid w:val="007F4C0E"/>
    <w:rsid w:val="008D51F7"/>
    <w:rsid w:val="0093733B"/>
    <w:rsid w:val="00943032"/>
    <w:rsid w:val="00A66321"/>
    <w:rsid w:val="00B93A3D"/>
    <w:rsid w:val="00BE2623"/>
    <w:rsid w:val="00C53922"/>
    <w:rsid w:val="00CF1DB7"/>
    <w:rsid w:val="00D636CB"/>
    <w:rsid w:val="00D93877"/>
    <w:rsid w:val="00DB53C8"/>
    <w:rsid w:val="00F9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5650927-F959-4A64-B1F1-603E300F6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439F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439F3"/>
    <w:pPr>
      <w:keepNext/>
      <w:spacing w:after="0" w:line="240" w:lineRule="auto"/>
      <w:jc w:val="center"/>
      <w:outlineLvl w:val="1"/>
    </w:pPr>
    <w:rPr>
      <w:rFonts w:eastAsia="Calibri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rsid w:val="004439F3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4439F3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9"/>
    <w:rsid w:val="004439F3"/>
    <w:rPr>
      <w:rFonts w:ascii="Arial" w:eastAsia="Times New Roman" w:hAnsi="Arial" w:cs="Arial"/>
      <w:b/>
      <w:bCs/>
      <w:kern w:val="32"/>
      <w:sz w:val="32"/>
      <w:szCs w:val="32"/>
      <w:lang w:val="x-none" w:eastAsia="ru-RU"/>
    </w:rPr>
  </w:style>
  <w:style w:type="character" w:styleId="a5">
    <w:name w:val="page number"/>
    <w:uiPriority w:val="99"/>
    <w:rsid w:val="004439F3"/>
  </w:style>
  <w:style w:type="character" w:customStyle="1" w:styleId="a4">
    <w:name w:val="Нижний колонтитул Знак"/>
    <w:link w:val="a3"/>
    <w:uiPriority w:val="99"/>
    <w:rsid w:val="004439F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uiPriority w:val="99"/>
    <w:rsid w:val="004439F3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4439F3"/>
    <w:pPr>
      <w:spacing w:after="0" w:line="360" w:lineRule="auto"/>
      <w:jc w:val="center"/>
    </w:pPr>
    <w:rPr>
      <w:rFonts w:eastAsia="Calibri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4439F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endnote text"/>
    <w:basedOn w:val="a"/>
    <w:link w:val="ab"/>
    <w:uiPriority w:val="99"/>
    <w:semiHidden/>
    <w:rsid w:val="004439F3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rsid w:val="004439F3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character" w:styleId="ac">
    <w:name w:val="endnote reference"/>
    <w:uiPriority w:val="99"/>
    <w:semiHidden/>
    <w:rsid w:val="004439F3"/>
    <w:rPr>
      <w:vertAlign w:val="superscript"/>
    </w:rPr>
  </w:style>
  <w:style w:type="character" w:customStyle="1" w:styleId="ab">
    <w:name w:val="Текст концевой сноски Знак"/>
    <w:link w:val="aa"/>
    <w:uiPriority w:val="99"/>
    <w:semiHidden/>
    <w:rsid w:val="004439F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Стиль2"/>
    <w:uiPriority w:val="99"/>
    <w:rsid w:val="004439F3"/>
    <w:rPr>
      <w:rFonts w:cs="Times New Roman"/>
    </w:rPr>
  </w:style>
  <w:style w:type="paragraph" w:customStyle="1" w:styleId="11">
    <w:name w:val="Стиль1"/>
    <w:uiPriority w:val="99"/>
    <w:rsid w:val="004439F3"/>
    <w:rPr>
      <w:rFonts w:cs="Times New Roman"/>
    </w:rPr>
  </w:style>
  <w:style w:type="paragraph" w:styleId="ad">
    <w:name w:val="footnote text"/>
    <w:basedOn w:val="a"/>
    <w:link w:val="ae"/>
    <w:uiPriority w:val="99"/>
    <w:semiHidden/>
    <w:rsid w:val="004439F3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4439F3"/>
    <w:rPr>
      <w:vertAlign w:val="superscript"/>
    </w:rPr>
  </w:style>
  <w:style w:type="character" w:customStyle="1" w:styleId="ae">
    <w:name w:val="Текст сноски Знак"/>
    <w:link w:val="ad"/>
    <w:uiPriority w:val="99"/>
    <w:semiHidden/>
    <w:rsid w:val="004439F3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0">
    <w:name w:val="Hyperlink"/>
    <w:uiPriority w:val="99"/>
    <w:rsid w:val="004439F3"/>
    <w:rPr>
      <w:color w:val="0000FF"/>
      <w:u w:val="single"/>
    </w:rPr>
  </w:style>
  <w:style w:type="paragraph" w:styleId="22">
    <w:name w:val="Body Text 2"/>
    <w:basedOn w:val="a"/>
    <w:link w:val="23"/>
    <w:uiPriority w:val="99"/>
    <w:rsid w:val="004439F3"/>
    <w:pPr>
      <w:spacing w:after="120" w:line="240" w:lineRule="auto"/>
      <w:ind w:left="283"/>
    </w:pPr>
    <w:rPr>
      <w:rFonts w:eastAsia="Calibri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4439F3"/>
    <w:pPr>
      <w:spacing w:after="120" w:line="480" w:lineRule="auto"/>
      <w:ind w:left="283"/>
    </w:pPr>
    <w:rPr>
      <w:rFonts w:eastAsia="Calibri" w:cs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rsid w:val="004439F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1">
    <w:name w:val="List Paragraph"/>
    <w:basedOn w:val="a"/>
    <w:uiPriority w:val="99"/>
    <w:qFormat/>
    <w:rsid w:val="007F4C0E"/>
    <w:pPr>
      <w:ind w:left="720"/>
    </w:pPr>
  </w:style>
  <w:style w:type="character" w:customStyle="1" w:styleId="25">
    <w:name w:val="Основной текст с отступом 2 Знак"/>
    <w:link w:val="24"/>
    <w:uiPriority w:val="99"/>
    <w:rsid w:val="004439F3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4438</Words>
  <Characters>25301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home</Company>
  <LinksUpToDate>false</LinksUpToDate>
  <CharactersWithSpaces>29680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SbO</dc:creator>
  <cp:keywords/>
  <dc:description/>
  <cp:lastModifiedBy>admin</cp:lastModifiedBy>
  <cp:revision>2</cp:revision>
  <dcterms:created xsi:type="dcterms:W3CDTF">2014-03-24T07:37:00Z</dcterms:created>
  <dcterms:modified xsi:type="dcterms:W3CDTF">2014-03-24T07:37:00Z</dcterms:modified>
</cp:coreProperties>
</file>