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64" w:rsidRPr="00965B84" w:rsidRDefault="00504964" w:rsidP="00965B84">
      <w:pPr>
        <w:pStyle w:val="2"/>
      </w:pPr>
      <w:r w:rsidRPr="00965B84">
        <w:t>Введение</w:t>
      </w:r>
    </w:p>
    <w:p w:rsidR="00965B84" w:rsidRDefault="00965B84" w:rsidP="00965B84">
      <w:pPr>
        <w:ind w:firstLine="709"/>
      </w:pPr>
    </w:p>
    <w:p w:rsidR="00965B84" w:rsidRDefault="00504964" w:rsidP="00965B84">
      <w:pPr>
        <w:ind w:firstLine="709"/>
      </w:pPr>
      <w:r w:rsidRPr="00965B84">
        <w:t>Процесс режимной консолидации можно рассматривать и как результат трансформации политической системы, представляющий собой создание условий воспроизводства структур политического режима, имеющего гибридный характер, и как одну из стадий демократического перехода, включающую в себя стабилизацию формально демократических институтов</w:t>
      </w:r>
      <w:r w:rsidR="00965B84" w:rsidRPr="00965B84">
        <w:t xml:space="preserve">. </w:t>
      </w:r>
    </w:p>
    <w:p w:rsidR="00965B84" w:rsidRDefault="00504964" w:rsidP="00965B84">
      <w:pPr>
        <w:ind w:firstLine="709"/>
      </w:pPr>
      <w:r w:rsidRPr="00965B84">
        <w:t>Таким образом, режимная консолидация представляет собой стабилизацию системы, но не является условием прекращения режимных изменений, способных привести к консолидации либеральной демократии</w:t>
      </w:r>
      <w:r w:rsidR="00965B84" w:rsidRPr="00965B84">
        <w:t>.</w:t>
      </w:r>
    </w:p>
    <w:p w:rsidR="00FB3E1A" w:rsidRPr="00965B84" w:rsidRDefault="00965B84" w:rsidP="00965B84">
      <w:pPr>
        <w:pStyle w:val="2"/>
      </w:pPr>
      <w:r>
        <w:br w:type="page"/>
        <w:t xml:space="preserve">1. </w:t>
      </w:r>
      <w:r w:rsidR="00FB3E1A" w:rsidRPr="00965B84">
        <w:t>Факторы и перспективы политической консолидации в современной России</w:t>
      </w:r>
    </w:p>
    <w:p w:rsidR="00965B84" w:rsidRDefault="00965B84" w:rsidP="00965B84">
      <w:pPr>
        <w:ind w:firstLine="709"/>
      </w:pPr>
    </w:p>
    <w:p w:rsidR="00965B84" w:rsidRDefault="00FB3E1A" w:rsidP="00965B84">
      <w:pPr>
        <w:ind w:firstLine="709"/>
      </w:pPr>
      <w:r w:rsidRPr="00965B84">
        <w:t>Консолидация является многоуровневым процессом и, наряду с институциональной стабилизацией, включает в себя консолидацию общества, связанную с унификацией ценностей и норм поведения граждан, поэтому при сохранении демократического вектора развития режимная консолидация может стать основой движения к демократической консолидации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Процесс перехода к демократии в посткоммунистических странах был инициирован политической элитой и представлял собой совокупность одновременно протекающими во всех сферах трансформационных процессов, сопряжённых с поляризацией и дефрагментацией общества, многочисленными межэлитными конфликтами, что являлось негативным фактором дальнейшего развития государства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В таких условиях режимная консолидация стала результатом разрешения внутриэлитных конфликтов, но не путём заключения пакта между элитными группами о правилах участия в политическом процессе, что является возможным условием полноценного демократического транзита, а в результате подавления и вытеснения одними политическими акторами других из процесса принятия государственных решений, приведшего к стабилизации политической системы, но вместе с тем, к приостановке процесса перехода к демократии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Процесс политической трансформации современной России представляет собой пример режимной консолидации и как стадии демократического транзита, и как его возможного результата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Стабилизация гибридного политического режима, сочетающего черты демократии и авторитаризма, стала результатом разрешения межэлитных конфликтов путём подавления доминирующим актором, основным ресурсом которого стал высокий уровень легитимности, противоборствующих элитных групп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Достижение внутриэлитной консолидации путём институциональных изменений, направленных на стабилизацию политической системы, способствовало повышению устойчивости демократических институтов, выбранных правящей элитой в качестве рамок функционирования российского политического процесса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Недостаточная стабильность российской политической системы обусловлена низкой легитимностью органов власти, базирующейся только на демонстрируемой этими структурами принадлежности к доминирующему актору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Создание</w:t>
      </w:r>
      <w:r w:rsidR="00965B84">
        <w:t xml:space="preserve"> "</w:t>
      </w:r>
      <w:r w:rsidRPr="00965B84">
        <w:t>партии власти</w:t>
      </w:r>
      <w:r w:rsidR="00965B84">
        <w:t xml:space="preserve">", </w:t>
      </w:r>
      <w:r w:rsidRPr="00965B84">
        <w:t>направленное на формирование более устойчивого режима с доминирующей партией, не привело к существенному повышению стабильности политической системы, так как партия не воспринимается обществом как самостоятельный и эффективный институт общенационального представительства, что также обусловлено использованием</w:t>
      </w:r>
      <w:r w:rsidR="00965B84">
        <w:t xml:space="preserve"> "</w:t>
      </w:r>
      <w:r w:rsidRPr="00965B84">
        <w:t>партией власти</w:t>
      </w:r>
      <w:r w:rsidR="00965B84">
        <w:t xml:space="preserve">" </w:t>
      </w:r>
      <w:r w:rsidRPr="00965B84">
        <w:t>в качестве основного ресурс общественное доверие лидеру государства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 xml:space="preserve">Процесс режимной консолидации в субъектах федерации, выражающийся в реформировании системы отношений между федеральной и региональной элитой и использовании в качестве интегрирующего фактора доминирующей партии, привёл к устранению одной из основных особенностей асимметричной федерации </w:t>
      </w:r>
      <w:r w:rsidR="00965B84">
        <w:t>-</w:t>
      </w:r>
      <w:r w:rsidRPr="00965B84">
        <w:t xml:space="preserve"> существенной вариативности развития региональных политический режимов, которая обеспечивалась спецификой распределения полномочий между региональными органами власти и взаимодействием региональных политических и экономических элит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В результате изменения регионального, партийного и избирательного законодательства в пользу правящей элиты в субъектах федерации стали складываться региональные модели российского политического режима, спецификой которого является сплочение элитных групп вокруг доминирующего актора и фактическое перераспределение полномочий в пользу исполнительной власти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Результатом политической трансформации страны является достижение обществом минимального уровня консолидации, выраженного в осознании невозможности возвращения к старой политической системе и необходимости дальнейшего развития в рамках существующих демократических институтов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Однако признание необходимости демократического развития не привело к изменению ценностной системы и моделей поведения российских граждан</w:t>
      </w:r>
      <w:r w:rsidR="00965B84" w:rsidRPr="00965B84">
        <w:t xml:space="preserve">. </w:t>
      </w:r>
      <w:r w:rsidRPr="00965B84">
        <w:t>Эта проблема находит своё отражение в преобладании ценностей стабильности и порядка над демократическими правами и свободами, в потребности граждан страны в сильной государственной власти, активно воздействующей на процесс общественного развития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Признание российскими гражданами приоритетной роли правящей элиты в процессе развития страны происходит наряду с низкой способностью общества к самоорганизации, что выражается в отсутствии готовности реализовывать и отстаивать свои конституционные права, воздействовать на работу институтов политического представительства, в которых граждане страны также не испытывают необходимости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Всё это позволяет говорить о преобладании в российском обществе подданнического типа политической культуры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Оценивая процесс трансформации политической системы страны, правящая элита достаточно чётко разграничивает сферу общественных и властных интересов и потребностей, объясняя этот факт ведущей ролью политической элиты, как наиболее адаптированной к системе и прогрессивной части общества, в процессе демократического развития страны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Представители региональной политической элиты не видят необходимости в повышении уровня легитимности властных институтов, так как основным ресурсом доверия является принадлежность к Президенту страны, который воспринимается элитой не только как центр власти, но и как легитимирующий фактор, оказывающий определяющее влияние на сознание граждан страны</w:t>
      </w:r>
      <w:r w:rsidR="00965B84" w:rsidRPr="00965B84">
        <w:t>.</w:t>
      </w:r>
    </w:p>
    <w:p w:rsidR="00965B84" w:rsidRDefault="00965B84" w:rsidP="00965B84">
      <w:pPr>
        <w:ind w:firstLine="709"/>
      </w:pPr>
    </w:p>
    <w:p w:rsidR="00FB3E1A" w:rsidRPr="00965B84" w:rsidRDefault="00965B84" w:rsidP="00965B84">
      <w:pPr>
        <w:pStyle w:val="2"/>
      </w:pPr>
      <w:r>
        <w:t xml:space="preserve">2. </w:t>
      </w:r>
      <w:r w:rsidR="00FB3E1A" w:rsidRPr="00965B84">
        <w:t>Политическая модернизация в теории и на практике</w:t>
      </w:r>
    </w:p>
    <w:p w:rsidR="00965B84" w:rsidRDefault="00965B84" w:rsidP="00965B84">
      <w:pPr>
        <w:ind w:firstLine="709"/>
      </w:pPr>
    </w:p>
    <w:p w:rsidR="00965B84" w:rsidRDefault="00FB3E1A" w:rsidP="00965B84">
      <w:pPr>
        <w:ind w:firstLine="709"/>
      </w:pPr>
      <w:r w:rsidRPr="00965B84">
        <w:t>В результате распада колониальной системы после Второй мировой войны большое количество стран Африки и Азии обретает политическую независимость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В качестве дальнейшего ориентира развития в середине XX века в западной науке возникает концепция политической модернизации, которая была предназначена для преодоления отставания между развивающимися и развитыми странами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Условно можно выделить три этапа развития данной теории в XX веке</w:t>
      </w:r>
      <w:r w:rsidR="00965B84" w:rsidRPr="00965B84">
        <w:t xml:space="preserve">: </w:t>
      </w:r>
      <w:r w:rsidRPr="00965B84">
        <w:t>1950-1960-е гг</w:t>
      </w:r>
      <w:r w:rsidR="00965B84" w:rsidRPr="00965B84">
        <w:t>., 19</w:t>
      </w:r>
      <w:r w:rsidRPr="00965B84">
        <w:t>60-1970-е гг</w:t>
      </w:r>
      <w:r w:rsidR="00965B84" w:rsidRPr="00965B84">
        <w:t xml:space="preserve">. </w:t>
      </w:r>
      <w:r w:rsidRPr="00965B84">
        <w:t>и 1980-1990-е гг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Теории модернизации 50-60-х гг</w:t>
      </w:r>
      <w:r w:rsidR="00965B84" w:rsidRPr="00965B84">
        <w:t xml:space="preserve">. </w:t>
      </w:r>
      <w:r w:rsidRPr="00965B84">
        <w:t>XX столетия представляли собой одно из направлений теорий исторического развития</w:t>
      </w:r>
      <w:r w:rsidR="00965B84" w:rsidRPr="00965B84">
        <w:t xml:space="preserve">. </w:t>
      </w:r>
      <w:r w:rsidRPr="00965B84">
        <w:t>Теории модернизации сначала выясняли, как и насколько общества соответствуют</w:t>
      </w:r>
      <w:r w:rsidR="00965B84">
        <w:t xml:space="preserve"> "</w:t>
      </w:r>
      <w:r w:rsidRPr="00965B84">
        <w:t>идеалу</w:t>
      </w:r>
      <w:r w:rsidR="00965B84">
        <w:t>" -</w:t>
      </w:r>
      <w:r w:rsidRPr="00965B84">
        <w:t xml:space="preserve"> современному индустриальному обществу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 xml:space="preserve">В этот период господствовала идея однолинейного развития, </w:t>
      </w:r>
      <w:r w:rsidR="00965B84">
        <w:t>т.е.</w:t>
      </w:r>
      <w:r w:rsidR="00965B84" w:rsidRPr="00965B84">
        <w:t xml:space="preserve"> </w:t>
      </w:r>
      <w:r w:rsidRPr="00965B84">
        <w:t>несмотря на то, что одни страны отстают от других, в целом они движутся по одному пути модернизации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 xml:space="preserve">Различия между традиционными и современными обществами состояли в степени благосостояния, урбанизации, развитости средств коммуникации, образования и </w:t>
      </w:r>
      <w:r w:rsidR="00965B84">
        <w:t>т.д.</w:t>
      </w:r>
    </w:p>
    <w:p w:rsidR="00965B84" w:rsidRDefault="00FB3E1A" w:rsidP="00965B84">
      <w:pPr>
        <w:ind w:firstLine="709"/>
      </w:pPr>
      <w:r w:rsidRPr="00965B84">
        <w:t>Политическая модернизация предполагала</w:t>
      </w:r>
      <w:r w:rsidR="00965B84" w:rsidRPr="00965B84">
        <w:t xml:space="preserve">: </w:t>
      </w:r>
      <w:r w:rsidRPr="00965B84">
        <w:t>установление демократического режима исключительно по образу и подобию западного образца</w:t>
      </w:r>
      <w:r w:rsidR="00965B84" w:rsidRPr="00965B84">
        <w:t xml:space="preserve">; </w:t>
      </w:r>
      <w:r w:rsidRPr="00965B84">
        <w:t>вовлечение все более широких масс населения в политический процесс</w:t>
      </w:r>
      <w:r w:rsidR="00965B84" w:rsidRPr="00965B84">
        <w:t xml:space="preserve">; </w:t>
      </w:r>
      <w:r w:rsidRPr="00965B84">
        <w:t>способность государства к структурным изменениям в экономике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Экономическая модернизация состояла в развитии и применении технологии, основанной на научном знании, высокоэффективных источников энергии, развитии рынков товаров, денег, труда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Другим аспектом модернизации в экономической сфере являлась тенденция к выравниванию доходов между различными секторами экономики, регионами и социально-профессиональными группами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 xml:space="preserve">В социальной сфере модернизация подразумевала четкую специализацию людей, которая все меньше зависела от пола, возраста, расы, социального происхождения, а больше </w:t>
      </w:r>
      <w:r w:rsidR="00965B84">
        <w:t>-</w:t>
      </w:r>
      <w:r w:rsidRPr="00965B84">
        <w:t xml:space="preserve"> от личных качеств и достижений самого индивида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 xml:space="preserve">Таким образом, на первом этапе своего развития в методологическом аспекте теория модернизации основывалась на универсализме, </w:t>
      </w:r>
      <w:r w:rsidR="00965B84">
        <w:t>т.е.</w:t>
      </w:r>
      <w:r w:rsidR="00965B84" w:rsidRPr="00965B84">
        <w:t xml:space="preserve"> </w:t>
      </w:r>
      <w:r w:rsidRPr="00965B84">
        <w:t>универсальном развитии стран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Более того, процесс развития на этом этапе представлялся однолинейным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Одни страны опережают другие в своем развитии, но в целом все страны двигаются по единому пути модернизации</w:t>
      </w:r>
      <w:r w:rsidR="00965B84" w:rsidRPr="00965B84">
        <w:t xml:space="preserve">. </w:t>
      </w:r>
      <w:r w:rsidRPr="00965B84">
        <w:t>Другими словами, все страны проходят одинаковые стадии развития и подчиняются одним и тем же законам и закономерностям эволюции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С середины 60-х гг</w:t>
      </w:r>
      <w:r w:rsidR="00965B84" w:rsidRPr="00965B84">
        <w:t xml:space="preserve">. </w:t>
      </w:r>
      <w:r w:rsidRPr="00965B84">
        <w:t>сторонники теории модернизации стали постепенно отказываться от универсализма в отношении развития стран</w:t>
      </w:r>
      <w:r w:rsidR="00965B84" w:rsidRPr="00965B84">
        <w:t xml:space="preserve">. </w:t>
      </w:r>
      <w:r w:rsidRPr="00965B84">
        <w:t>Большое внимание стало уделяться проблеме стабильности политического развития как предпосылки для социально-экономического прогресса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В рамках второго этапа можно выделить два направления понимания фактора стабильности</w:t>
      </w:r>
      <w:r w:rsidR="00965B84" w:rsidRPr="00965B84">
        <w:t xml:space="preserve">: </w:t>
      </w:r>
      <w:r w:rsidRPr="00965B84">
        <w:t>консервативное и либеральное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К представителям консервативного направления принято относить С</w:t>
      </w:r>
      <w:r w:rsidR="00965B84" w:rsidRPr="00965B84">
        <w:t xml:space="preserve">. </w:t>
      </w:r>
      <w:r w:rsidRPr="00965B84">
        <w:t>Хантингтона, Х</w:t>
      </w:r>
      <w:r w:rsidR="00965B84" w:rsidRPr="00965B84">
        <w:t xml:space="preserve">. </w:t>
      </w:r>
      <w:r w:rsidRPr="00965B84">
        <w:t>Линца, Дж</w:t>
      </w:r>
      <w:r w:rsidR="00965B84" w:rsidRPr="00965B84">
        <w:t xml:space="preserve">. </w:t>
      </w:r>
      <w:r w:rsidRPr="00965B84">
        <w:t>Нельсона и др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 xml:space="preserve">Главная проблема модернизации, по их мнению, состоит в том, что существует конфликт между мобилизованностью населения и институциализацией, </w:t>
      </w:r>
      <w:r w:rsidR="00965B84">
        <w:t>т.е.</w:t>
      </w:r>
      <w:r w:rsidR="00965B84" w:rsidRPr="00965B84">
        <w:t xml:space="preserve"> </w:t>
      </w:r>
      <w:r w:rsidRPr="00965B84">
        <w:t>наличием определенных структур, осуществляющих артикуляцию интересов данного населения</w:t>
      </w:r>
      <w:r w:rsidR="00965B84" w:rsidRPr="00965B84">
        <w:t xml:space="preserve">. </w:t>
      </w:r>
      <w:r w:rsidRPr="00965B84">
        <w:t>Если подобные институты отсутствуют в обществе, то процесс модернизации крайне усложняется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По мнению С</w:t>
      </w:r>
      <w:r w:rsidR="00965B84" w:rsidRPr="00965B84">
        <w:t xml:space="preserve">. </w:t>
      </w:r>
      <w:r w:rsidRPr="00965B84">
        <w:t>Хантингтона, только жесткий авторитарный режим, осуществляющий порядок и стабильность, может обеспечить национальное единство и переход к рыночной экономике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 xml:space="preserve">Сторонники либерального подхода </w:t>
      </w:r>
      <w:r w:rsidR="00965B84">
        <w:t>-</w:t>
      </w:r>
      <w:r w:rsidRPr="00965B84">
        <w:t xml:space="preserve"> Г</w:t>
      </w:r>
      <w:r w:rsidR="00965B84" w:rsidRPr="00965B84">
        <w:t xml:space="preserve">. </w:t>
      </w:r>
      <w:r w:rsidRPr="00965B84">
        <w:t>Алмонд, Р</w:t>
      </w:r>
      <w:r w:rsidR="00965B84" w:rsidRPr="00965B84">
        <w:t xml:space="preserve">. </w:t>
      </w:r>
      <w:r w:rsidRPr="00965B84">
        <w:t>Даль, Л</w:t>
      </w:r>
      <w:r w:rsidR="00965B84" w:rsidRPr="00965B84">
        <w:t xml:space="preserve">. </w:t>
      </w:r>
      <w:r w:rsidRPr="00965B84">
        <w:t>Пай и др</w:t>
      </w:r>
      <w:r w:rsidR="00965B84" w:rsidRPr="00965B84">
        <w:t>. -</w:t>
      </w:r>
      <w:r w:rsidR="00965B84">
        <w:t xml:space="preserve"> </w:t>
      </w:r>
      <w:r w:rsidRPr="00965B84">
        <w:t>под основным содержанием модернизации понимали формирование открытой социальной и политической системы путем интенсификации социальной мобильности и интеграции населения в политическое сообщество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 xml:space="preserve">Широкое участие населения, открытая конкуренция </w:t>
      </w:r>
      <w:r w:rsidR="00965B84">
        <w:t>-</w:t>
      </w:r>
      <w:r w:rsidRPr="00965B84">
        <w:t xml:space="preserve"> основные признаки эффективного преобразования традиционных обществ в современные при условии, что степень вовлеченности граждан в систему представительной власти будет высокой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Либералы, так же как и консерваторы, большое значение придавали активному участию граждан в политическом процессе, но основной акцент переносили с создания централизованных институтов, призванных поддерживать политическую стабильность в обществе, на возможность диалога между властью и населением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 xml:space="preserve">Таким образом, если либералы акцентируют свое внимание на интеграции общества на основе культуры, образования, религии и </w:t>
      </w:r>
      <w:r w:rsidR="00965B84">
        <w:t>т.д.,</w:t>
      </w:r>
      <w:r w:rsidRPr="00965B84">
        <w:t xml:space="preserve"> то консерваторы </w:t>
      </w:r>
      <w:r w:rsidR="00965B84">
        <w:t>-</w:t>
      </w:r>
      <w:r w:rsidRPr="00965B84">
        <w:t xml:space="preserve"> на создании авторитарной власти, так как стабильность, четкая организованность и порядок смогут обеспечить эффективный процесс перехода общества от традиционного в современное, а сильное правительство сможет обеспечить необходимые условия успешного проведения реформ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В 80-е годы начинают распространяться идеи о невозможности строгого противопоставления традиции и современности</w:t>
      </w:r>
      <w:r w:rsidR="00965B84" w:rsidRPr="00965B84">
        <w:t xml:space="preserve">. </w:t>
      </w:r>
      <w:r w:rsidRPr="00965B84">
        <w:t>Поэтому многие авторы, не отрицая важность таких факторов, как технологический прогресс, внедрение</w:t>
      </w:r>
      <w:r w:rsidR="00965B84">
        <w:t xml:space="preserve"> "</w:t>
      </w:r>
      <w:r w:rsidRPr="00965B84">
        <w:t>западных</w:t>
      </w:r>
      <w:r w:rsidR="00965B84">
        <w:t xml:space="preserve">" </w:t>
      </w:r>
      <w:r w:rsidRPr="00965B84">
        <w:t>институтов и норм, отмечают вторичность этих факторов и их зависимость от господствующих в том или ином обществе социокультурных ценностей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Во второй половине 1980-х годов возникает концепция политического развития, основанного на сохранении социокультурных традиций без навязывания чуждых</w:t>
      </w:r>
      <w:r w:rsidR="00965B84">
        <w:t xml:space="preserve"> (</w:t>
      </w:r>
      <w:r w:rsidRPr="00965B84">
        <w:t>западных</w:t>
      </w:r>
      <w:r w:rsidR="00965B84" w:rsidRPr="00965B84">
        <w:t xml:space="preserve">) </w:t>
      </w:r>
      <w:r w:rsidRPr="00965B84">
        <w:t>образцов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Связь между модернизацией и развитием была пересмотрена</w:t>
      </w:r>
      <w:r w:rsidR="00965B84" w:rsidRPr="00965B84">
        <w:t xml:space="preserve">: </w:t>
      </w:r>
      <w:r w:rsidRPr="00965B84">
        <w:t>первая стала рассматриваться не как условие второго, а как его функция</w:t>
      </w:r>
      <w:r w:rsidR="00965B84" w:rsidRPr="00965B84">
        <w:t xml:space="preserve">. </w:t>
      </w:r>
      <w:r w:rsidRPr="00965B84">
        <w:t>Приоритетной целью было названо изменение социальных, экономических, политических структур, которое могло проводиться и вне западной демократической модели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Некоторые теоретики</w:t>
      </w:r>
      <w:r w:rsidR="00965B84">
        <w:t xml:space="preserve"> (</w:t>
      </w:r>
      <w:r w:rsidRPr="00965B84">
        <w:t>М</w:t>
      </w:r>
      <w:r w:rsidR="00965B84" w:rsidRPr="00965B84">
        <w:t xml:space="preserve">. </w:t>
      </w:r>
      <w:r w:rsidRPr="00965B84">
        <w:t>Леви, Д</w:t>
      </w:r>
      <w:r w:rsidR="00965B84" w:rsidRPr="00965B84">
        <w:t xml:space="preserve">. </w:t>
      </w:r>
      <w:r w:rsidRPr="00965B84">
        <w:t>Рюшемейер</w:t>
      </w:r>
      <w:r w:rsidR="00965B84" w:rsidRPr="00965B84">
        <w:t xml:space="preserve">) </w:t>
      </w:r>
      <w:r w:rsidRPr="00965B84">
        <w:t>даже пытались вывести некий закон глобальной дисгармонии, раскрывающий несовпадение социокультурного характера общества и потребностей его преобразования на основании универсальных целей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Также к исследователям данного периода относятся А</w:t>
      </w:r>
      <w:r w:rsidR="00965B84" w:rsidRPr="00965B84">
        <w:t xml:space="preserve">. </w:t>
      </w:r>
      <w:r w:rsidRPr="00965B84">
        <w:t>Абдель-Малек, А</w:t>
      </w:r>
      <w:r w:rsidR="00965B84" w:rsidRPr="00965B84">
        <w:t xml:space="preserve">. </w:t>
      </w:r>
      <w:r w:rsidRPr="00965B84">
        <w:t>Турен, С</w:t>
      </w:r>
      <w:r w:rsidR="00965B84" w:rsidRPr="00965B84">
        <w:t xml:space="preserve">. </w:t>
      </w:r>
      <w:r w:rsidRPr="00965B84">
        <w:t>Хантингтон, Ш</w:t>
      </w:r>
      <w:r w:rsidR="00965B84" w:rsidRPr="00965B84">
        <w:t xml:space="preserve">. </w:t>
      </w:r>
      <w:r w:rsidRPr="00965B84">
        <w:t>Эйзенштадт и др</w:t>
      </w:r>
      <w:r w:rsidR="00965B84" w:rsidRPr="00965B84">
        <w:t>.</w:t>
      </w:r>
    </w:p>
    <w:p w:rsidR="00965B84" w:rsidRDefault="00FB3E1A" w:rsidP="00965B84">
      <w:pPr>
        <w:ind w:firstLine="709"/>
      </w:pPr>
      <w:r w:rsidRPr="00965B84">
        <w:t>Таким образом, мы видим, что на первых порах теория политической модернизации рассматривалась только как вестернизация развивающихся стран</w:t>
      </w:r>
      <w:r w:rsidR="00965B84" w:rsidRPr="00965B84">
        <w:t xml:space="preserve">. </w:t>
      </w:r>
    </w:p>
    <w:p w:rsidR="00965B84" w:rsidRDefault="00FB3E1A" w:rsidP="00965B84">
      <w:pPr>
        <w:ind w:firstLine="709"/>
      </w:pPr>
      <w:r w:rsidRPr="00965B84">
        <w:t>Постепенно исследователи стали приходить к выводу, что такой подход является односторонним, так как он не учитывает традиции тех или иных стран</w:t>
      </w:r>
      <w:r w:rsidR="00965B84" w:rsidRPr="00965B84">
        <w:t xml:space="preserve">. </w:t>
      </w:r>
    </w:p>
    <w:p w:rsidR="00965B84" w:rsidRPr="00965B84" w:rsidRDefault="00FB3E1A" w:rsidP="00965B84">
      <w:pPr>
        <w:ind w:firstLine="709"/>
      </w:pPr>
      <w:r w:rsidRPr="00965B84">
        <w:t>Поэтому в конце XX века важное внимание стало уделяться социокультурным особенностям</w:t>
      </w:r>
      <w:r w:rsidR="00965B84" w:rsidRPr="00965B84">
        <w:t xml:space="preserve">. </w:t>
      </w:r>
      <w:r w:rsidRPr="00965B84">
        <w:t>Во многом это было связано с тем, что прежние концепции перестали соответствовать современным реалиям</w:t>
      </w:r>
      <w:r w:rsidR="00965B84" w:rsidRPr="00965B84">
        <w:t>.</w:t>
      </w:r>
    </w:p>
    <w:p w:rsidR="004C1AE9" w:rsidRPr="00965B84" w:rsidRDefault="00965B84" w:rsidP="00965B84">
      <w:pPr>
        <w:pStyle w:val="2"/>
      </w:pPr>
      <w:r>
        <w:br w:type="page"/>
        <w:t xml:space="preserve">3. </w:t>
      </w:r>
      <w:r w:rsidR="004C1AE9" w:rsidRPr="00965B84">
        <w:t>Трансформация политической системы на современном этапе</w:t>
      </w:r>
    </w:p>
    <w:p w:rsidR="00965B84" w:rsidRDefault="00965B84" w:rsidP="00965B84">
      <w:pPr>
        <w:ind w:firstLine="709"/>
      </w:pPr>
    </w:p>
    <w:p w:rsidR="00965B84" w:rsidRDefault="004C1AE9" w:rsidP="00965B84">
      <w:pPr>
        <w:ind w:firstLine="709"/>
      </w:pPr>
      <w:r w:rsidRPr="00965B84">
        <w:t>В конце 2008 года в России завершилось формирование малопартийной системы</w:t>
      </w:r>
      <w:r w:rsidR="00965B84" w:rsidRPr="00965B84">
        <w:t xml:space="preserve">: </w:t>
      </w:r>
      <w:r w:rsidRPr="00965B84">
        <w:t>из 15 партий, зарегистрированных на начало года, к декабрю осталось лишь 6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В ближайшее время регистрацию должна получить и новая либеральная партия</w:t>
      </w:r>
      <w:r w:rsidR="00965B84">
        <w:t xml:space="preserve"> "</w:t>
      </w:r>
      <w:r w:rsidRPr="00965B84">
        <w:t>Правое дело</w:t>
      </w:r>
      <w:r w:rsidR="00965B84">
        <w:t xml:space="preserve">". </w:t>
      </w:r>
      <w:r w:rsidRPr="00965B84">
        <w:t>В Послании Федеральному собранию Президент пообещал некую либерализацию партийной системы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В частности, снижается минимальная численность партий</w:t>
      </w:r>
      <w:r w:rsidR="00965B84" w:rsidRPr="00965B84">
        <w:t xml:space="preserve">; </w:t>
      </w:r>
      <w:r w:rsidRPr="00965B84">
        <w:t>отменен избирательных залог, необходимый для регистрации на выборах</w:t>
      </w:r>
      <w:r w:rsidR="00965B84" w:rsidRPr="00965B84">
        <w:t xml:space="preserve">; </w:t>
      </w:r>
      <w:r w:rsidRPr="00965B84">
        <w:t>думским партиям будет предоставлен доступ к государственным СМИ</w:t>
      </w:r>
      <w:r w:rsidR="00965B84" w:rsidRPr="00965B84">
        <w:t xml:space="preserve">; </w:t>
      </w:r>
      <w:r w:rsidRPr="00965B84">
        <w:t>партиям, набравшим 5-7% голосов на выборах, гарантированы 1-2 депутатских мандата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В связи с этим перед нами очередной этап трансформации политической системы России, который даёт возможность предположить три сценария функционирования политической системы в будущем</w:t>
      </w:r>
      <w:r w:rsidR="00965B84" w:rsidRPr="00965B84">
        <w:t>.</w:t>
      </w:r>
    </w:p>
    <w:p w:rsidR="00965B84" w:rsidRDefault="004C1AE9" w:rsidP="00965B84">
      <w:pPr>
        <w:ind w:firstLine="709"/>
      </w:pPr>
      <w:r w:rsidRPr="00965B84">
        <w:t>Суть первого сценария состоит в формировании системы с двумя доминирующими политическими партиями</w:t>
      </w:r>
      <w:r w:rsidR="00965B84">
        <w:t xml:space="preserve"> ("</w:t>
      </w:r>
      <w:r w:rsidRPr="00965B84">
        <w:t>Единая Россия</w:t>
      </w:r>
      <w:r w:rsidR="00965B84">
        <w:t>", "</w:t>
      </w:r>
      <w:r w:rsidRPr="00965B84">
        <w:t>Справедливая Россия</w:t>
      </w:r>
      <w:r w:rsidR="00965B84">
        <w:t>"</w:t>
      </w:r>
      <w:r w:rsidR="00965B84" w:rsidRPr="00965B84">
        <w:t xml:space="preserve">). </w:t>
      </w:r>
      <w:r w:rsidRPr="00965B84">
        <w:t>К достоинствам двухпартийного сценария можно отнести предсказуемость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Однако выборы депутатов Государственной думы в декабре 2008 года показали, что любые заявки на создание</w:t>
      </w:r>
      <w:r w:rsidR="00965B84">
        <w:t xml:space="preserve"> "</w:t>
      </w:r>
      <w:r w:rsidRPr="00965B84">
        <w:t>второй партии власти</w:t>
      </w:r>
      <w:r w:rsidR="00965B84">
        <w:t xml:space="preserve">" </w:t>
      </w:r>
      <w:r w:rsidRPr="00965B84">
        <w:t>встречают сильное сопротивление у деятелей правящей политической организации</w:t>
      </w:r>
      <w:r w:rsidR="00965B84" w:rsidRPr="00965B84">
        <w:t>.</w:t>
      </w:r>
    </w:p>
    <w:p w:rsidR="00965B84" w:rsidRDefault="004C1AE9" w:rsidP="00965B84">
      <w:pPr>
        <w:ind w:firstLine="709"/>
      </w:pPr>
      <w:r w:rsidRPr="00965B84">
        <w:t xml:space="preserve">Второй возможный сценарий </w:t>
      </w:r>
      <w:r w:rsidR="00965B84">
        <w:t>-</w:t>
      </w:r>
      <w:r w:rsidRPr="00965B84">
        <w:t xml:space="preserve"> это возврат к однопартийной политической системе</w:t>
      </w:r>
      <w:r w:rsidR="00965B84" w:rsidRPr="00965B84">
        <w:t xml:space="preserve">. </w:t>
      </w:r>
      <w:r w:rsidRPr="00965B84">
        <w:t>Такая возможность не исключается, если в России обострятся противоречия в элите или следствием экономического кризиса станет катастрофическое падение уровня жизни большинства населения</w:t>
      </w:r>
      <w:r w:rsidR="00965B84" w:rsidRPr="00965B84">
        <w:t>.</w:t>
      </w:r>
    </w:p>
    <w:p w:rsidR="00965B84" w:rsidRDefault="004C1AE9" w:rsidP="00965B84">
      <w:pPr>
        <w:ind w:firstLine="709"/>
      </w:pPr>
      <w:r w:rsidRPr="00965B84">
        <w:t xml:space="preserve">Третий, как нам представляется, самый вероятный сценарий, </w:t>
      </w:r>
      <w:r w:rsidR="00965B84">
        <w:t>-</w:t>
      </w:r>
      <w:r w:rsidRPr="00965B84">
        <w:t xml:space="preserve"> это постепенное перерастание партийной системы в систему ограниченного плюрализма, степень свободы в которой определяет Кремль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Отчасти это подтверждается резким сокращением числа политических партий после думских выборов 2008 года</w:t>
      </w:r>
      <w:r w:rsidR="00965B84" w:rsidRPr="00965B84">
        <w:t xml:space="preserve">. </w:t>
      </w:r>
      <w:r w:rsidRPr="00965B84">
        <w:t>При такой системе российским партиям будет сложно эволюционировать и бороться не только со своим низким уровнем развития, но и за институциональную силу парламента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К тому же не стоит забывать, что часть экспертов считают, что в последние годы партийная конкуренция сдерживалась законодательно</w:t>
      </w:r>
      <w:r w:rsidR="00965B84" w:rsidRPr="00965B84">
        <w:t xml:space="preserve">. </w:t>
      </w:r>
      <w:r w:rsidRPr="00965B84">
        <w:t>Хотя можно признать, что попытка создания либерального проекта</w:t>
      </w:r>
      <w:r w:rsidR="00965B84">
        <w:t xml:space="preserve"> "</w:t>
      </w:r>
      <w:r w:rsidRPr="00965B84">
        <w:t>Право дело</w:t>
      </w:r>
      <w:r w:rsidR="00965B84">
        <w:t xml:space="preserve">" </w:t>
      </w:r>
      <w:r w:rsidRPr="00965B84">
        <w:t>является реакцией власти на снижение демократичности избирательных кампаний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Однако это свидетельствует о плачевном положении гражданского общества, которое оказалось не в состоянии сформулировать и институциализировать либеральные идеи в новый проект правой партии, что выглядит неестественно, когда в политической повестке дня вновь возник вопрос модернизации России</w:t>
      </w:r>
      <w:r w:rsidR="00965B84" w:rsidRPr="00965B84">
        <w:t>.</w:t>
      </w:r>
    </w:p>
    <w:p w:rsidR="00965B84" w:rsidRDefault="004C1AE9" w:rsidP="00965B84">
      <w:pPr>
        <w:ind w:firstLine="709"/>
      </w:pPr>
      <w:r w:rsidRPr="00965B84">
        <w:t>Но создание прокремлевской демократической партии неизбежно изменит всю структуру партийной системы, которая будет выглядеть несколько сложнее, чем классическая двух</w:t>
      </w:r>
      <w:r w:rsidR="00965B84" w:rsidRPr="00965B84">
        <w:t xml:space="preserve"> - </w:t>
      </w:r>
      <w:r w:rsidRPr="00965B84">
        <w:t>или трехпартийная модель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Пока же можно утверждать, что к следующим думским выборам</w:t>
      </w:r>
      <w:r w:rsidR="00965B84">
        <w:t xml:space="preserve"> (</w:t>
      </w:r>
      <w:r w:rsidRPr="00965B84">
        <w:t>декабрь 2011 года</w:t>
      </w:r>
      <w:r w:rsidR="00965B84" w:rsidRPr="00965B84">
        <w:t xml:space="preserve">) </w:t>
      </w:r>
      <w:r w:rsidRPr="00965B84">
        <w:t>число партий не изменится, по крайней мере, в сторону увеличения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Со сложностями столкнутся непарламентские партии, поскольку отменяется избирательный залог, который давал возможность некоторым партиям</w:t>
      </w:r>
      <w:r w:rsidR="00965B84">
        <w:t xml:space="preserve"> ("</w:t>
      </w:r>
      <w:r w:rsidRPr="00965B84">
        <w:t>Патриоты России</w:t>
      </w:r>
      <w:r w:rsidR="00965B84">
        <w:t>", "</w:t>
      </w:r>
      <w:r w:rsidRPr="00965B84">
        <w:t>Яблоко</w:t>
      </w:r>
      <w:r w:rsidR="00965B84">
        <w:t>"</w:t>
      </w:r>
      <w:r w:rsidR="00965B84" w:rsidRPr="00965B84">
        <w:t xml:space="preserve">) </w:t>
      </w:r>
      <w:r w:rsidRPr="00965B84">
        <w:t>принять участие в региональных выборах</w:t>
      </w:r>
      <w:r w:rsidR="00965B84" w:rsidRPr="00965B84">
        <w:t xml:space="preserve">. </w:t>
      </w:r>
    </w:p>
    <w:p w:rsidR="00965B84" w:rsidRDefault="004C1AE9" w:rsidP="00965B84">
      <w:pPr>
        <w:ind w:firstLine="709"/>
      </w:pPr>
      <w:r w:rsidRPr="00965B84">
        <w:t>Как свидетельствуют региональные выборы, так называемая парламентская льгота даёт думским партиям огромное преимущество</w:t>
      </w:r>
      <w:r w:rsidR="00965B84" w:rsidRPr="00965B84">
        <w:t xml:space="preserve">. </w:t>
      </w:r>
      <w:r w:rsidRPr="00965B84">
        <w:t>Отмена же избирательного залога лишает непарламентские партии хоть каких-либо шансов принять участие в региональных выборах</w:t>
      </w:r>
      <w:r w:rsidR="00965B84" w:rsidRPr="00965B84">
        <w:t>.</w:t>
      </w:r>
    </w:p>
    <w:p w:rsidR="00504964" w:rsidRPr="00965B84" w:rsidRDefault="00965B84" w:rsidP="00965B84">
      <w:pPr>
        <w:pStyle w:val="2"/>
      </w:pPr>
      <w:r>
        <w:br w:type="page"/>
      </w:r>
      <w:r w:rsidR="00504964" w:rsidRPr="00965B84">
        <w:t>Заключение</w:t>
      </w:r>
    </w:p>
    <w:p w:rsidR="00965B84" w:rsidRDefault="00965B84" w:rsidP="00965B84">
      <w:pPr>
        <w:ind w:firstLine="709"/>
      </w:pPr>
    </w:p>
    <w:p w:rsidR="00965B84" w:rsidRDefault="00504964" w:rsidP="00965B84">
      <w:pPr>
        <w:ind w:firstLine="709"/>
      </w:pPr>
      <w:r w:rsidRPr="00965B84">
        <w:t>Признавая необходимость объединяющей идеологии, представители региональной элиты выделили в качестве её основ идеи, соответствующие потребностям только граждан страны, то есть элитой не рассматривается возможность объединения граждан и представителей власти на основе общих ценностей</w:t>
      </w:r>
      <w:r w:rsidR="00965B84" w:rsidRPr="00965B84">
        <w:t xml:space="preserve">. </w:t>
      </w:r>
    </w:p>
    <w:p w:rsidR="00965B84" w:rsidRDefault="00504964" w:rsidP="00965B84">
      <w:pPr>
        <w:ind w:firstLine="709"/>
      </w:pPr>
      <w:r w:rsidRPr="00965B84">
        <w:t>Это свидетельствует о том, что элита воспринимает процесс консолидации общества как</w:t>
      </w:r>
      <w:r w:rsidR="00965B84">
        <w:t xml:space="preserve"> "</w:t>
      </w:r>
      <w:r w:rsidRPr="00965B84">
        <w:t>навязанный</w:t>
      </w:r>
      <w:r w:rsidR="00965B84">
        <w:t xml:space="preserve">", </w:t>
      </w:r>
      <w:r w:rsidRPr="00965B84">
        <w:t>сутью которого является не поиск связующего звена между правящей элитой и гражданами, а нахождение новых способов управления обществом как объектом манипулятивных технологий, что, тем не менее, вполне соответствует потребности общества в активизации роли государства в процессе развития страны</w:t>
      </w:r>
      <w:r w:rsidR="00965B84" w:rsidRPr="00965B84">
        <w:t>.</w:t>
      </w:r>
    </w:p>
    <w:p w:rsidR="00504964" w:rsidRPr="00965B84" w:rsidRDefault="00965B84" w:rsidP="00965B84">
      <w:pPr>
        <w:pStyle w:val="2"/>
      </w:pPr>
      <w:r>
        <w:br w:type="page"/>
      </w:r>
      <w:r w:rsidR="00504964" w:rsidRPr="00965B84">
        <w:t>Список литературы</w:t>
      </w:r>
    </w:p>
    <w:p w:rsidR="00965B84" w:rsidRDefault="00965B84" w:rsidP="00965B84">
      <w:pPr>
        <w:ind w:firstLine="709"/>
      </w:pPr>
    </w:p>
    <w:p w:rsidR="00965B84" w:rsidRDefault="00504964" w:rsidP="00965B84">
      <w:pPr>
        <w:pStyle w:val="a0"/>
        <w:tabs>
          <w:tab w:val="left" w:pos="402"/>
        </w:tabs>
        <w:ind w:firstLine="0"/>
      </w:pPr>
      <w:r w:rsidRPr="00965B84">
        <w:t>Гельман, В</w:t>
      </w:r>
      <w:r w:rsidR="00965B84">
        <w:t xml:space="preserve">.Я. </w:t>
      </w:r>
      <w:r w:rsidRPr="00965B84">
        <w:t>Постсоветские политические трансформации</w:t>
      </w:r>
      <w:r w:rsidR="00965B84" w:rsidRPr="00965B84">
        <w:t xml:space="preserve">: </w:t>
      </w:r>
      <w:r w:rsidRPr="00965B84">
        <w:t>наброски к теории /</w:t>
      </w:r>
      <w:r w:rsidR="00965B84">
        <w:t xml:space="preserve"> </w:t>
      </w:r>
      <w:r w:rsidRPr="00965B84">
        <w:t>В</w:t>
      </w:r>
      <w:r w:rsidR="00965B84">
        <w:t xml:space="preserve">.Я. </w:t>
      </w:r>
      <w:r w:rsidRPr="00965B84">
        <w:t>Гельман</w:t>
      </w:r>
      <w:r w:rsidR="00965B84">
        <w:t xml:space="preserve"> // </w:t>
      </w:r>
      <w:r w:rsidRPr="00965B84">
        <w:t>Общественные науки и современность</w:t>
      </w:r>
      <w:r w:rsidR="00965B84" w:rsidRPr="00965B84">
        <w:t xml:space="preserve">. - </w:t>
      </w:r>
      <w:r w:rsidRPr="00965B84">
        <w:t>2007</w:t>
      </w:r>
      <w:r w:rsidR="00965B84" w:rsidRPr="00965B84">
        <w:t xml:space="preserve">. - </w:t>
      </w:r>
      <w:r w:rsidRPr="00965B84">
        <w:t>№ 1</w:t>
      </w:r>
      <w:r w:rsidR="00965B84" w:rsidRPr="00965B84">
        <w:t>.</w:t>
      </w:r>
    </w:p>
    <w:p w:rsidR="00965B84" w:rsidRDefault="00504964" w:rsidP="00965B84">
      <w:pPr>
        <w:pStyle w:val="a0"/>
        <w:tabs>
          <w:tab w:val="left" w:pos="402"/>
        </w:tabs>
        <w:ind w:firstLine="0"/>
      </w:pPr>
      <w:r w:rsidRPr="00965B84">
        <w:t>Мельвиль, А</w:t>
      </w:r>
      <w:r w:rsidR="00965B84">
        <w:t xml:space="preserve">.Ю. </w:t>
      </w:r>
      <w:r w:rsidRPr="00965B84">
        <w:t>О траекториях посткоммунистической трансформации / А</w:t>
      </w:r>
      <w:r w:rsidR="00965B84">
        <w:t xml:space="preserve">.Ю. </w:t>
      </w:r>
      <w:r w:rsidRPr="00965B84">
        <w:t>Мельвиль</w:t>
      </w:r>
      <w:r w:rsidR="00965B84">
        <w:t xml:space="preserve"> // </w:t>
      </w:r>
      <w:r w:rsidRPr="00965B84">
        <w:t>Полис</w:t>
      </w:r>
      <w:r w:rsidR="00965B84" w:rsidRPr="00965B84">
        <w:t xml:space="preserve">. - </w:t>
      </w:r>
      <w:r w:rsidRPr="00965B84">
        <w:t>2008</w:t>
      </w:r>
      <w:r w:rsidR="00965B84" w:rsidRPr="00965B84">
        <w:t xml:space="preserve">. - </w:t>
      </w:r>
      <w:r w:rsidRPr="00965B84">
        <w:t>№2</w:t>
      </w:r>
      <w:r w:rsidR="00965B84" w:rsidRPr="00965B84">
        <w:t>.</w:t>
      </w:r>
    </w:p>
    <w:p w:rsidR="00965B84" w:rsidRDefault="00504964" w:rsidP="00965B84">
      <w:pPr>
        <w:pStyle w:val="a0"/>
        <w:tabs>
          <w:tab w:val="left" w:pos="402"/>
        </w:tabs>
        <w:ind w:firstLine="0"/>
      </w:pPr>
      <w:r w:rsidRPr="00965B84">
        <w:t>Капустин Б</w:t>
      </w:r>
      <w:r w:rsidR="00965B84">
        <w:t>.Г. (</w:t>
      </w:r>
      <w:r w:rsidRPr="00965B84">
        <w:t>2008</w:t>
      </w:r>
      <w:r w:rsidR="00965B84" w:rsidRPr="00965B84">
        <w:t xml:space="preserve">) </w:t>
      </w:r>
      <w:r w:rsidRPr="00965B84">
        <w:t>Конец</w:t>
      </w:r>
      <w:r w:rsidR="00965B84">
        <w:t xml:space="preserve"> "</w:t>
      </w:r>
      <w:r w:rsidRPr="00965B84">
        <w:t>транзитологиии</w:t>
      </w:r>
      <w:r w:rsidR="00965B84">
        <w:t xml:space="preserve">"? </w:t>
      </w:r>
      <w:r w:rsidRPr="00965B84">
        <w:t>О теоретическом осмыслении первого посткоммунистического десятилетия</w:t>
      </w:r>
      <w:r w:rsidR="00965B84">
        <w:t xml:space="preserve"> // </w:t>
      </w:r>
      <w:r w:rsidRPr="00965B84">
        <w:t>Полис, № 4</w:t>
      </w:r>
      <w:r w:rsidR="00965B84" w:rsidRPr="00965B84">
        <w:t>.</w:t>
      </w:r>
    </w:p>
    <w:p w:rsidR="00965B84" w:rsidRDefault="00504964" w:rsidP="00965B84">
      <w:pPr>
        <w:pStyle w:val="a0"/>
        <w:tabs>
          <w:tab w:val="left" w:pos="402"/>
        </w:tabs>
        <w:ind w:firstLine="0"/>
      </w:pPr>
      <w:r w:rsidRPr="00965B84">
        <w:t>Красильщиков В</w:t>
      </w:r>
      <w:r w:rsidR="00965B84">
        <w:t>.А. (</w:t>
      </w:r>
      <w:r w:rsidRPr="00965B84">
        <w:t>2008</w:t>
      </w:r>
      <w:r w:rsidR="00965B84" w:rsidRPr="00965B84">
        <w:t xml:space="preserve">) </w:t>
      </w:r>
      <w:r w:rsidRPr="00965B84">
        <w:t>Вдогонку за прошедшим веком</w:t>
      </w:r>
      <w:r w:rsidR="00965B84" w:rsidRPr="00965B84">
        <w:t xml:space="preserve">: </w:t>
      </w:r>
      <w:r w:rsidRPr="00965B84">
        <w:t>Развитие России в XX веке с точки зрения мировых модернизаций</w:t>
      </w:r>
      <w:r w:rsidR="00965B84">
        <w:t>. М. "</w:t>
      </w:r>
      <w:r w:rsidRPr="00965B84">
        <w:t>Российская политическая энциклопедия</w:t>
      </w:r>
      <w:r w:rsidR="00965B84">
        <w:t>" (</w:t>
      </w:r>
      <w:r w:rsidRPr="00965B84">
        <w:t>РОССПЕН</w:t>
      </w:r>
      <w:r w:rsidR="00965B84" w:rsidRPr="00965B84">
        <w:t>).</w:t>
      </w:r>
    </w:p>
    <w:p w:rsidR="00965B84" w:rsidRDefault="00504964" w:rsidP="00965B84">
      <w:pPr>
        <w:pStyle w:val="a0"/>
        <w:tabs>
          <w:tab w:val="left" w:pos="402"/>
        </w:tabs>
        <w:ind w:firstLine="0"/>
      </w:pPr>
      <w:r w:rsidRPr="00965B84">
        <w:t>Хантингтон С</w:t>
      </w:r>
      <w:r w:rsidR="00965B84" w:rsidRPr="00965B84">
        <w:t>.</w:t>
      </w:r>
      <w:r w:rsidR="00965B84">
        <w:t xml:space="preserve"> (</w:t>
      </w:r>
      <w:r w:rsidRPr="00965B84">
        <w:t>2007</w:t>
      </w:r>
      <w:r w:rsidR="00965B84" w:rsidRPr="00965B84">
        <w:t xml:space="preserve">) </w:t>
      </w:r>
      <w:r w:rsidRPr="00965B84">
        <w:t>Третья волна</w:t>
      </w:r>
      <w:r w:rsidR="00965B84" w:rsidRPr="00965B84">
        <w:t xml:space="preserve">. </w:t>
      </w:r>
      <w:r w:rsidRPr="00965B84">
        <w:t>Демократизация в конце XX века</w:t>
      </w:r>
      <w:r w:rsidR="00965B84" w:rsidRPr="00965B84">
        <w:t xml:space="preserve">. </w:t>
      </w:r>
      <w:r w:rsidRPr="00965B84">
        <w:t>М</w:t>
      </w:r>
      <w:r w:rsidR="00965B84">
        <w:t>.: "</w:t>
      </w:r>
      <w:r w:rsidRPr="00965B84">
        <w:t>Российская политическая энциклопедия</w:t>
      </w:r>
      <w:r w:rsidR="00965B84">
        <w:t>" (</w:t>
      </w:r>
      <w:r w:rsidRPr="00965B84">
        <w:t>РОССПЕН</w:t>
      </w:r>
      <w:r w:rsidR="00965B84" w:rsidRPr="00965B84">
        <w:t>).</w:t>
      </w:r>
    </w:p>
    <w:p w:rsidR="00965B84" w:rsidRDefault="004C1AE9" w:rsidP="00965B84">
      <w:pPr>
        <w:pStyle w:val="a0"/>
        <w:tabs>
          <w:tab w:val="left" w:pos="402"/>
        </w:tabs>
        <w:ind w:firstLine="0"/>
      </w:pPr>
      <w:r w:rsidRPr="00965B84">
        <w:t>Демократия</w:t>
      </w:r>
      <w:r w:rsidR="00965B84" w:rsidRPr="00965B84">
        <w:t xml:space="preserve">: </w:t>
      </w:r>
      <w:r w:rsidRPr="00965B84">
        <w:t>развитие российской модели</w:t>
      </w:r>
      <w:r w:rsidR="00965B84">
        <w:t xml:space="preserve"> (</w:t>
      </w:r>
      <w:r w:rsidRPr="00965B84">
        <w:t>2008</w:t>
      </w:r>
      <w:r w:rsidR="00965B84" w:rsidRPr="00965B84">
        <w:t xml:space="preserve">) </w:t>
      </w:r>
      <w:r w:rsidRPr="00965B84">
        <w:t>/Под общей редакции проф</w:t>
      </w:r>
      <w:r w:rsidR="00965B84" w:rsidRPr="00965B84">
        <w:t xml:space="preserve">. </w:t>
      </w:r>
      <w:r w:rsidRPr="00965B84">
        <w:t>Юргенса И</w:t>
      </w:r>
      <w:r w:rsidR="00965B84">
        <w:t xml:space="preserve">.Ю. </w:t>
      </w:r>
      <w:r w:rsidRPr="00965B84">
        <w:t>М</w:t>
      </w:r>
      <w:r w:rsidR="00965B84">
        <w:t>.:</w:t>
      </w:r>
      <w:r w:rsidR="00965B84" w:rsidRPr="00965B84">
        <w:t xml:space="preserve"> </w:t>
      </w:r>
      <w:r w:rsidRPr="00965B84">
        <w:t>Экон-Информ</w:t>
      </w:r>
      <w:r w:rsidR="00965B84" w:rsidRPr="00965B84">
        <w:t>.</w:t>
      </w:r>
    </w:p>
    <w:p w:rsidR="00965B84" w:rsidRDefault="004C1AE9" w:rsidP="00965B84">
      <w:pPr>
        <w:pStyle w:val="a0"/>
        <w:tabs>
          <w:tab w:val="left" w:pos="402"/>
        </w:tabs>
        <w:ind w:firstLine="0"/>
      </w:pPr>
      <w:r w:rsidRPr="00965B84">
        <w:t>Локосов В</w:t>
      </w:r>
      <w:r w:rsidR="00965B84">
        <w:t>.В. (</w:t>
      </w:r>
      <w:r w:rsidRPr="00965B84">
        <w:t>2009</w:t>
      </w:r>
      <w:r w:rsidR="00965B84" w:rsidRPr="00965B84">
        <w:t xml:space="preserve">) </w:t>
      </w:r>
      <w:r w:rsidRPr="00965B84">
        <w:t>Российское сообщество</w:t>
      </w:r>
      <w:r w:rsidR="00965B84" w:rsidRPr="00965B84">
        <w:t xml:space="preserve">: </w:t>
      </w:r>
      <w:r w:rsidRPr="00965B84">
        <w:t>трансформация целей, интересов, ценностей</w:t>
      </w:r>
      <w:r w:rsidR="00965B84" w:rsidRPr="00965B84">
        <w:t xml:space="preserve">. </w:t>
      </w:r>
      <w:r w:rsidRPr="00965B84">
        <w:t>М</w:t>
      </w:r>
      <w:r w:rsidR="00965B84">
        <w:t>.:</w:t>
      </w:r>
      <w:r w:rsidR="00965B84" w:rsidRPr="00965B84">
        <w:t xml:space="preserve"> </w:t>
      </w:r>
      <w:r w:rsidRPr="00965B84">
        <w:t>РИЦ ИСПИ РАН</w:t>
      </w:r>
      <w:r w:rsidR="00965B84" w:rsidRPr="00965B84">
        <w:t>.</w:t>
      </w:r>
    </w:p>
    <w:p w:rsidR="004C1AE9" w:rsidRPr="00965B84" w:rsidRDefault="004C1AE9" w:rsidP="00965B84">
      <w:pPr>
        <w:ind w:firstLine="709"/>
      </w:pPr>
      <w:bookmarkStart w:id="0" w:name="_GoBack"/>
      <w:bookmarkEnd w:id="0"/>
    </w:p>
    <w:sectPr w:rsidR="004C1AE9" w:rsidRPr="00965B84" w:rsidSect="00965B8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FF" w:rsidRDefault="004E7CFF">
      <w:pPr>
        <w:ind w:firstLine="709"/>
      </w:pPr>
      <w:r>
        <w:separator/>
      </w:r>
    </w:p>
  </w:endnote>
  <w:endnote w:type="continuationSeparator" w:id="0">
    <w:p w:rsidR="004E7CFF" w:rsidRDefault="004E7CF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84" w:rsidRDefault="00965B8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84" w:rsidRDefault="00965B8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FF" w:rsidRDefault="004E7CFF">
      <w:pPr>
        <w:ind w:firstLine="709"/>
      </w:pPr>
      <w:r>
        <w:separator/>
      </w:r>
    </w:p>
  </w:footnote>
  <w:footnote w:type="continuationSeparator" w:id="0">
    <w:p w:rsidR="004E7CFF" w:rsidRDefault="004E7CF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84" w:rsidRDefault="00104B20" w:rsidP="000A5A12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965B84" w:rsidRDefault="00965B84" w:rsidP="0050496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84" w:rsidRDefault="00965B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A0650"/>
    <w:multiLevelType w:val="hybridMultilevel"/>
    <w:tmpl w:val="B8284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E1A"/>
    <w:rsid w:val="000A5A12"/>
    <w:rsid w:val="00104B20"/>
    <w:rsid w:val="00183649"/>
    <w:rsid w:val="00224BC1"/>
    <w:rsid w:val="004C1AE9"/>
    <w:rsid w:val="004E7CFF"/>
    <w:rsid w:val="00504964"/>
    <w:rsid w:val="00637269"/>
    <w:rsid w:val="00657DA4"/>
    <w:rsid w:val="00965B84"/>
    <w:rsid w:val="00995EE0"/>
    <w:rsid w:val="00B61174"/>
    <w:rsid w:val="00CC7E00"/>
    <w:rsid w:val="00CD2816"/>
    <w:rsid w:val="00F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751305-F560-42B2-B461-CCC6E64B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65B8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65B8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65B8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65B8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65B8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65B8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65B8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65B8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65B8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65B8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65B84"/>
    <w:rPr>
      <w:vertAlign w:val="superscript"/>
    </w:rPr>
  </w:style>
  <w:style w:type="character" w:styleId="aa">
    <w:name w:val="page number"/>
    <w:uiPriority w:val="99"/>
    <w:rsid w:val="00965B8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65B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965B84"/>
    <w:pPr>
      <w:ind w:firstLine="709"/>
    </w:pPr>
  </w:style>
  <w:style w:type="character" w:customStyle="1" w:styleId="ab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965B8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65B8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965B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65B84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965B8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965B8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965B84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965B84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965B84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965B8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5B8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965B84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965B84"/>
    <w:rPr>
      <w:sz w:val="28"/>
      <w:szCs w:val="28"/>
    </w:rPr>
  </w:style>
  <w:style w:type="paragraph" w:styleId="af8">
    <w:name w:val="Normal (Web)"/>
    <w:basedOn w:val="a2"/>
    <w:uiPriority w:val="99"/>
    <w:rsid w:val="00965B8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965B8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65B8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65B8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65B8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65B8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65B8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65B8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65B8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965B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965B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5B8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5B8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65B8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65B8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65B8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5B84"/>
    <w:rPr>
      <w:i/>
      <w:iCs/>
    </w:rPr>
  </w:style>
  <w:style w:type="paragraph" w:customStyle="1" w:styleId="afc">
    <w:name w:val="ТАБЛИЦА"/>
    <w:next w:val="a2"/>
    <w:autoRedefine/>
    <w:uiPriority w:val="99"/>
    <w:rsid w:val="00965B84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65B84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965B84"/>
  </w:style>
  <w:style w:type="table" w:customStyle="1" w:styleId="14">
    <w:name w:val="Стиль таблицы1"/>
    <w:basedOn w:val="a4"/>
    <w:uiPriority w:val="99"/>
    <w:rsid w:val="00965B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65B84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965B84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965B84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65B8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965B84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965B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Факторы и перспективы политической консолидации в современной России</vt:lpstr>
    </vt:vector>
  </TitlesOfParts>
  <Company>ussr</Company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Факторы и перспективы политической консолидации в современной России</dc:title>
  <dc:subject/>
  <dc:creator>user</dc:creator>
  <cp:keywords/>
  <dc:description/>
  <cp:lastModifiedBy>Irina</cp:lastModifiedBy>
  <cp:revision>2</cp:revision>
  <dcterms:created xsi:type="dcterms:W3CDTF">2014-09-08T06:34:00Z</dcterms:created>
  <dcterms:modified xsi:type="dcterms:W3CDTF">2014-09-08T06:34:00Z</dcterms:modified>
</cp:coreProperties>
</file>